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25" w:rsidRPr="003B2D03" w:rsidRDefault="00BF3325" w:rsidP="00AF0A99">
      <w:pPr>
        <w:pStyle w:val="t-9-8"/>
        <w:spacing w:before="0" w:beforeAutospacing="0" w:after="0" w:afterAutospacing="0"/>
        <w:jc w:val="both"/>
      </w:pPr>
    </w:p>
    <w:p w:rsidR="00504616" w:rsidRPr="003B2D03" w:rsidRDefault="00504616" w:rsidP="00504616">
      <w:pPr>
        <w:pStyle w:val="t-9-8"/>
        <w:spacing w:before="0" w:beforeAutospacing="0" w:after="0" w:afterAutospacing="0"/>
        <w:ind w:firstLine="709"/>
        <w:jc w:val="both"/>
      </w:pPr>
    </w:p>
    <w:p w:rsidR="00504616" w:rsidRPr="003B2D03" w:rsidRDefault="00504616" w:rsidP="00504616">
      <w:pPr>
        <w:pStyle w:val="t-9-8"/>
        <w:spacing w:before="0" w:beforeAutospacing="0" w:after="0" w:afterAutospacing="0"/>
        <w:ind w:firstLine="709"/>
        <w:jc w:val="both"/>
      </w:pPr>
      <w:r w:rsidRPr="003B2D03">
        <w:t>Na temelju članka 9. stavka 1. alineje 6. Zakona o zdravstvenoj zaštiti (Narodne novine 150/08, 71/10, 139/10, 22/11, 84/1</w:t>
      </w:r>
      <w:r w:rsidRPr="003B2D03">
        <w:rPr>
          <w:lang w:val="pl-PL"/>
        </w:rPr>
        <w:t>1, 12/12, 35/12- Odluka Ustavnog suda RH, 70/12, 82/13, 159/13, 22/14 - Odluka ustavnog suda u RH 154/14-Uredba , 70/16 – Uredba i 131/17-Uredba</w:t>
      </w:r>
      <w:r w:rsidRPr="003B2D03">
        <w:t>),  i članka 42. točke 2. Statuta Grada Zagreba (Službeni glasnik Grada Zagreba 23/16 i 2/18), Gradska skupština Grada Zagreba, na____________sjednici, __________________., donijela je</w:t>
      </w:r>
    </w:p>
    <w:p w:rsidR="002B3372" w:rsidRPr="003B2D03" w:rsidRDefault="002B3372" w:rsidP="002B3372">
      <w:pPr>
        <w:rPr>
          <w:b/>
        </w:rPr>
      </w:pPr>
    </w:p>
    <w:p w:rsidR="002B3372" w:rsidRPr="003B2D03" w:rsidRDefault="002B3372" w:rsidP="002B3372">
      <w:pPr>
        <w:autoSpaceDE w:val="0"/>
        <w:autoSpaceDN w:val="0"/>
        <w:adjustRightInd w:val="0"/>
        <w:jc w:val="center"/>
        <w:rPr>
          <w:b/>
          <w:sz w:val="24"/>
          <w:szCs w:val="24"/>
        </w:rPr>
      </w:pPr>
      <w:r w:rsidRPr="003B2D03">
        <w:rPr>
          <w:b/>
          <w:sz w:val="24"/>
          <w:szCs w:val="24"/>
        </w:rPr>
        <w:t>PLAN</w:t>
      </w:r>
    </w:p>
    <w:p w:rsidR="00BF3325" w:rsidRPr="003B2D03" w:rsidRDefault="00BF3325" w:rsidP="002B3372">
      <w:pPr>
        <w:autoSpaceDE w:val="0"/>
        <w:autoSpaceDN w:val="0"/>
        <w:adjustRightInd w:val="0"/>
        <w:jc w:val="center"/>
        <w:rPr>
          <w:b/>
          <w:sz w:val="24"/>
          <w:szCs w:val="24"/>
        </w:rPr>
      </w:pPr>
    </w:p>
    <w:p w:rsidR="00083E15" w:rsidRPr="003B2D03" w:rsidRDefault="002B3372" w:rsidP="00341046">
      <w:pPr>
        <w:autoSpaceDE w:val="0"/>
        <w:autoSpaceDN w:val="0"/>
        <w:adjustRightInd w:val="0"/>
        <w:jc w:val="center"/>
        <w:rPr>
          <w:b/>
          <w:sz w:val="24"/>
          <w:szCs w:val="24"/>
        </w:rPr>
      </w:pPr>
      <w:r w:rsidRPr="003B2D03">
        <w:rPr>
          <w:b/>
          <w:sz w:val="24"/>
          <w:szCs w:val="24"/>
        </w:rPr>
        <w:t>promicanja zdravlja, prevencije i ranog otkrivanja bolesti u</w:t>
      </w:r>
      <w:r w:rsidR="00BF3325" w:rsidRPr="003B2D03">
        <w:rPr>
          <w:b/>
          <w:sz w:val="24"/>
          <w:szCs w:val="24"/>
        </w:rPr>
        <w:t xml:space="preserve"> Gradu Zagrebu za </w:t>
      </w:r>
      <w:r w:rsidRPr="003B2D03">
        <w:rPr>
          <w:b/>
          <w:sz w:val="24"/>
          <w:szCs w:val="24"/>
        </w:rPr>
        <w:t>razdoblje 2019.-2021.</w:t>
      </w:r>
    </w:p>
    <w:p w:rsidR="002B3372" w:rsidRPr="003B2D03" w:rsidRDefault="002B3372" w:rsidP="00083E15">
      <w:pPr>
        <w:ind w:firstLine="709"/>
        <w:jc w:val="both"/>
        <w:rPr>
          <w:b/>
        </w:rPr>
      </w:pPr>
    </w:p>
    <w:p w:rsidR="002B3372" w:rsidRPr="003B2D03" w:rsidRDefault="002B3372" w:rsidP="00083E15">
      <w:pPr>
        <w:ind w:firstLine="709"/>
        <w:jc w:val="both"/>
        <w:rPr>
          <w:b/>
          <w:bCs/>
          <w:sz w:val="24"/>
          <w:szCs w:val="24"/>
        </w:rPr>
      </w:pPr>
      <w:r w:rsidRPr="003B2D03">
        <w:rPr>
          <w:b/>
        </w:rPr>
        <w:t>I. UVOD</w:t>
      </w:r>
    </w:p>
    <w:p w:rsidR="00083E15" w:rsidRPr="003B2D03" w:rsidRDefault="00083E15" w:rsidP="00083E15">
      <w:pPr>
        <w:jc w:val="both"/>
        <w:rPr>
          <w:b/>
          <w:sz w:val="24"/>
          <w:szCs w:val="24"/>
        </w:rPr>
      </w:pPr>
    </w:p>
    <w:p w:rsidR="00083E15" w:rsidRPr="003B2D03" w:rsidRDefault="00083E15" w:rsidP="00083E15">
      <w:pPr>
        <w:autoSpaceDE w:val="0"/>
        <w:autoSpaceDN w:val="0"/>
        <w:adjustRightInd w:val="0"/>
        <w:jc w:val="both"/>
        <w:rPr>
          <w:sz w:val="24"/>
          <w:szCs w:val="24"/>
          <w:lang w:val="pl-PL" w:bidi="ta-IN"/>
        </w:rPr>
      </w:pPr>
      <w:r w:rsidRPr="003B2D03">
        <w:rPr>
          <w:sz w:val="24"/>
          <w:szCs w:val="24"/>
          <w:lang w:eastAsia="en-US"/>
        </w:rPr>
        <w:tab/>
        <w:t xml:space="preserve">Na temelju članka 9. stavka 1. alineje 6. </w:t>
      </w:r>
      <w:r w:rsidRPr="003B2D03">
        <w:rPr>
          <w:sz w:val="24"/>
          <w:szCs w:val="24"/>
        </w:rPr>
        <w:t>Zakona o zdravstvenoj zaštiti (Narodne novine 150/08, 71/10, 139/10, 22/11, 84/1</w:t>
      </w:r>
      <w:r w:rsidRPr="003B2D03">
        <w:rPr>
          <w:sz w:val="24"/>
          <w:szCs w:val="24"/>
          <w:lang w:val="pl-PL"/>
        </w:rPr>
        <w:t>1, 12/12, 35/12- Odluka Ustavnog suda RH, 70/12, 82/13, 159/13, 22/14- Odluka ustavnog suda u RH 154/14-</w:t>
      </w:r>
      <w:smartTag w:uri="urn:schemas-microsoft-com:office:smarttags" w:element="PersonName">
        <w:r w:rsidRPr="003B2D03">
          <w:rPr>
            <w:sz w:val="24"/>
            <w:szCs w:val="24"/>
            <w:lang w:val="pl-PL"/>
          </w:rPr>
          <w:t>Ured</w:t>
        </w:r>
      </w:smartTag>
      <w:r w:rsidRPr="003B2D03">
        <w:rPr>
          <w:sz w:val="24"/>
          <w:szCs w:val="24"/>
          <w:lang w:val="pl-PL"/>
        </w:rPr>
        <w:t xml:space="preserve">ba , 70/16 – </w:t>
      </w:r>
      <w:smartTag w:uri="urn:schemas-microsoft-com:office:smarttags" w:element="PersonName">
        <w:r w:rsidRPr="003B2D03">
          <w:rPr>
            <w:sz w:val="24"/>
            <w:szCs w:val="24"/>
            <w:lang w:val="pl-PL"/>
          </w:rPr>
          <w:t>Ured</w:t>
        </w:r>
      </w:smartTag>
      <w:r w:rsidRPr="003B2D03">
        <w:rPr>
          <w:sz w:val="24"/>
          <w:szCs w:val="24"/>
          <w:lang w:val="pl-PL"/>
        </w:rPr>
        <w:t>ba i 131/17-Uredba</w:t>
      </w:r>
      <w:r w:rsidRPr="003B2D03">
        <w:rPr>
          <w:sz w:val="24"/>
          <w:szCs w:val="24"/>
          <w:lang w:val="pl-PL" w:eastAsia="en-US"/>
        </w:rPr>
        <w:t>) jedinica područne (regionalne) samouprave odnosno Grad Zagreb ostvaruje svoja prava, obveze, zadaće i ciljeve na području zdravstvene zaštite tako da za područje Grada Zagreba donosi jednogodišnje i trogodišnje planove promicanja zdravlja, prevencije te ranog otkrivanja bolesti.</w:t>
      </w:r>
      <w:r w:rsidRPr="003B2D03">
        <w:rPr>
          <w:sz w:val="24"/>
          <w:szCs w:val="24"/>
          <w:lang w:val="pl-PL" w:bidi="ta-IN"/>
        </w:rPr>
        <w:t xml:space="preserve"> Ovom odredbom Zakona, županijama se specifično daju ovlasti, ali i odgovornost da aktivno skrbe za zdravlje svojeg stanovništva provođenjem specifičnih mjera zdravstvene politike. To se, prije svega, odnosi na planiranje za zdravlje i upravljanje aktivnostima unapređenja zdravlja te sprečavanja i ranog otkrivanja bolesti. U operativnom smislu županije postaju obavezne izrađivati ciljane (prema potrebama svoje populacije) jednogodišnje i trogodišnje planove aktivnosti u djelokrugu svoje nadležnosti.</w:t>
      </w:r>
    </w:p>
    <w:p w:rsidR="00083E15" w:rsidRPr="003B2D03" w:rsidRDefault="00083E15" w:rsidP="00083E15">
      <w:pPr>
        <w:autoSpaceDE w:val="0"/>
        <w:autoSpaceDN w:val="0"/>
        <w:adjustRightInd w:val="0"/>
        <w:jc w:val="both"/>
        <w:rPr>
          <w:sz w:val="24"/>
          <w:szCs w:val="24"/>
          <w:lang w:val="pl-PL" w:eastAsia="en-US"/>
        </w:rPr>
      </w:pPr>
      <w:r w:rsidRPr="003B2D03">
        <w:rPr>
          <w:sz w:val="24"/>
          <w:szCs w:val="24"/>
          <w:lang w:val="pl-PL" w:eastAsia="en-US"/>
        </w:rPr>
        <w:tab/>
        <w:t>Na temelju navedenog članka Zakona, Gradska skupština je na 19. sjednici. 30. studenoga 2010. donijela Plan promicanja zdravlja, prevencije i ranog otkrivanja bolesti u Gradu Zagrebu za razdoblje 2011-2014.(Službeni glasnik Grada Zagreba 18/10, u daljnjem tekstu Plan). Gradska skupština je na 34. sjednici, 01. prosinca 2015. donijela Zaključak kojim se produžuje provedba „Plana promicanja zdravlja, prevencije i ranog otkrivanja bolesti u Gradu Zagrebu za razdoblje 2011-2014.” do kraja 2016. (Službeni glasnik Grada Zagreba 25/15), a na 48. sjednici 20. prosinca 2016 donešen je Zaključak kojim se produžuje provedba Plana do 2017. (Službeni glasnik Grada Zagreba 23/16). Gradska skupština Grada Zagreba je na</w:t>
      </w:r>
      <w:r w:rsidRPr="003B2D03">
        <w:rPr>
          <w:sz w:val="24"/>
          <w:szCs w:val="24"/>
        </w:rPr>
        <w:t xml:space="preserve"> 6. sjednici, 4. prosinca 2017. donijela </w:t>
      </w:r>
      <w:r w:rsidRPr="003B2D03">
        <w:rPr>
          <w:sz w:val="24"/>
          <w:szCs w:val="24"/>
          <w:lang w:val="pl-PL" w:eastAsia="en-US"/>
        </w:rPr>
        <w:t>Zaključak kojim se produžuje provedba Plana do kraja 2018. godine ( Službeni glasnik Grada Zagreba 22/17).</w:t>
      </w:r>
    </w:p>
    <w:p w:rsidR="00341046" w:rsidRPr="003B2D03" w:rsidRDefault="00083E15" w:rsidP="00341046">
      <w:pPr>
        <w:jc w:val="both"/>
        <w:rPr>
          <w:sz w:val="24"/>
          <w:szCs w:val="24"/>
          <w:lang w:val="pl-PL"/>
        </w:rPr>
      </w:pPr>
      <w:r w:rsidRPr="003B2D03">
        <w:rPr>
          <w:sz w:val="24"/>
          <w:szCs w:val="24"/>
          <w:lang w:val="pl-PL"/>
        </w:rPr>
        <w:t>Sukladno obvezama iz Zakona o zdravstvenoj zaštiti (Narodne novine 150/08, 71/10, 139/10, 22/11, 84/11, 12/12, 35/12- Odluka Ustavnog suda RH, 70/12, 82/13, 159/13, 22/14- Odluka ustavnog suda RH 154/14-</w:t>
      </w:r>
      <w:smartTag w:uri="urn:schemas-microsoft-com:office:smarttags" w:element="PersonName">
        <w:r w:rsidRPr="003B2D03">
          <w:rPr>
            <w:sz w:val="24"/>
            <w:szCs w:val="24"/>
            <w:lang w:val="pl-PL"/>
          </w:rPr>
          <w:t>Ured</w:t>
        </w:r>
      </w:smartTag>
      <w:r w:rsidRPr="003B2D03">
        <w:rPr>
          <w:sz w:val="24"/>
          <w:szCs w:val="24"/>
          <w:lang w:val="pl-PL"/>
        </w:rPr>
        <w:t>ba, 70/16-Uredba i 131/17-Uredba</w:t>
      </w:r>
      <w:r w:rsidRPr="003B2D03">
        <w:rPr>
          <w:sz w:val="24"/>
          <w:szCs w:val="24"/>
          <w:lang w:val="pl-PL" w:eastAsia="en-US"/>
        </w:rPr>
        <w:t xml:space="preserve">) </w:t>
      </w:r>
      <w:r w:rsidRPr="003B2D03">
        <w:rPr>
          <w:sz w:val="24"/>
          <w:szCs w:val="24"/>
          <w:lang w:val="pl-PL"/>
        </w:rPr>
        <w:t>aktivnosti u okviru prijedloga ovoga Plana sukladne su s Zakonom te nacionalnim i gradskim strateškim propisima.</w:t>
      </w:r>
      <w:r w:rsidRPr="003B2D03">
        <w:rPr>
          <w:sz w:val="24"/>
          <w:szCs w:val="24"/>
          <w:lang w:val="pl-PL" w:eastAsia="en-US"/>
        </w:rPr>
        <w:t xml:space="preserve"> U </w:t>
      </w:r>
      <w:r w:rsidRPr="003B2D03">
        <w:rPr>
          <w:sz w:val="24"/>
          <w:szCs w:val="24"/>
          <w:lang w:val="pl-PL"/>
        </w:rPr>
        <w:t>skladu s referentnim okvirom je u cilju zaštite, očuvanja i unapređenja zdravlja, prevencije i ranog otkrivanja bolesti potrebno intenzivirati aktivnosti definirane važećim dokumentima, a u okviru zadanih mjera. Zdravstveno-statistički pokazatelji iz Zdravstveno-statističkog ljetopisa Grada Zagreba za 2017. godinu također pokazuju</w:t>
      </w:r>
      <w:r w:rsidR="00341046" w:rsidRPr="003B2D03">
        <w:rPr>
          <w:sz w:val="24"/>
          <w:szCs w:val="24"/>
          <w:lang w:val="pl-PL"/>
        </w:rPr>
        <w:t xml:space="preserve"> zdravstveno stanje stanovništva kao osnovu za usmjeravanje potrebnih javnozdravstvenih mjera i intervencija usmjerenih zaštiti, očuvanju i unapređenju zdravlja. </w:t>
      </w:r>
    </w:p>
    <w:p w:rsidR="00341046" w:rsidRPr="003B2D03" w:rsidRDefault="00341046" w:rsidP="00341046">
      <w:pPr>
        <w:jc w:val="both"/>
        <w:rPr>
          <w:sz w:val="24"/>
          <w:szCs w:val="24"/>
          <w:lang w:val="pl-PL"/>
        </w:rPr>
      </w:pPr>
    </w:p>
    <w:p w:rsidR="00341046" w:rsidRPr="003B2D03" w:rsidRDefault="00341046" w:rsidP="00341046">
      <w:pPr>
        <w:jc w:val="both"/>
        <w:rPr>
          <w:sz w:val="24"/>
          <w:szCs w:val="24"/>
          <w:lang w:val="pl-PL"/>
        </w:rPr>
      </w:pPr>
    </w:p>
    <w:p w:rsidR="00341046" w:rsidRPr="003B2D03" w:rsidRDefault="00341046" w:rsidP="00341046">
      <w:pPr>
        <w:jc w:val="both"/>
        <w:rPr>
          <w:sz w:val="24"/>
          <w:szCs w:val="24"/>
          <w:lang w:val="pl-PL"/>
        </w:rPr>
      </w:pPr>
      <w:r w:rsidRPr="003B2D03">
        <w:rPr>
          <w:sz w:val="24"/>
          <w:szCs w:val="24"/>
        </w:rPr>
        <w:lastRenderedPageBreak/>
        <w:t>U okviru ciljeva koji su zadani strateškim dokumentima velik dio</w:t>
      </w:r>
      <w:r w:rsidRPr="003B2D03">
        <w:rPr>
          <w:sz w:val="24"/>
          <w:szCs w:val="24"/>
          <w:lang w:val="pl-PL"/>
        </w:rPr>
        <w:t xml:space="preserve"> </w:t>
      </w:r>
      <w:r w:rsidRPr="003B2D03">
        <w:rPr>
          <w:sz w:val="24"/>
          <w:szCs w:val="24"/>
        </w:rPr>
        <w:t>aktivnosti usmjeren je na osjetljive dobne skupine, djecu, žene i osobe starije životne dobi, osobe s posebnim potrebama, osobe u terminalnoj fazi bolesti te zaštitu zdravlja radno aktivnog i radno sposobnog stanovništva. U cilju zaštite, očuvanja i unapređenja zdravlja, od osobite je važnosti promoviranje zdravih stilova života, zdrava prehrana, tjelesna aktivnost, odgovorno spolno ponašanje, nepušenje i nepijenje, život bez droge, te prevencija ostalih oblika ovisničkih ponašanja (internet, kocka), zdravi okoliš, zaštita mentalnog zdravlja, promocija dojenja, zdravo odrastanje, zaštita prava pacijenata i dr. Specifični ciljevi uključuju zaštitu javnozdravstvenog interesa i programima ranog prepoznavanja rizika bolesti te sprečavanje pojave bolesti, programima psihosocijalne pomoći i podrške, rehabilitacije i resocijalizacije. Poticanjem razvijanja zdravih stilova života i jačanjem vlastite odgovornosti građana za zdravlje utjecat će se na kvalitetu i dužinu trajanja života, smanjenje pojavnosti kroničnih nezaraznih bolesti kao i nekih malignih oboljenja. Javnozdravstveni interes ostvaruje se provedbom mjera i postupaka koji su usmjereni na zaštitu zdravlja stanovništva na području grada Zagreba u suradnji s zdravstvenim ustanovama, koncesionarima, organizacijama civilnog društva, uključujući i stručna društva, zaklade, te udruge pacijenata.</w:t>
      </w:r>
    </w:p>
    <w:p w:rsidR="00341046" w:rsidRPr="003B2D03" w:rsidRDefault="00341046" w:rsidP="00341046">
      <w:pPr>
        <w:ind w:firstLine="709"/>
        <w:jc w:val="both"/>
        <w:rPr>
          <w:sz w:val="24"/>
          <w:szCs w:val="24"/>
        </w:rPr>
      </w:pPr>
      <w:r w:rsidRPr="003B2D03">
        <w:rPr>
          <w:sz w:val="24"/>
          <w:szCs w:val="24"/>
        </w:rPr>
        <w:t>Institucionalan okvir djelovanja u području odabira prioritetnih aktivnosti predstavlja i Gradski strateški projekt “Zagreb-Zdravi grad”. Projekt se provodi sukladno smjernicama   Svjetske zdravstvene organizacije – europske mreže Projekta „Zdravi gradovi“, a temeljem implementacije odrednica „Health 2020“, što obvezuje da kontinuiran nastavak na prioritetima VI faze Projekta (2015-2019). Obveza proizlazi i iz Zaključka o pristupanju Grada Zagreba VI. fazi Projekta "Zdravi grad" Europske mreže zdravih gradova Svjetske zdravstvene organizacije (Službeni glasnik Grada Zagreba 16/14).</w:t>
      </w:r>
    </w:p>
    <w:p w:rsidR="00341046" w:rsidRPr="003B2D03" w:rsidRDefault="00341046" w:rsidP="00341046">
      <w:pPr>
        <w:jc w:val="both"/>
        <w:rPr>
          <w:sz w:val="24"/>
          <w:szCs w:val="24"/>
        </w:rPr>
      </w:pPr>
      <w:r w:rsidRPr="003B2D03">
        <w:rPr>
          <w:sz w:val="24"/>
          <w:szCs w:val="24"/>
        </w:rPr>
        <w:t> </w:t>
      </w:r>
    </w:p>
    <w:p w:rsidR="00341046" w:rsidRPr="003B2D03" w:rsidRDefault="00341046" w:rsidP="00341046">
      <w:pPr>
        <w:ind w:firstLine="709"/>
        <w:jc w:val="both"/>
        <w:rPr>
          <w:sz w:val="24"/>
          <w:szCs w:val="24"/>
        </w:rPr>
      </w:pPr>
    </w:p>
    <w:p w:rsidR="00341046" w:rsidRPr="003B2D03" w:rsidRDefault="00341046" w:rsidP="00341046">
      <w:pPr>
        <w:ind w:firstLine="709"/>
        <w:jc w:val="both"/>
        <w:rPr>
          <w:sz w:val="24"/>
          <w:szCs w:val="24"/>
        </w:rPr>
      </w:pPr>
    </w:p>
    <w:p w:rsidR="00341046" w:rsidRPr="003B2D03" w:rsidRDefault="00341046" w:rsidP="00341046">
      <w:pPr>
        <w:ind w:firstLine="709"/>
        <w:jc w:val="both"/>
        <w:rPr>
          <w:sz w:val="24"/>
          <w:szCs w:val="24"/>
        </w:rPr>
      </w:pPr>
    </w:p>
    <w:p w:rsidR="00341046" w:rsidRPr="003B2D03" w:rsidRDefault="00341046" w:rsidP="00341046">
      <w:pPr>
        <w:jc w:val="both"/>
        <w:rPr>
          <w:b/>
          <w:sz w:val="24"/>
          <w:szCs w:val="24"/>
          <w:lang w:val="pl-PL"/>
        </w:rPr>
      </w:pPr>
      <w:r w:rsidRPr="003B2D03">
        <w:rPr>
          <w:b/>
          <w:sz w:val="24"/>
          <w:szCs w:val="24"/>
          <w:lang w:val="pl-PL"/>
        </w:rPr>
        <w:t>II. SUSTAV ZDRAVSTVA U GRADU ZAGREBU</w:t>
      </w:r>
    </w:p>
    <w:p w:rsidR="00341046" w:rsidRPr="003B2D03" w:rsidRDefault="00341046" w:rsidP="00341046">
      <w:pPr>
        <w:jc w:val="both"/>
        <w:rPr>
          <w:b/>
          <w:sz w:val="24"/>
          <w:szCs w:val="24"/>
          <w:lang w:val="pl-PL"/>
        </w:rPr>
      </w:pPr>
    </w:p>
    <w:p w:rsidR="00341046" w:rsidRPr="003B2D03" w:rsidRDefault="00341046" w:rsidP="00341046">
      <w:pPr>
        <w:jc w:val="both"/>
        <w:rPr>
          <w:sz w:val="24"/>
          <w:szCs w:val="24"/>
          <w:lang w:val="pl-PL"/>
        </w:rPr>
      </w:pPr>
    </w:p>
    <w:p w:rsidR="00341046" w:rsidRPr="003B2D03" w:rsidRDefault="00341046" w:rsidP="00341046">
      <w:pPr>
        <w:jc w:val="both"/>
        <w:rPr>
          <w:i/>
          <w:sz w:val="24"/>
          <w:szCs w:val="24"/>
          <w:lang w:val="pl-PL"/>
        </w:rPr>
      </w:pPr>
      <w:r w:rsidRPr="003B2D03">
        <w:rPr>
          <w:i/>
          <w:sz w:val="24"/>
          <w:szCs w:val="24"/>
          <w:lang w:val="pl-PL"/>
        </w:rPr>
        <w:t>"Zdravlje je stanje potpunog tjelesnog, psihičkog i socijalnog blagostanja, a ne samo odsustvo bolesti "</w:t>
      </w:r>
    </w:p>
    <w:p w:rsidR="00341046" w:rsidRPr="003B2D03" w:rsidRDefault="00341046" w:rsidP="00341046">
      <w:pPr>
        <w:pStyle w:val="Default"/>
        <w:jc w:val="both"/>
        <w:rPr>
          <w:color w:val="auto"/>
        </w:rPr>
      </w:pPr>
    </w:p>
    <w:p w:rsidR="00341046" w:rsidRPr="003B2D03" w:rsidRDefault="00341046" w:rsidP="00341046">
      <w:pPr>
        <w:pStyle w:val="Default"/>
        <w:jc w:val="both"/>
        <w:rPr>
          <w:color w:val="auto"/>
        </w:rPr>
      </w:pPr>
    </w:p>
    <w:p w:rsidR="00341046" w:rsidRPr="003B2D03" w:rsidRDefault="00341046" w:rsidP="00341046">
      <w:pPr>
        <w:pStyle w:val="Default"/>
        <w:jc w:val="both"/>
        <w:rPr>
          <w:color w:val="auto"/>
        </w:rPr>
      </w:pPr>
      <w:r w:rsidRPr="003B2D03">
        <w:rPr>
          <w:color w:val="auto"/>
        </w:rPr>
        <w:t xml:space="preserve">Svjetska zdravstvena organizacija je definirala pojam zdravlja. </w:t>
      </w:r>
    </w:p>
    <w:p w:rsidR="00341046" w:rsidRPr="003B2D03" w:rsidRDefault="00341046" w:rsidP="00341046">
      <w:pPr>
        <w:pStyle w:val="Default"/>
        <w:jc w:val="both"/>
        <w:rPr>
          <w:color w:val="auto"/>
        </w:rPr>
      </w:pPr>
      <w:r w:rsidRPr="003B2D03">
        <w:rPr>
          <w:color w:val="auto"/>
        </w:rPr>
        <w:t xml:space="preserve">Zdravlje sve više percipiramo kao društvenu vrijednost. Laičko definiranje zdravlja opisuje zdravlje najvećim dobrom, blagostanjem i sposobnošću funkcioniranja. Profesionalno medicinsko definiranje zdravlja polazi od sustava simptoma bolesti, a socijalno shvaćanje zdravlja ima ishodište u multidimenzionalnosti, jedinstvu somatske, psihičke i društvene komponente. Zdravlje samo po sebi nije vrijednost, jer zdravlje nije krajnji cilj ni primarno sredstvo, ali neprijeporno bitna se vrijednost zdravlja sastoji u tome da ljudima omogućuje da žive potpunim životom. Upotreba definicije </w:t>
      </w:r>
      <w:r w:rsidRPr="003B2D03">
        <w:rPr>
          <w:i/>
          <w:color w:val="auto"/>
        </w:rPr>
        <w:t>"Zdravlje nije puko nepostojanje bolesti, već stanje potpunoga  fizičkog, mentalnog, duhovnog i socijalnog blagostanja"</w:t>
      </w:r>
      <w:r w:rsidRPr="003B2D03">
        <w:rPr>
          <w:color w:val="auto"/>
        </w:rPr>
        <w:t xml:space="preserve"> stoga je sve učestalija.</w:t>
      </w:r>
    </w:p>
    <w:p w:rsidR="00341046" w:rsidRPr="003B2D03" w:rsidRDefault="00341046" w:rsidP="00341046">
      <w:pPr>
        <w:pStyle w:val="Default"/>
        <w:jc w:val="both"/>
        <w:rPr>
          <w:color w:val="auto"/>
        </w:rPr>
      </w:pPr>
      <w:r w:rsidRPr="003B2D03">
        <w:rPr>
          <w:color w:val="auto"/>
        </w:rPr>
        <w:t>Poimanje zdravlja može biti statičko - "unutarnje biofizičko stanje u kojem postoji biološki i statičko normalno funkcioniranje organa i sustava organa" ili dinamičko - "zdravlje je određeno kvalitetom življenja.". Funkcionalno-strukturalne definicije zdravlja, određuju zdravlje kao stanje optimalne sposobnosti pojedinca za djelotvorno obavljanje uloga i zadataka za koje je socijaliziran, a adaptacijske definicije određuju zdravlje kao opći sklad, odnos ravnoteže ili uspješne adaptacije čovjeka fizičkom i socijalnom okruženju".</w:t>
      </w:r>
    </w:p>
    <w:p w:rsidR="00341046" w:rsidRPr="003B2D03" w:rsidRDefault="00341046" w:rsidP="00341046">
      <w:pPr>
        <w:pStyle w:val="T-98-2"/>
        <w:tabs>
          <w:tab w:val="clear" w:pos="2153"/>
        </w:tabs>
        <w:spacing w:after="0"/>
        <w:ind w:firstLine="0"/>
        <w:rPr>
          <w:rFonts w:ascii="Times New Roman" w:hAnsi="Times New Roman"/>
          <w:sz w:val="24"/>
          <w:szCs w:val="24"/>
          <w:lang w:val="hr-HR"/>
        </w:rPr>
      </w:pPr>
      <w:r w:rsidRPr="003B2D03">
        <w:rPr>
          <w:rFonts w:ascii="Times New Roman" w:hAnsi="Times New Roman"/>
          <w:sz w:val="24"/>
          <w:szCs w:val="24"/>
          <w:lang w:val="hr-HR"/>
        </w:rPr>
        <w:t xml:space="preserve">Zdravlje pojedinca određeno je osim nasljeđem i utjecajem odgoja, obrazovanja i kulture, </w:t>
      </w:r>
      <w:r w:rsidRPr="003B2D03">
        <w:rPr>
          <w:rFonts w:ascii="Times New Roman" w:hAnsi="Times New Roman"/>
          <w:sz w:val="24"/>
          <w:szCs w:val="24"/>
          <w:lang w:val="hr-HR"/>
        </w:rPr>
        <w:lastRenderedPageBreak/>
        <w:t>sustavom zdravstvene i socijalne zaštite ali i društvenim procesima, ekonomsko-gospodarskim razvojem i okolinom. Kad govorimo o zdravlju zajednice, za što se često upotrebljava termin zdravstveno stanje, važno je istaknuti da to nije zbroj svih zdravih ili bolesnih pojedinaca. Jednako tako zdravlje građana ne ovisi samo o dobrom ili lošem zdravstvenom sustavu, već je ono i odraz demografskih, socijalnih, ekonomskih i političkih utjecaja, kao i zdravstvenog ponašanja građana. Zdravstveno ponašanje su ponašanja i aktivnosti pojedinaca sa svrhom unapređenja vlastitog zdravlja, prevencije ili ranog otkrivanja bolesti, utvrđivanja vlastitog stanja zdravlja i mogućnosti liječenja, te ispunjavanje uputa i savjeta o liječenju.</w:t>
      </w:r>
    </w:p>
    <w:p w:rsidR="00341046" w:rsidRPr="003B2D03" w:rsidRDefault="00341046" w:rsidP="00341046">
      <w:pPr>
        <w:pStyle w:val="T-98-2"/>
        <w:tabs>
          <w:tab w:val="clear" w:pos="2153"/>
        </w:tabs>
        <w:spacing w:after="0"/>
        <w:ind w:firstLine="0"/>
        <w:rPr>
          <w:rFonts w:ascii="Times New Roman" w:hAnsi="Times New Roman"/>
          <w:sz w:val="24"/>
          <w:szCs w:val="24"/>
          <w:lang w:val="hr-HR"/>
        </w:rPr>
      </w:pPr>
      <w:r w:rsidRPr="003B2D03">
        <w:rPr>
          <w:rFonts w:ascii="Times New Roman" w:hAnsi="Times New Roman"/>
          <w:sz w:val="24"/>
          <w:szCs w:val="24"/>
          <w:lang w:val="hr-HR"/>
        </w:rPr>
        <w:t xml:space="preserve">Briga za zdravlje nije samo pravo i obaveza zdravstvenog sustava, već cjelokupne zajednice, od pojedinca koji je odgovoran za vlastito zdravlje do lokalne zajednice koja u sklopu svojih ovlasti i djelatnosti prema </w:t>
      </w:r>
      <w:r w:rsidRPr="003B2D03">
        <w:rPr>
          <w:rFonts w:ascii="Times New Roman" w:hAnsi="Times New Roman"/>
          <w:i/>
          <w:sz w:val="24"/>
          <w:szCs w:val="24"/>
          <w:lang w:val="hr-HR"/>
        </w:rPr>
        <w:t>Ustavu</w:t>
      </w:r>
      <w:r w:rsidRPr="003B2D03">
        <w:rPr>
          <w:rFonts w:ascii="Times New Roman" w:hAnsi="Times New Roman"/>
          <w:sz w:val="24"/>
          <w:szCs w:val="24"/>
          <w:lang w:val="hr-HR"/>
        </w:rPr>
        <w:t xml:space="preserve"> ima obvezu "</w:t>
      </w:r>
      <w:r w:rsidRPr="003B2D03">
        <w:rPr>
          <w:rFonts w:ascii="Times New Roman" w:hAnsi="Times New Roman"/>
          <w:i/>
          <w:sz w:val="24"/>
          <w:szCs w:val="24"/>
          <w:lang w:val="hr-HR"/>
        </w:rPr>
        <w:t>osobitu skrb posvećivati zaštiti zdravlja ljudi, prirode i ljudskog okoliša</w:t>
      </w:r>
      <w:r w:rsidRPr="003B2D03">
        <w:rPr>
          <w:rFonts w:ascii="Times New Roman" w:hAnsi="Times New Roman"/>
          <w:sz w:val="24"/>
          <w:szCs w:val="24"/>
          <w:lang w:val="hr-HR"/>
        </w:rPr>
        <w:t xml:space="preserve">." Temeljem </w:t>
      </w:r>
      <w:r w:rsidRPr="003B2D03">
        <w:rPr>
          <w:rFonts w:ascii="Times New Roman" w:hAnsi="Times New Roman"/>
          <w:i/>
          <w:sz w:val="24"/>
          <w:szCs w:val="24"/>
          <w:lang w:val="hr-HR"/>
        </w:rPr>
        <w:t>Zakona o zdravstvenoj zaštititi</w:t>
      </w:r>
      <w:r w:rsidRPr="003B2D03">
        <w:rPr>
          <w:rFonts w:ascii="Times New Roman" w:hAnsi="Times New Roman"/>
          <w:sz w:val="24"/>
          <w:szCs w:val="24"/>
          <w:lang w:val="hr-HR"/>
        </w:rPr>
        <w:t xml:space="preserve"> Grad Zagreb kao jedinica lokalne i područne (regionalne) samouprave provodi društvenu skrb za zdravlje građana u skladu s utvrđenim pravima i obvezama osiguravajući uvjete za očuvanje i poboljšanje zdravlja stanovništva, te ostvarivanje prava zdravstvene zaštite na svom području.</w:t>
      </w:r>
    </w:p>
    <w:p w:rsidR="00341046" w:rsidRPr="003B2D03" w:rsidRDefault="00341046" w:rsidP="00341046">
      <w:pPr>
        <w:jc w:val="both"/>
        <w:rPr>
          <w:sz w:val="24"/>
          <w:szCs w:val="24"/>
          <w:lang w:val="hr-HR"/>
        </w:rPr>
      </w:pPr>
      <w:r w:rsidRPr="003B2D03">
        <w:rPr>
          <w:i/>
          <w:sz w:val="24"/>
          <w:szCs w:val="24"/>
        </w:rPr>
        <w:t>Zdravstvena</w:t>
      </w:r>
      <w:r w:rsidRPr="003B2D03">
        <w:rPr>
          <w:i/>
          <w:sz w:val="24"/>
          <w:szCs w:val="24"/>
          <w:lang w:val="hr-HR"/>
        </w:rPr>
        <w:t xml:space="preserve"> </w:t>
      </w:r>
      <w:r w:rsidRPr="003B2D03">
        <w:rPr>
          <w:i/>
          <w:sz w:val="24"/>
          <w:szCs w:val="24"/>
        </w:rPr>
        <w:t>za</w:t>
      </w:r>
      <w:r w:rsidRPr="003B2D03">
        <w:rPr>
          <w:i/>
          <w:sz w:val="24"/>
          <w:szCs w:val="24"/>
          <w:lang w:val="hr-HR"/>
        </w:rPr>
        <w:t>š</w:t>
      </w:r>
      <w:r w:rsidRPr="003B2D03">
        <w:rPr>
          <w:i/>
          <w:sz w:val="24"/>
          <w:szCs w:val="24"/>
        </w:rPr>
        <w:t>tita</w:t>
      </w:r>
      <w:r w:rsidRPr="003B2D03">
        <w:rPr>
          <w:sz w:val="24"/>
          <w:szCs w:val="24"/>
          <w:lang w:val="hr-HR"/>
        </w:rPr>
        <w:t xml:space="preserve"> </w:t>
      </w:r>
      <w:r w:rsidRPr="003B2D03">
        <w:rPr>
          <w:sz w:val="24"/>
          <w:szCs w:val="24"/>
        </w:rPr>
        <w:t>obuhva</w:t>
      </w:r>
      <w:r w:rsidRPr="003B2D03">
        <w:rPr>
          <w:sz w:val="24"/>
          <w:szCs w:val="24"/>
          <w:lang w:val="hr-HR"/>
        </w:rPr>
        <w:t>ć</w:t>
      </w:r>
      <w:r w:rsidRPr="003B2D03">
        <w:rPr>
          <w:sz w:val="24"/>
          <w:szCs w:val="24"/>
        </w:rPr>
        <w:t>a</w:t>
      </w:r>
      <w:r w:rsidRPr="003B2D03">
        <w:rPr>
          <w:sz w:val="24"/>
          <w:szCs w:val="24"/>
          <w:lang w:val="hr-HR"/>
        </w:rPr>
        <w:t xml:space="preserve"> </w:t>
      </w:r>
      <w:r w:rsidRPr="003B2D03">
        <w:rPr>
          <w:sz w:val="24"/>
          <w:szCs w:val="24"/>
        </w:rPr>
        <w:t>sustav</w:t>
      </w:r>
      <w:r w:rsidRPr="003B2D03">
        <w:rPr>
          <w:sz w:val="24"/>
          <w:szCs w:val="24"/>
          <w:lang w:val="hr-HR"/>
        </w:rPr>
        <w:t xml:space="preserve"> </w:t>
      </w:r>
      <w:r w:rsidRPr="003B2D03">
        <w:rPr>
          <w:sz w:val="24"/>
          <w:szCs w:val="24"/>
        </w:rPr>
        <w:t>dru</w:t>
      </w:r>
      <w:r w:rsidRPr="003B2D03">
        <w:rPr>
          <w:sz w:val="24"/>
          <w:szCs w:val="24"/>
          <w:lang w:val="hr-HR"/>
        </w:rPr>
        <w:t>š</w:t>
      </w:r>
      <w:r w:rsidRPr="003B2D03">
        <w:rPr>
          <w:sz w:val="24"/>
          <w:szCs w:val="24"/>
        </w:rPr>
        <w:t>tvenih</w:t>
      </w:r>
      <w:r w:rsidRPr="003B2D03">
        <w:rPr>
          <w:sz w:val="24"/>
          <w:szCs w:val="24"/>
          <w:lang w:val="hr-HR"/>
        </w:rPr>
        <w:t xml:space="preserve">, </w:t>
      </w:r>
      <w:r w:rsidRPr="003B2D03">
        <w:rPr>
          <w:sz w:val="24"/>
          <w:szCs w:val="24"/>
        </w:rPr>
        <w:t>skupnih</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individualnih</w:t>
      </w:r>
      <w:r w:rsidRPr="003B2D03">
        <w:rPr>
          <w:sz w:val="24"/>
          <w:szCs w:val="24"/>
          <w:lang w:val="hr-HR"/>
        </w:rPr>
        <w:t xml:space="preserve"> </w:t>
      </w:r>
      <w:r w:rsidRPr="003B2D03">
        <w:rPr>
          <w:sz w:val="24"/>
          <w:szCs w:val="24"/>
        </w:rPr>
        <w:t>mjera</w:t>
      </w:r>
      <w:r w:rsidRPr="003B2D03">
        <w:rPr>
          <w:sz w:val="24"/>
          <w:szCs w:val="24"/>
          <w:lang w:val="hr-HR"/>
        </w:rPr>
        <w:t xml:space="preserve">, </w:t>
      </w:r>
      <w:r w:rsidRPr="003B2D03">
        <w:rPr>
          <w:sz w:val="24"/>
          <w:szCs w:val="24"/>
        </w:rPr>
        <w:t>usluga</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aktivnosti</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o</w:t>
      </w:r>
      <w:r w:rsidRPr="003B2D03">
        <w:rPr>
          <w:sz w:val="24"/>
          <w:szCs w:val="24"/>
          <w:lang w:val="hr-HR"/>
        </w:rPr>
        <w:t>č</w:t>
      </w:r>
      <w:r w:rsidRPr="003B2D03">
        <w:rPr>
          <w:sz w:val="24"/>
          <w:szCs w:val="24"/>
        </w:rPr>
        <w:t>uvanje</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unapre</w:t>
      </w:r>
      <w:r w:rsidRPr="003B2D03">
        <w:rPr>
          <w:sz w:val="24"/>
          <w:szCs w:val="24"/>
          <w:lang w:val="hr-HR"/>
        </w:rPr>
        <w:t>đ</w:t>
      </w:r>
      <w:r w:rsidRPr="003B2D03">
        <w:rPr>
          <w:sz w:val="24"/>
          <w:szCs w:val="24"/>
        </w:rPr>
        <w:t>enje</w:t>
      </w:r>
      <w:r w:rsidRPr="003B2D03">
        <w:rPr>
          <w:sz w:val="24"/>
          <w:szCs w:val="24"/>
          <w:lang w:val="hr-HR"/>
        </w:rPr>
        <w:t xml:space="preserve"> </w:t>
      </w:r>
      <w:r w:rsidRPr="003B2D03">
        <w:rPr>
          <w:sz w:val="24"/>
          <w:szCs w:val="24"/>
        </w:rPr>
        <w:t>zdravlja</w:t>
      </w:r>
      <w:r w:rsidRPr="003B2D03">
        <w:rPr>
          <w:sz w:val="24"/>
          <w:szCs w:val="24"/>
          <w:lang w:val="hr-HR"/>
        </w:rPr>
        <w:t xml:space="preserve">, </w:t>
      </w:r>
      <w:r w:rsidRPr="003B2D03">
        <w:rPr>
          <w:sz w:val="24"/>
          <w:szCs w:val="24"/>
        </w:rPr>
        <w:t>spre</w:t>
      </w:r>
      <w:r w:rsidRPr="003B2D03">
        <w:rPr>
          <w:sz w:val="24"/>
          <w:szCs w:val="24"/>
          <w:lang w:val="hr-HR"/>
        </w:rPr>
        <w:t>č</w:t>
      </w:r>
      <w:r w:rsidRPr="003B2D03">
        <w:rPr>
          <w:sz w:val="24"/>
          <w:szCs w:val="24"/>
        </w:rPr>
        <w:t>avanje</w:t>
      </w:r>
      <w:r w:rsidRPr="003B2D03">
        <w:rPr>
          <w:sz w:val="24"/>
          <w:szCs w:val="24"/>
          <w:lang w:val="hr-HR"/>
        </w:rPr>
        <w:t xml:space="preserve"> </w:t>
      </w:r>
      <w:r w:rsidRPr="003B2D03">
        <w:rPr>
          <w:sz w:val="24"/>
          <w:szCs w:val="24"/>
        </w:rPr>
        <w:t>bolesti</w:t>
      </w:r>
      <w:r w:rsidRPr="003B2D03">
        <w:rPr>
          <w:sz w:val="24"/>
          <w:szCs w:val="24"/>
          <w:lang w:val="hr-HR"/>
        </w:rPr>
        <w:t xml:space="preserve">, </w:t>
      </w:r>
      <w:r w:rsidRPr="003B2D03">
        <w:rPr>
          <w:sz w:val="24"/>
          <w:szCs w:val="24"/>
        </w:rPr>
        <w:t>rano</w:t>
      </w:r>
      <w:r w:rsidRPr="003B2D03">
        <w:rPr>
          <w:sz w:val="24"/>
          <w:szCs w:val="24"/>
          <w:lang w:val="hr-HR"/>
        </w:rPr>
        <w:t xml:space="preserve"> </w:t>
      </w:r>
      <w:r w:rsidRPr="003B2D03">
        <w:rPr>
          <w:sz w:val="24"/>
          <w:szCs w:val="24"/>
        </w:rPr>
        <w:t>otkrivanje</w:t>
      </w:r>
      <w:r w:rsidRPr="003B2D03">
        <w:rPr>
          <w:sz w:val="24"/>
          <w:szCs w:val="24"/>
          <w:lang w:val="hr-HR"/>
        </w:rPr>
        <w:t xml:space="preserve"> </w:t>
      </w:r>
      <w:r w:rsidRPr="003B2D03">
        <w:rPr>
          <w:sz w:val="24"/>
          <w:szCs w:val="24"/>
        </w:rPr>
        <w:t>bolesti</w:t>
      </w:r>
      <w:r w:rsidRPr="003B2D03">
        <w:rPr>
          <w:sz w:val="24"/>
          <w:szCs w:val="24"/>
          <w:lang w:val="hr-HR"/>
        </w:rPr>
        <w:t xml:space="preserve">, </w:t>
      </w:r>
      <w:r w:rsidRPr="003B2D03">
        <w:rPr>
          <w:sz w:val="24"/>
          <w:szCs w:val="24"/>
        </w:rPr>
        <w:t>pravodobno</w:t>
      </w:r>
      <w:r w:rsidRPr="003B2D03">
        <w:rPr>
          <w:sz w:val="24"/>
          <w:szCs w:val="24"/>
          <w:lang w:val="hr-HR"/>
        </w:rPr>
        <w:t xml:space="preserve"> </w:t>
      </w:r>
      <w:r w:rsidRPr="003B2D03">
        <w:rPr>
          <w:sz w:val="24"/>
          <w:szCs w:val="24"/>
        </w:rPr>
        <w:t>lije</w:t>
      </w:r>
      <w:r w:rsidRPr="003B2D03">
        <w:rPr>
          <w:sz w:val="24"/>
          <w:szCs w:val="24"/>
          <w:lang w:val="hr-HR"/>
        </w:rPr>
        <w:t>č</w:t>
      </w:r>
      <w:r w:rsidRPr="003B2D03">
        <w:rPr>
          <w:sz w:val="24"/>
          <w:szCs w:val="24"/>
        </w:rPr>
        <w:t>enje</w:t>
      </w:r>
      <w:r w:rsidRPr="003B2D03">
        <w:rPr>
          <w:sz w:val="24"/>
          <w:szCs w:val="24"/>
          <w:lang w:val="hr-HR"/>
        </w:rPr>
        <w:t xml:space="preserve"> </w:t>
      </w:r>
      <w:r w:rsidRPr="003B2D03">
        <w:rPr>
          <w:sz w:val="24"/>
          <w:szCs w:val="24"/>
        </w:rPr>
        <w:t>te</w:t>
      </w:r>
      <w:r w:rsidRPr="003B2D03">
        <w:rPr>
          <w:sz w:val="24"/>
          <w:szCs w:val="24"/>
          <w:lang w:val="hr-HR"/>
        </w:rPr>
        <w:t xml:space="preserve"> </w:t>
      </w:r>
      <w:r w:rsidRPr="003B2D03">
        <w:rPr>
          <w:sz w:val="24"/>
          <w:szCs w:val="24"/>
        </w:rPr>
        <w:t>zdravstvenu</w:t>
      </w:r>
      <w:r w:rsidRPr="003B2D03">
        <w:rPr>
          <w:sz w:val="24"/>
          <w:szCs w:val="24"/>
          <w:lang w:val="hr-HR"/>
        </w:rPr>
        <w:t xml:space="preserve"> </w:t>
      </w:r>
      <w:r w:rsidRPr="003B2D03">
        <w:rPr>
          <w:sz w:val="24"/>
          <w:szCs w:val="24"/>
        </w:rPr>
        <w:t>njegu</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rehabilitaciju</w:t>
      </w:r>
      <w:r w:rsidRPr="003B2D03">
        <w:rPr>
          <w:sz w:val="24"/>
          <w:szCs w:val="24"/>
          <w:lang w:val="hr-HR"/>
        </w:rPr>
        <w:t xml:space="preserve">. </w:t>
      </w:r>
      <w:r w:rsidRPr="003B2D03">
        <w:rPr>
          <w:sz w:val="24"/>
          <w:szCs w:val="24"/>
        </w:rPr>
        <w:t>Svaki</w:t>
      </w:r>
      <w:r w:rsidRPr="003B2D03">
        <w:rPr>
          <w:sz w:val="24"/>
          <w:szCs w:val="24"/>
          <w:lang w:val="hr-HR"/>
        </w:rPr>
        <w:t xml:space="preserve"> </w:t>
      </w:r>
      <w:r w:rsidRPr="003B2D03">
        <w:rPr>
          <w:sz w:val="24"/>
          <w:szCs w:val="24"/>
        </w:rPr>
        <w:t>gra</w:t>
      </w:r>
      <w:r w:rsidRPr="003B2D03">
        <w:rPr>
          <w:sz w:val="24"/>
          <w:szCs w:val="24"/>
          <w:lang w:val="hr-HR"/>
        </w:rPr>
        <w:t>đ</w:t>
      </w:r>
      <w:r w:rsidRPr="003B2D03">
        <w:rPr>
          <w:sz w:val="24"/>
          <w:szCs w:val="24"/>
        </w:rPr>
        <w:t>anin</w:t>
      </w:r>
      <w:r w:rsidRPr="003B2D03">
        <w:rPr>
          <w:sz w:val="24"/>
          <w:szCs w:val="24"/>
          <w:lang w:val="hr-HR"/>
        </w:rPr>
        <w:t xml:space="preserve"> </w:t>
      </w:r>
      <w:r w:rsidRPr="003B2D03">
        <w:rPr>
          <w:sz w:val="24"/>
          <w:szCs w:val="24"/>
        </w:rPr>
        <w:t>Grada</w:t>
      </w:r>
      <w:r w:rsidRPr="003B2D03">
        <w:rPr>
          <w:sz w:val="24"/>
          <w:szCs w:val="24"/>
          <w:lang w:val="hr-HR"/>
        </w:rPr>
        <w:t xml:space="preserve"> </w:t>
      </w:r>
      <w:r w:rsidRPr="003B2D03">
        <w:rPr>
          <w:sz w:val="24"/>
          <w:szCs w:val="24"/>
        </w:rPr>
        <w:t>Zagreba</w:t>
      </w:r>
      <w:r w:rsidRPr="003B2D03">
        <w:rPr>
          <w:sz w:val="24"/>
          <w:szCs w:val="24"/>
          <w:lang w:val="hr-HR"/>
        </w:rPr>
        <w:t xml:space="preserve"> </w:t>
      </w:r>
      <w:r w:rsidRPr="003B2D03">
        <w:rPr>
          <w:sz w:val="24"/>
          <w:szCs w:val="24"/>
        </w:rPr>
        <w:t>ima</w:t>
      </w:r>
      <w:r w:rsidRPr="003B2D03">
        <w:rPr>
          <w:sz w:val="24"/>
          <w:szCs w:val="24"/>
          <w:lang w:val="hr-HR"/>
        </w:rPr>
        <w:t xml:space="preserve"> </w:t>
      </w:r>
      <w:r w:rsidRPr="003B2D03">
        <w:rPr>
          <w:sz w:val="24"/>
          <w:szCs w:val="24"/>
        </w:rPr>
        <w:t>pravo</w:t>
      </w:r>
      <w:r w:rsidRPr="003B2D03">
        <w:rPr>
          <w:sz w:val="24"/>
          <w:szCs w:val="24"/>
          <w:lang w:val="hr-HR"/>
        </w:rPr>
        <w:t xml:space="preserve"> </w:t>
      </w:r>
      <w:r w:rsidRPr="003B2D03">
        <w:rPr>
          <w:sz w:val="24"/>
          <w:szCs w:val="24"/>
        </w:rPr>
        <w:t>na</w:t>
      </w:r>
      <w:r w:rsidRPr="003B2D03">
        <w:rPr>
          <w:sz w:val="24"/>
          <w:szCs w:val="24"/>
          <w:lang w:val="hr-HR"/>
        </w:rPr>
        <w:t xml:space="preserve"> </w:t>
      </w:r>
      <w:r w:rsidRPr="003B2D03">
        <w:rPr>
          <w:sz w:val="24"/>
          <w:szCs w:val="24"/>
        </w:rPr>
        <w:t>zdravstvenu</w:t>
      </w:r>
      <w:r w:rsidRPr="003B2D03">
        <w:rPr>
          <w:sz w:val="24"/>
          <w:szCs w:val="24"/>
          <w:lang w:val="hr-HR"/>
        </w:rPr>
        <w:t xml:space="preserve"> </w:t>
      </w:r>
      <w:r w:rsidRPr="003B2D03">
        <w:rPr>
          <w:sz w:val="24"/>
          <w:szCs w:val="24"/>
        </w:rPr>
        <w:t>za</w:t>
      </w:r>
      <w:r w:rsidRPr="003B2D03">
        <w:rPr>
          <w:sz w:val="24"/>
          <w:szCs w:val="24"/>
          <w:lang w:val="hr-HR"/>
        </w:rPr>
        <w:t>š</w:t>
      </w:r>
      <w:r w:rsidRPr="003B2D03">
        <w:rPr>
          <w:sz w:val="24"/>
          <w:szCs w:val="24"/>
        </w:rPr>
        <w:t>titu</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mogu</w:t>
      </w:r>
      <w:r w:rsidRPr="003B2D03">
        <w:rPr>
          <w:sz w:val="24"/>
          <w:szCs w:val="24"/>
          <w:lang w:val="hr-HR"/>
        </w:rPr>
        <w:t>ć</w:t>
      </w:r>
      <w:r w:rsidRPr="003B2D03">
        <w:rPr>
          <w:sz w:val="24"/>
          <w:szCs w:val="24"/>
        </w:rPr>
        <w:t>nost</w:t>
      </w:r>
      <w:r w:rsidRPr="003B2D03">
        <w:rPr>
          <w:sz w:val="24"/>
          <w:szCs w:val="24"/>
          <w:lang w:val="hr-HR"/>
        </w:rPr>
        <w:t xml:space="preserve"> </w:t>
      </w:r>
      <w:r w:rsidRPr="003B2D03">
        <w:rPr>
          <w:sz w:val="24"/>
          <w:szCs w:val="24"/>
        </w:rPr>
        <w:t>ostvarenja</w:t>
      </w:r>
      <w:r w:rsidRPr="003B2D03">
        <w:rPr>
          <w:sz w:val="24"/>
          <w:szCs w:val="24"/>
          <w:lang w:val="hr-HR"/>
        </w:rPr>
        <w:t xml:space="preserve"> </w:t>
      </w:r>
      <w:r w:rsidRPr="003B2D03">
        <w:rPr>
          <w:sz w:val="24"/>
          <w:szCs w:val="24"/>
        </w:rPr>
        <w:t>najvi</w:t>
      </w:r>
      <w:r w:rsidRPr="003B2D03">
        <w:rPr>
          <w:sz w:val="24"/>
          <w:szCs w:val="24"/>
          <w:lang w:val="hr-HR"/>
        </w:rPr>
        <w:t>š</w:t>
      </w:r>
      <w:r w:rsidRPr="003B2D03">
        <w:rPr>
          <w:sz w:val="24"/>
          <w:szCs w:val="24"/>
        </w:rPr>
        <w:t>e</w:t>
      </w:r>
      <w:r w:rsidRPr="003B2D03">
        <w:rPr>
          <w:sz w:val="24"/>
          <w:szCs w:val="24"/>
          <w:lang w:val="hr-HR"/>
        </w:rPr>
        <w:t xml:space="preserve"> </w:t>
      </w:r>
      <w:r w:rsidRPr="003B2D03">
        <w:rPr>
          <w:sz w:val="24"/>
          <w:szCs w:val="24"/>
        </w:rPr>
        <w:t>mogu</w:t>
      </w:r>
      <w:r w:rsidRPr="003B2D03">
        <w:rPr>
          <w:sz w:val="24"/>
          <w:szCs w:val="24"/>
          <w:lang w:val="hr-HR"/>
        </w:rPr>
        <w:t>ć</w:t>
      </w:r>
      <w:r w:rsidRPr="003B2D03">
        <w:rPr>
          <w:sz w:val="24"/>
          <w:szCs w:val="24"/>
        </w:rPr>
        <w:t>e</w:t>
      </w:r>
      <w:r w:rsidRPr="003B2D03">
        <w:rPr>
          <w:sz w:val="24"/>
          <w:szCs w:val="24"/>
          <w:lang w:val="hr-HR"/>
        </w:rPr>
        <w:t xml:space="preserve"> </w:t>
      </w:r>
      <w:r w:rsidRPr="003B2D03">
        <w:rPr>
          <w:sz w:val="24"/>
          <w:szCs w:val="24"/>
        </w:rPr>
        <w:t>razine</w:t>
      </w:r>
      <w:r w:rsidRPr="003B2D03">
        <w:rPr>
          <w:sz w:val="24"/>
          <w:szCs w:val="24"/>
          <w:lang w:val="hr-HR"/>
        </w:rPr>
        <w:t xml:space="preserve"> </w:t>
      </w:r>
      <w:r w:rsidRPr="003B2D03">
        <w:rPr>
          <w:sz w:val="24"/>
          <w:szCs w:val="24"/>
        </w:rPr>
        <w:t>zdravlja</w:t>
      </w:r>
      <w:r w:rsidRPr="003B2D03">
        <w:rPr>
          <w:sz w:val="24"/>
          <w:szCs w:val="24"/>
          <w:lang w:val="hr-HR"/>
        </w:rPr>
        <w:t xml:space="preserve"> </w:t>
      </w:r>
      <w:r w:rsidRPr="003B2D03">
        <w:rPr>
          <w:sz w:val="24"/>
          <w:szCs w:val="24"/>
        </w:rPr>
        <w:t>u</w:t>
      </w:r>
      <w:r w:rsidRPr="003B2D03">
        <w:rPr>
          <w:sz w:val="24"/>
          <w:szCs w:val="24"/>
          <w:lang w:val="hr-HR"/>
        </w:rPr>
        <w:t xml:space="preserve"> </w:t>
      </w:r>
      <w:r w:rsidRPr="003B2D03">
        <w:rPr>
          <w:sz w:val="24"/>
          <w:szCs w:val="24"/>
        </w:rPr>
        <w:t>skladu</w:t>
      </w:r>
      <w:r w:rsidRPr="003B2D03">
        <w:rPr>
          <w:sz w:val="24"/>
          <w:szCs w:val="24"/>
          <w:lang w:val="hr-HR"/>
        </w:rPr>
        <w:t xml:space="preserve"> </w:t>
      </w:r>
      <w:r w:rsidRPr="003B2D03">
        <w:rPr>
          <w:sz w:val="24"/>
          <w:szCs w:val="24"/>
        </w:rPr>
        <w:t>s</w:t>
      </w:r>
      <w:r w:rsidRPr="003B2D03">
        <w:rPr>
          <w:sz w:val="24"/>
          <w:szCs w:val="24"/>
          <w:lang w:val="hr-HR"/>
        </w:rPr>
        <w:t xml:space="preserve"> </w:t>
      </w:r>
      <w:r w:rsidRPr="003B2D03">
        <w:rPr>
          <w:sz w:val="24"/>
          <w:szCs w:val="24"/>
        </w:rPr>
        <w:t>odredbama</w:t>
      </w:r>
      <w:r w:rsidRPr="003B2D03">
        <w:rPr>
          <w:sz w:val="24"/>
          <w:szCs w:val="24"/>
          <w:lang w:val="hr-HR"/>
        </w:rPr>
        <w:t xml:space="preserve"> </w:t>
      </w:r>
      <w:r w:rsidRPr="003B2D03">
        <w:rPr>
          <w:sz w:val="24"/>
          <w:szCs w:val="24"/>
        </w:rPr>
        <w:t>Zakona</w:t>
      </w:r>
      <w:r w:rsidRPr="003B2D03">
        <w:rPr>
          <w:sz w:val="24"/>
          <w:szCs w:val="24"/>
          <w:lang w:val="hr-HR"/>
        </w:rPr>
        <w:t xml:space="preserve"> </w:t>
      </w:r>
      <w:r w:rsidRPr="003B2D03">
        <w:rPr>
          <w:sz w:val="24"/>
          <w:szCs w:val="24"/>
        </w:rPr>
        <w:t>o</w:t>
      </w:r>
      <w:r w:rsidRPr="003B2D03">
        <w:rPr>
          <w:sz w:val="24"/>
          <w:szCs w:val="24"/>
          <w:lang w:val="hr-HR"/>
        </w:rPr>
        <w:t xml:space="preserve"> </w:t>
      </w:r>
      <w:r w:rsidRPr="003B2D03">
        <w:rPr>
          <w:sz w:val="24"/>
          <w:szCs w:val="24"/>
        </w:rPr>
        <w:t>zdravstvenoj</w:t>
      </w:r>
      <w:r w:rsidRPr="003B2D03">
        <w:rPr>
          <w:sz w:val="24"/>
          <w:szCs w:val="24"/>
          <w:lang w:val="hr-HR"/>
        </w:rPr>
        <w:t xml:space="preserve"> </w:t>
      </w:r>
      <w:r w:rsidRPr="003B2D03">
        <w:rPr>
          <w:sz w:val="24"/>
          <w:szCs w:val="24"/>
        </w:rPr>
        <w:t>za</w:t>
      </w:r>
      <w:r w:rsidRPr="003B2D03">
        <w:rPr>
          <w:sz w:val="24"/>
          <w:szCs w:val="24"/>
          <w:lang w:val="hr-HR"/>
        </w:rPr>
        <w:t>š</w:t>
      </w:r>
      <w:r w:rsidRPr="003B2D03">
        <w:rPr>
          <w:sz w:val="24"/>
          <w:szCs w:val="24"/>
        </w:rPr>
        <w:t>titi</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Zakona</w:t>
      </w:r>
      <w:r w:rsidRPr="003B2D03">
        <w:rPr>
          <w:sz w:val="24"/>
          <w:szCs w:val="24"/>
          <w:lang w:val="hr-HR"/>
        </w:rPr>
        <w:t xml:space="preserve"> </w:t>
      </w:r>
      <w:r w:rsidRPr="003B2D03">
        <w:rPr>
          <w:sz w:val="24"/>
          <w:szCs w:val="24"/>
        </w:rPr>
        <w:t>o</w:t>
      </w:r>
      <w:r w:rsidRPr="003B2D03">
        <w:rPr>
          <w:sz w:val="24"/>
          <w:szCs w:val="24"/>
          <w:lang w:val="hr-HR"/>
        </w:rPr>
        <w:t xml:space="preserve"> </w:t>
      </w:r>
      <w:r w:rsidRPr="003B2D03">
        <w:rPr>
          <w:sz w:val="24"/>
          <w:szCs w:val="24"/>
        </w:rPr>
        <w:t>obveznom</w:t>
      </w:r>
      <w:r w:rsidRPr="003B2D03">
        <w:rPr>
          <w:sz w:val="24"/>
          <w:szCs w:val="24"/>
          <w:lang w:val="hr-HR"/>
        </w:rPr>
        <w:t xml:space="preserve"> </w:t>
      </w:r>
      <w:r w:rsidRPr="003B2D03">
        <w:rPr>
          <w:sz w:val="24"/>
          <w:szCs w:val="24"/>
        </w:rPr>
        <w:t>zdravstvenom</w:t>
      </w:r>
      <w:r w:rsidRPr="003B2D03">
        <w:rPr>
          <w:sz w:val="24"/>
          <w:szCs w:val="24"/>
          <w:lang w:val="hr-HR"/>
        </w:rPr>
        <w:t xml:space="preserve"> </w:t>
      </w:r>
      <w:r w:rsidRPr="003B2D03">
        <w:rPr>
          <w:sz w:val="24"/>
          <w:szCs w:val="24"/>
        </w:rPr>
        <w:t>osiguranju</w:t>
      </w:r>
      <w:r w:rsidRPr="003B2D03">
        <w:rPr>
          <w:sz w:val="24"/>
          <w:szCs w:val="24"/>
          <w:lang w:val="hr-HR"/>
        </w:rPr>
        <w:t>.</w:t>
      </w:r>
    </w:p>
    <w:p w:rsidR="00341046" w:rsidRPr="003B2D03" w:rsidRDefault="00341046" w:rsidP="00341046">
      <w:pPr>
        <w:jc w:val="both"/>
        <w:rPr>
          <w:sz w:val="24"/>
          <w:szCs w:val="24"/>
          <w:lang w:val="hr-HR" w:eastAsia="en-US"/>
        </w:rPr>
      </w:pPr>
      <w:r w:rsidRPr="003B2D03">
        <w:rPr>
          <w:i/>
          <w:sz w:val="24"/>
          <w:szCs w:val="24"/>
        </w:rPr>
        <w:t>Pravo</w:t>
      </w:r>
      <w:r w:rsidRPr="003B2D03">
        <w:rPr>
          <w:i/>
          <w:sz w:val="24"/>
          <w:szCs w:val="24"/>
          <w:lang w:val="hr-HR"/>
        </w:rPr>
        <w:t xml:space="preserve"> </w:t>
      </w:r>
      <w:r w:rsidRPr="003B2D03">
        <w:rPr>
          <w:i/>
          <w:sz w:val="24"/>
          <w:szCs w:val="24"/>
        </w:rPr>
        <w:t>na</w:t>
      </w:r>
      <w:r w:rsidRPr="003B2D03">
        <w:rPr>
          <w:i/>
          <w:sz w:val="24"/>
          <w:szCs w:val="24"/>
          <w:lang w:val="hr-HR"/>
        </w:rPr>
        <w:t xml:space="preserve"> </w:t>
      </w:r>
      <w:r w:rsidRPr="003B2D03">
        <w:rPr>
          <w:i/>
          <w:sz w:val="24"/>
          <w:szCs w:val="24"/>
        </w:rPr>
        <w:t>zdravstvenu</w:t>
      </w:r>
      <w:r w:rsidRPr="003B2D03">
        <w:rPr>
          <w:i/>
          <w:sz w:val="24"/>
          <w:szCs w:val="24"/>
          <w:lang w:val="hr-HR"/>
        </w:rPr>
        <w:t xml:space="preserve"> </w:t>
      </w:r>
      <w:r w:rsidRPr="003B2D03">
        <w:rPr>
          <w:i/>
          <w:sz w:val="24"/>
          <w:szCs w:val="24"/>
        </w:rPr>
        <w:t>za</w:t>
      </w:r>
      <w:r w:rsidRPr="003B2D03">
        <w:rPr>
          <w:i/>
          <w:sz w:val="24"/>
          <w:szCs w:val="24"/>
          <w:lang w:val="hr-HR"/>
        </w:rPr>
        <w:t>š</w:t>
      </w:r>
      <w:r w:rsidRPr="003B2D03">
        <w:rPr>
          <w:i/>
          <w:sz w:val="24"/>
          <w:szCs w:val="24"/>
        </w:rPr>
        <w:t>titu</w:t>
      </w:r>
      <w:r w:rsidRPr="003B2D03">
        <w:rPr>
          <w:i/>
          <w:sz w:val="24"/>
          <w:szCs w:val="24"/>
          <w:lang w:val="hr-HR"/>
        </w:rPr>
        <w:t xml:space="preserve"> </w:t>
      </w:r>
      <w:r w:rsidRPr="003B2D03">
        <w:rPr>
          <w:sz w:val="24"/>
          <w:szCs w:val="24"/>
        </w:rPr>
        <w:t>realizira</w:t>
      </w:r>
      <w:r w:rsidRPr="003B2D03">
        <w:rPr>
          <w:sz w:val="24"/>
          <w:szCs w:val="24"/>
          <w:lang w:val="hr-HR"/>
        </w:rPr>
        <w:t xml:space="preserve"> </w:t>
      </w:r>
      <w:r w:rsidRPr="003B2D03">
        <w:rPr>
          <w:sz w:val="24"/>
          <w:szCs w:val="24"/>
        </w:rPr>
        <w:t>se</w:t>
      </w:r>
      <w:r w:rsidRPr="003B2D03">
        <w:rPr>
          <w:sz w:val="24"/>
          <w:szCs w:val="24"/>
          <w:lang w:val="hr-HR"/>
        </w:rPr>
        <w:t xml:space="preserve"> </w:t>
      </w:r>
      <w:r w:rsidRPr="003B2D03">
        <w:rPr>
          <w:sz w:val="24"/>
          <w:szCs w:val="24"/>
        </w:rPr>
        <w:t>u</w:t>
      </w:r>
      <w:r w:rsidRPr="003B2D03">
        <w:rPr>
          <w:sz w:val="24"/>
          <w:szCs w:val="24"/>
          <w:lang w:val="hr-HR"/>
        </w:rPr>
        <w:t xml:space="preserve"> </w:t>
      </w:r>
      <w:r w:rsidRPr="003B2D03">
        <w:rPr>
          <w:sz w:val="24"/>
          <w:szCs w:val="24"/>
        </w:rPr>
        <w:t>sklopu</w:t>
      </w:r>
      <w:r w:rsidRPr="003B2D03">
        <w:rPr>
          <w:i/>
          <w:sz w:val="24"/>
          <w:szCs w:val="24"/>
          <w:lang w:val="hr-HR"/>
        </w:rPr>
        <w:t xml:space="preserve"> </w:t>
      </w:r>
      <w:r w:rsidRPr="003B2D03">
        <w:rPr>
          <w:sz w:val="24"/>
          <w:szCs w:val="24"/>
        </w:rPr>
        <w:t>obveznoga</w:t>
      </w:r>
      <w:r w:rsidRPr="003B2D03">
        <w:rPr>
          <w:sz w:val="24"/>
          <w:szCs w:val="24"/>
          <w:lang w:val="hr-HR"/>
        </w:rPr>
        <w:t xml:space="preserve"> </w:t>
      </w:r>
      <w:r w:rsidRPr="003B2D03">
        <w:rPr>
          <w:sz w:val="24"/>
          <w:szCs w:val="24"/>
        </w:rPr>
        <w:t>zdravstvenog</w:t>
      </w:r>
      <w:r w:rsidRPr="003B2D03">
        <w:rPr>
          <w:sz w:val="24"/>
          <w:szCs w:val="24"/>
          <w:lang w:val="hr-HR"/>
        </w:rPr>
        <w:t xml:space="preserve"> </w:t>
      </w:r>
      <w:r w:rsidRPr="003B2D03">
        <w:rPr>
          <w:sz w:val="24"/>
          <w:szCs w:val="24"/>
        </w:rPr>
        <w:t>osiguranja</w:t>
      </w:r>
      <w:r w:rsidRPr="003B2D03">
        <w:rPr>
          <w:sz w:val="24"/>
          <w:szCs w:val="24"/>
          <w:lang w:val="hr-HR"/>
        </w:rPr>
        <w:t xml:space="preserve"> </w:t>
      </w:r>
      <w:r w:rsidRPr="003B2D03">
        <w:rPr>
          <w:sz w:val="24"/>
          <w:szCs w:val="24"/>
        </w:rPr>
        <w:t>pod</w:t>
      </w:r>
      <w:r w:rsidRPr="003B2D03">
        <w:rPr>
          <w:sz w:val="24"/>
          <w:szCs w:val="24"/>
          <w:lang w:val="hr-HR"/>
        </w:rPr>
        <w:t xml:space="preserve"> </w:t>
      </w:r>
      <w:r w:rsidRPr="003B2D03">
        <w:rPr>
          <w:sz w:val="24"/>
          <w:szCs w:val="24"/>
        </w:rPr>
        <w:t>jednakim</w:t>
      </w:r>
      <w:r w:rsidRPr="003B2D03">
        <w:rPr>
          <w:sz w:val="24"/>
          <w:szCs w:val="24"/>
          <w:lang w:val="hr-HR"/>
        </w:rPr>
        <w:t xml:space="preserve"> </w:t>
      </w:r>
      <w:r w:rsidRPr="003B2D03">
        <w:rPr>
          <w:sz w:val="24"/>
          <w:szCs w:val="24"/>
        </w:rPr>
        <w:t>uvjetima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sve</w:t>
      </w:r>
      <w:r w:rsidRPr="003B2D03">
        <w:rPr>
          <w:sz w:val="24"/>
          <w:szCs w:val="24"/>
          <w:lang w:val="hr-HR"/>
        </w:rPr>
        <w:t xml:space="preserve"> </w:t>
      </w:r>
      <w:r w:rsidRPr="003B2D03">
        <w:rPr>
          <w:sz w:val="24"/>
          <w:szCs w:val="24"/>
        </w:rPr>
        <w:t>osigurane</w:t>
      </w:r>
      <w:r w:rsidRPr="003B2D03">
        <w:rPr>
          <w:sz w:val="24"/>
          <w:szCs w:val="24"/>
          <w:lang w:val="hr-HR"/>
        </w:rPr>
        <w:t xml:space="preserve"> </w:t>
      </w:r>
      <w:r w:rsidRPr="003B2D03">
        <w:rPr>
          <w:sz w:val="24"/>
          <w:szCs w:val="24"/>
        </w:rPr>
        <w:t>osobe</w:t>
      </w:r>
      <w:r w:rsidRPr="003B2D03">
        <w:rPr>
          <w:sz w:val="24"/>
          <w:szCs w:val="24"/>
          <w:lang w:val="hr-HR"/>
        </w:rPr>
        <w:t xml:space="preserve"> </w:t>
      </w:r>
      <w:r w:rsidRPr="003B2D03">
        <w:rPr>
          <w:sz w:val="24"/>
          <w:szCs w:val="24"/>
        </w:rPr>
        <w:t>Hrvatskog</w:t>
      </w:r>
      <w:r w:rsidRPr="003B2D03">
        <w:rPr>
          <w:sz w:val="24"/>
          <w:szCs w:val="24"/>
          <w:lang w:val="hr-HR"/>
        </w:rPr>
        <w:t xml:space="preserve"> </w:t>
      </w:r>
      <w:r w:rsidRPr="003B2D03">
        <w:rPr>
          <w:sz w:val="24"/>
          <w:szCs w:val="24"/>
        </w:rPr>
        <w:t>zavoda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zdravstveno</w:t>
      </w:r>
      <w:r w:rsidRPr="003B2D03">
        <w:rPr>
          <w:sz w:val="24"/>
          <w:szCs w:val="24"/>
          <w:lang w:val="hr-HR"/>
        </w:rPr>
        <w:t xml:space="preserve"> </w:t>
      </w:r>
      <w:r w:rsidRPr="003B2D03">
        <w:rPr>
          <w:sz w:val="24"/>
          <w:szCs w:val="24"/>
        </w:rPr>
        <w:t>osiguranje</w:t>
      </w:r>
      <w:r w:rsidRPr="003B2D03">
        <w:rPr>
          <w:sz w:val="24"/>
          <w:szCs w:val="24"/>
          <w:lang w:val="hr-HR"/>
        </w:rPr>
        <w:t xml:space="preserve"> (</w:t>
      </w:r>
      <w:r w:rsidRPr="003B2D03">
        <w:rPr>
          <w:sz w:val="24"/>
          <w:szCs w:val="24"/>
        </w:rPr>
        <w:t>HZZO</w:t>
      </w:r>
      <w:r w:rsidRPr="003B2D03">
        <w:rPr>
          <w:sz w:val="24"/>
          <w:szCs w:val="24"/>
          <w:lang w:val="hr-HR"/>
        </w:rPr>
        <w:t>-</w:t>
      </w:r>
      <w:r w:rsidRPr="003B2D03">
        <w:rPr>
          <w:sz w:val="24"/>
          <w:szCs w:val="24"/>
        </w:rPr>
        <w:t>a</w:t>
      </w:r>
      <w:r w:rsidRPr="003B2D03">
        <w:rPr>
          <w:sz w:val="24"/>
          <w:szCs w:val="24"/>
          <w:lang w:val="hr-HR"/>
        </w:rPr>
        <w:t xml:space="preserve">), </w:t>
      </w:r>
      <w:r w:rsidRPr="003B2D03">
        <w:rPr>
          <w:sz w:val="24"/>
          <w:szCs w:val="24"/>
        </w:rPr>
        <w:t>a</w:t>
      </w:r>
      <w:r w:rsidRPr="003B2D03">
        <w:rPr>
          <w:sz w:val="24"/>
          <w:szCs w:val="24"/>
          <w:lang w:val="hr-HR"/>
        </w:rPr>
        <w:t xml:space="preserve"> </w:t>
      </w:r>
      <w:r w:rsidRPr="003B2D03">
        <w:rPr>
          <w:sz w:val="24"/>
          <w:szCs w:val="24"/>
        </w:rPr>
        <w:t>obuhva</w:t>
      </w:r>
      <w:r w:rsidRPr="003B2D03">
        <w:rPr>
          <w:sz w:val="24"/>
          <w:szCs w:val="24"/>
          <w:lang w:val="hr-HR"/>
        </w:rPr>
        <w:t>ć</w:t>
      </w:r>
      <w:r w:rsidRPr="003B2D03">
        <w:rPr>
          <w:sz w:val="24"/>
          <w:szCs w:val="24"/>
        </w:rPr>
        <w:t>a</w:t>
      </w:r>
      <w:r w:rsidRPr="003B2D03">
        <w:rPr>
          <w:b/>
          <w:sz w:val="24"/>
          <w:szCs w:val="24"/>
          <w:lang w:val="hr-HR"/>
        </w:rPr>
        <w:t xml:space="preserve">: </w:t>
      </w:r>
      <w:r w:rsidRPr="003B2D03">
        <w:rPr>
          <w:sz w:val="24"/>
          <w:szCs w:val="24"/>
        </w:rPr>
        <w:t>primarnu</w:t>
      </w:r>
      <w:r w:rsidRPr="003B2D03">
        <w:rPr>
          <w:sz w:val="24"/>
          <w:szCs w:val="24"/>
          <w:lang w:val="hr-HR"/>
        </w:rPr>
        <w:t xml:space="preserve"> </w:t>
      </w:r>
      <w:r w:rsidRPr="003B2D03">
        <w:rPr>
          <w:sz w:val="24"/>
          <w:szCs w:val="24"/>
        </w:rPr>
        <w:t>zdravstvenu</w:t>
      </w:r>
      <w:r w:rsidRPr="003B2D03">
        <w:rPr>
          <w:sz w:val="24"/>
          <w:szCs w:val="24"/>
          <w:lang w:val="hr-HR"/>
        </w:rPr>
        <w:t xml:space="preserve"> </w:t>
      </w:r>
      <w:r w:rsidRPr="003B2D03">
        <w:rPr>
          <w:sz w:val="24"/>
          <w:szCs w:val="24"/>
        </w:rPr>
        <w:t>za</w:t>
      </w:r>
      <w:r w:rsidRPr="003B2D03">
        <w:rPr>
          <w:sz w:val="24"/>
          <w:szCs w:val="24"/>
          <w:lang w:val="hr-HR"/>
        </w:rPr>
        <w:t>š</w:t>
      </w:r>
      <w:r w:rsidRPr="003B2D03">
        <w:rPr>
          <w:sz w:val="24"/>
          <w:szCs w:val="24"/>
        </w:rPr>
        <w:t>titu</w:t>
      </w:r>
      <w:r w:rsidRPr="003B2D03">
        <w:rPr>
          <w:sz w:val="24"/>
          <w:szCs w:val="24"/>
          <w:lang w:val="hr-HR"/>
        </w:rPr>
        <w:t xml:space="preserve">, </w:t>
      </w:r>
      <w:r w:rsidRPr="003B2D03">
        <w:rPr>
          <w:sz w:val="24"/>
          <w:szCs w:val="24"/>
        </w:rPr>
        <w:t>specijalisti</w:t>
      </w:r>
      <w:r w:rsidRPr="003B2D03">
        <w:rPr>
          <w:sz w:val="24"/>
          <w:szCs w:val="24"/>
          <w:lang w:val="hr-HR"/>
        </w:rPr>
        <w:t>č</w:t>
      </w:r>
      <w:r w:rsidRPr="003B2D03">
        <w:rPr>
          <w:sz w:val="24"/>
          <w:szCs w:val="24"/>
        </w:rPr>
        <w:t>ko</w:t>
      </w:r>
      <w:r w:rsidRPr="003B2D03">
        <w:rPr>
          <w:sz w:val="24"/>
          <w:szCs w:val="24"/>
          <w:lang w:val="hr-HR"/>
        </w:rPr>
        <w:t>-</w:t>
      </w:r>
      <w:r w:rsidRPr="003B2D03">
        <w:rPr>
          <w:sz w:val="24"/>
          <w:szCs w:val="24"/>
        </w:rPr>
        <w:t>konzilijarnu</w:t>
      </w:r>
      <w:r w:rsidRPr="003B2D03">
        <w:rPr>
          <w:sz w:val="24"/>
          <w:szCs w:val="24"/>
          <w:lang w:val="hr-HR"/>
        </w:rPr>
        <w:t xml:space="preserve"> </w:t>
      </w:r>
      <w:r w:rsidRPr="003B2D03">
        <w:rPr>
          <w:sz w:val="24"/>
          <w:szCs w:val="24"/>
        </w:rPr>
        <w:t>zdravstvenu</w:t>
      </w:r>
      <w:r w:rsidRPr="003B2D03">
        <w:rPr>
          <w:sz w:val="24"/>
          <w:szCs w:val="24"/>
          <w:lang w:val="hr-HR"/>
        </w:rPr>
        <w:t xml:space="preserve"> </w:t>
      </w:r>
      <w:r w:rsidRPr="003B2D03">
        <w:rPr>
          <w:sz w:val="24"/>
          <w:szCs w:val="24"/>
        </w:rPr>
        <w:t>za</w:t>
      </w:r>
      <w:r w:rsidRPr="003B2D03">
        <w:rPr>
          <w:sz w:val="24"/>
          <w:szCs w:val="24"/>
          <w:lang w:val="hr-HR"/>
        </w:rPr>
        <w:t>š</w:t>
      </w:r>
      <w:r w:rsidRPr="003B2D03">
        <w:rPr>
          <w:sz w:val="24"/>
          <w:szCs w:val="24"/>
        </w:rPr>
        <w:t>titu</w:t>
      </w:r>
      <w:r w:rsidRPr="003B2D03">
        <w:rPr>
          <w:sz w:val="24"/>
          <w:szCs w:val="24"/>
          <w:lang w:val="hr-HR"/>
        </w:rPr>
        <w:t xml:space="preserve">, </w:t>
      </w:r>
      <w:r w:rsidRPr="003B2D03">
        <w:rPr>
          <w:sz w:val="24"/>
          <w:szCs w:val="24"/>
        </w:rPr>
        <w:t>bolni</w:t>
      </w:r>
      <w:r w:rsidRPr="003B2D03">
        <w:rPr>
          <w:sz w:val="24"/>
          <w:szCs w:val="24"/>
          <w:lang w:val="hr-HR"/>
        </w:rPr>
        <w:t>č</w:t>
      </w:r>
      <w:r w:rsidRPr="003B2D03">
        <w:rPr>
          <w:sz w:val="24"/>
          <w:szCs w:val="24"/>
        </w:rPr>
        <w:t>ku</w:t>
      </w:r>
      <w:r w:rsidRPr="003B2D03">
        <w:rPr>
          <w:sz w:val="24"/>
          <w:szCs w:val="24"/>
          <w:lang w:val="hr-HR"/>
        </w:rPr>
        <w:t xml:space="preserve"> </w:t>
      </w:r>
      <w:r w:rsidRPr="003B2D03">
        <w:rPr>
          <w:sz w:val="24"/>
          <w:szCs w:val="24"/>
        </w:rPr>
        <w:t>zdravstvenu</w:t>
      </w:r>
      <w:r w:rsidRPr="003B2D03">
        <w:rPr>
          <w:sz w:val="24"/>
          <w:szCs w:val="24"/>
          <w:lang w:val="hr-HR"/>
        </w:rPr>
        <w:t xml:space="preserve"> </w:t>
      </w:r>
      <w:r w:rsidRPr="003B2D03">
        <w:rPr>
          <w:sz w:val="24"/>
          <w:szCs w:val="24"/>
        </w:rPr>
        <w:t>za</w:t>
      </w:r>
      <w:r w:rsidRPr="003B2D03">
        <w:rPr>
          <w:sz w:val="24"/>
          <w:szCs w:val="24"/>
          <w:lang w:val="hr-HR"/>
        </w:rPr>
        <w:t>š</w:t>
      </w:r>
      <w:r w:rsidRPr="003B2D03">
        <w:rPr>
          <w:sz w:val="24"/>
          <w:szCs w:val="24"/>
        </w:rPr>
        <w:t>titu</w:t>
      </w:r>
      <w:r w:rsidRPr="003B2D03">
        <w:rPr>
          <w:sz w:val="24"/>
          <w:szCs w:val="24"/>
          <w:lang w:val="hr-HR"/>
        </w:rPr>
        <w:t xml:space="preserve">, </w:t>
      </w:r>
      <w:r w:rsidRPr="003B2D03">
        <w:rPr>
          <w:sz w:val="24"/>
          <w:szCs w:val="24"/>
        </w:rPr>
        <w:t>pravo</w:t>
      </w:r>
      <w:r w:rsidRPr="003B2D03">
        <w:rPr>
          <w:sz w:val="24"/>
          <w:szCs w:val="24"/>
          <w:lang w:val="hr-HR"/>
        </w:rPr>
        <w:t xml:space="preserve"> </w:t>
      </w:r>
      <w:r w:rsidRPr="003B2D03">
        <w:rPr>
          <w:sz w:val="24"/>
          <w:szCs w:val="24"/>
        </w:rPr>
        <w:t>na</w:t>
      </w:r>
      <w:r w:rsidRPr="003B2D03">
        <w:rPr>
          <w:sz w:val="24"/>
          <w:szCs w:val="24"/>
          <w:lang w:val="hr-HR"/>
        </w:rPr>
        <w:t xml:space="preserve"> </w:t>
      </w:r>
      <w:r w:rsidRPr="003B2D03">
        <w:rPr>
          <w:sz w:val="24"/>
          <w:szCs w:val="24"/>
        </w:rPr>
        <w:t>kori</w:t>
      </w:r>
      <w:r w:rsidRPr="003B2D03">
        <w:rPr>
          <w:sz w:val="24"/>
          <w:szCs w:val="24"/>
          <w:lang w:val="hr-HR"/>
        </w:rPr>
        <w:t>š</w:t>
      </w:r>
      <w:r w:rsidRPr="003B2D03">
        <w:rPr>
          <w:sz w:val="24"/>
          <w:szCs w:val="24"/>
        </w:rPr>
        <w:t>tenje</w:t>
      </w:r>
      <w:r w:rsidRPr="003B2D03">
        <w:rPr>
          <w:sz w:val="24"/>
          <w:szCs w:val="24"/>
          <w:lang w:val="hr-HR"/>
        </w:rPr>
        <w:t xml:space="preserve"> </w:t>
      </w:r>
      <w:r w:rsidRPr="003B2D03">
        <w:rPr>
          <w:sz w:val="24"/>
          <w:szCs w:val="24"/>
        </w:rPr>
        <w:t>lijekova</w:t>
      </w:r>
      <w:r w:rsidRPr="003B2D03">
        <w:rPr>
          <w:sz w:val="24"/>
          <w:szCs w:val="24"/>
          <w:lang w:val="hr-HR"/>
        </w:rPr>
        <w:t xml:space="preserve"> </w:t>
      </w:r>
      <w:r w:rsidRPr="003B2D03">
        <w:rPr>
          <w:sz w:val="24"/>
          <w:szCs w:val="24"/>
        </w:rPr>
        <w:t>koji</w:t>
      </w:r>
      <w:r w:rsidRPr="003B2D03">
        <w:rPr>
          <w:sz w:val="24"/>
          <w:szCs w:val="24"/>
          <w:lang w:val="hr-HR"/>
        </w:rPr>
        <w:t xml:space="preserve"> </w:t>
      </w:r>
      <w:r w:rsidRPr="003B2D03">
        <w:rPr>
          <w:sz w:val="24"/>
          <w:szCs w:val="24"/>
        </w:rPr>
        <w:t>su</w:t>
      </w:r>
      <w:r w:rsidRPr="003B2D03">
        <w:rPr>
          <w:sz w:val="24"/>
          <w:szCs w:val="24"/>
          <w:lang w:val="hr-HR"/>
        </w:rPr>
        <w:t xml:space="preserve"> </w:t>
      </w:r>
      <w:r w:rsidRPr="003B2D03">
        <w:rPr>
          <w:sz w:val="24"/>
          <w:szCs w:val="24"/>
        </w:rPr>
        <w:t>utvr</w:t>
      </w:r>
      <w:r w:rsidRPr="003B2D03">
        <w:rPr>
          <w:sz w:val="24"/>
          <w:szCs w:val="24"/>
          <w:lang w:val="hr-HR"/>
        </w:rPr>
        <w:t>đ</w:t>
      </w:r>
      <w:r w:rsidRPr="003B2D03">
        <w:rPr>
          <w:sz w:val="24"/>
          <w:szCs w:val="24"/>
        </w:rPr>
        <w:t>eni</w:t>
      </w:r>
      <w:r w:rsidRPr="003B2D03">
        <w:rPr>
          <w:sz w:val="24"/>
          <w:szCs w:val="24"/>
          <w:lang w:val="hr-HR"/>
        </w:rPr>
        <w:t xml:space="preserve"> </w:t>
      </w:r>
      <w:r w:rsidRPr="003B2D03">
        <w:rPr>
          <w:sz w:val="24"/>
          <w:szCs w:val="24"/>
        </w:rPr>
        <w:t>osnovnom</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dopunskom</w:t>
      </w:r>
      <w:r w:rsidRPr="003B2D03">
        <w:rPr>
          <w:sz w:val="24"/>
          <w:szCs w:val="24"/>
          <w:lang w:val="hr-HR"/>
        </w:rPr>
        <w:t xml:space="preserve"> </w:t>
      </w:r>
      <w:r w:rsidRPr="003B2D03">
        <w:rPr>
          <w:sz w:val="24"/>
          <w:szCs w:val="24"/>
        </w:rPr>
        <w:t>listom</w:t>
      </w:r>
      <w:r w:rsidRPr="003B2D03">
        <w:rPr>
          <w:sz w:val="24"/>
          <w:szCs w:val="24"/>
          <w:lang w:val="hr-HR"/>
        </w:rPr>
        <w:t xml:space="preserve"> </w:t>
      </w:r>
      <w:r w:rsidRPr="003B2D03">
        <w:rPr>
          <w:sz w:val="24"/>
          <w:szCs w:val="24"/>
        </w:rPr>
        <w:t>lijekova</w:t>
      </w:r>
      <w:r w:rsidRPr="003B2D03">
        <w:rPr>
          <w:sz w:val="24"/>
          <w:szCs w:val="24"/>
          <w:lang w:val="hr-HR"/>
        </w:rPr>
        <w:t xml:space="preserve"> </w:t>
      </w:r>
      <w:r w:rsidRPr="003B2D03">
        <w:rPr>
          <w:sz w:val="24"/>
          <w:szCs w:val="24"/>
        </w:rPr>
        <w:t>HZZO</w:t>
      </w:r>
      <w:r w:rsidRPr="003B2D03">
        <w:rPr>
          <w:sz w:val="24"/>
          <w:szCs w:val="24"/>
          <w:lang w:val="hr-HR"/>
        </w:rPr>
        <w:t>-</w:t>
      </w:r>
      <w:r w:rsidRPr="003B2D03">
        <w:rPr>
          <w:sz w:val="24"/>
          <w:szCs w:val="24"/>
        </w:rPr>
        <w:t>a</w:t>
      </w:r>
      <w:r w:rsidRPr="003B2D03">
        <w:rPr>
          <w:sz w:val="24"/>
          <w:szCs w:val="24"/>
          <w:lang w:val="hr-HR"/>
        </w:rPr>
        <w:t xml:space="preserve">, </w:t>
      </w:r>
      <w:r w:rsidRPr="003B2D03">
        <w:rPr>
          <w:sz w:val="24"/>
          <w:szCs w:val="24"/>
        </w:rPr>
        <w:t>pravo</w:t>
      </w:r>
      <w:r w:rsidRPr="003B2D03">
        <w:rPr>
          <w:sz w:val="24"/>
          <w:szCs w:val="24"/>
          <w:lang w:val="hr-HR"/>
        </w:rPr>
        <w:t xml:space="preserve"> </w:t>
      </w:r>
      <w:r w:rsidRPr="003B2D03">
        <w:rPr>
          <w:sz w:val="24"/>
          <w:szCs w:val="24"/>
        </w:rPr>
        <w:t>na</w:t>
      </w:r>
      <w:r w:rsidRPr="003B2D03">
        <w:rPr>
          <w:sz w:val="24"/>
          <w:szCs w:val="24"/>
          <w:lang w:val="hr-HR"/>
        </w:rPr>
        <w:t xml:space="preserve"> </w:t>
      </w:r>
      <w:r w:rsidRPr="003B2D03">
        <w:rPr>
          <w:sz w:val="24"/>
          <w:szCs w:val="24"/>
        </w:rPr>
        <w:t>stomatolo</w:t>
      </w:r>
      <w:r w:rsidRPr="003B2D03">
        <w:rPr>
          <w:sz w:val="24"/>
          <w:szCs w:val="24"/>
          <w:lang w:val="hr-HR"/>
        </w:rPr>
        <w:t>š</w:t>
      </w:r>
      <w:r w:rsidRPr="003B2D03">
        <w:rPr>
          <w:sz w:val="24"/>
          <w:szCs w:val="24"/>
        </w:rPr>
        <w:t>ko</w:t>
      </w:r>
      <w:r w:rsidRPr="003B2D03">
        <w:rPr>
          <w:sz w:val="24"/>
          <w:szCs w:val="24"/>
          <w:lang w:val="hr-HR"/>
        </w:rPr>
        <w:t>-</w:t>
      </w:r>
      <w:r w:rsidRPr="003B2D03">
        <w:rPr>
          <w:sz w:val="24"/>
          <w:szCs w:val="24"/>
        </w:rPr>
        <w:t>protetsku</w:t>
      </w:r>
      <w:r w:rsidRPr="003B2D03">
        <w:rPr>
          <w:sz w:val="24"/>
          <w:szCs w:val="24"/>
          <w:lang w:val="hr-HR"/>
        </w:rPr>
        <w:t xml:space="preserve"> </w:t>
      </w:r>
      <w:r w:rsidRPr="003B2D03">
        <w:rPr>
          <w:sz w:val="24"/>
          <w:szCs w:val="24"/>
        </w:rPr>
        <w:t>pomo</w:t>
      </w:r>
      <w:r w:rsidRPr="003B2D03">
        <w:rPr>
          <w:sz w:val="24"/>
          <w:szCs w:val="24"/>
          <w:lang w:val="hr-HR"/>
        </w:rPr>
        <w:t xml:space="preserve">ć </w:t>
      </w:r>
      <w:r w:rsidRPr="003B2D03">
        <w:rPr>
          <w:sz w:val="24"/>
          <w:szCs w:val="24"/>
        </w:rPr>
        <w:t>i</w:t>
      </w:r>
      <w:r w:rsidRPr="003B2D03">
        <w:rPr>
          <w:sz w:val="24"/>
          <w:szCs w:val="24"/>
          <w:lang w:val="hr-HR"/>
        </w:rPr>
        <w:t xml:space="preserve"> </w:t>
      </w:r>
      <w:r w:rsidRPr="003B2D03">
        <w:rPr>
          <w:sz w:val="24"/>
          <w:szCs w:val="24"/>
        </w:rPr>
        <w:t>stomatolo</w:t>
      </w:r>
      <w:r w:rsidRPr="003B2D03">
        <w:rPr>
          <w:sz w:val="24"/>
          <w:szCs w:val="24"/>
          <w:lang w:val="hr-HR"/>
        </w:rPr>
        <w:t>š</w:t>
      </w:r>
      <w:r w:rsidRPr="003B2D03">
        <w:rPr>
          <w:sz w:val="24"/>
          <w:szCs w:val="24"/>
        </w:rPr>
        <w:t>ko</w:t>
      </w:r>
      <w:r w:rsidRPr="003B2D03">
        <w:rPr>
          <w:sz w:val="24"/>
          <w:szCs w:val="24"/>
          <w:lang w:val="hr-HR"/>
        </w:rPr>
        <w:t>-</w:t>
      </w:r>
      <w:r w:rsidRPr="003B2D03">
        <w:rPr>
          <w:sz w:val="24"/>
          <w:szCs w:val="24"/>
        </w:rPr>
        <w:t>protetske</w:t>
      </w:r>
      <w:r w:rsidRPr="003B2D03">
        <w:rPr>
          <w:sz w:val="24"/>
          <w:szCs w:val="24"/>
          <w:lang w:val="hr-HR"/>
        </w:rPr>
        <w:t xml:space="preserve"> </w:t>
      </w:r>
      <w:r w:rsidRPr="003B2D03">
        <w:rPr>
          <w:sz w:val="24"/>
          <w:szCs w:val="24"/>
        </w:rPr>
        <w:t>nadomjeske</w:t>
      </w:r>
      <w:r w:rsidRPr="003B2D03">
        <w:rPr>
          <w:sz w:val="24"/>
          <w:szCs w:val="24"/>
          <w:lang w:val="hr-HR"/>
        </w:rPr>
        <w:t xml:space="preserve">, </w:t>
      </w:r>
      <w:r w:rsidRPr="003B2D03">
        <w:rPr>
          <w:sz w:val="24"/>
          <w:szCs w:val="24"/>
        </w:rPr>
        <w:t>pravo</w:t>
      </w:r>
      <w:r w:rsidRPr="003B2D03">
        <w:rPr>
          <w:sz w:val="24"/>
          <w:szCs w:val="24"/>
          <w:lang w:val="hr-HR"/>
        </w:rPr>
        <w:t xml:space="preserve"> </w:t>
      </w:r>
      <w:r w:rsidRPr="003B2D03">
        <w:rPr>
          <w:sz w:val="24"/>
          <w:szCs w:val="24"/>
        </w:rPr>
        <w:t>na</w:t>
      </w:r>
      <w:r w:rsidRPr="003B2D03">
        <w:rPr>
          <w:sz w:val="24"/>
          <w:szCs w:val="24"/>
          <w:lang w:val="hr-HR"/>
        </w:rPr>
        <w:t xml:space="preserve"> </w:t>
      </w:r>
      <w:r w:rsidRPr="003B2D03">
        <w:rPr>
          <w:sz w:val="24"/>
          <w:szCs w:val="24"/>
        </w:rPr>
        <w:t>ortopedska</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druga</w:t>
      </w:r>
      <w:r w:rsidRPr="003B2D03">
        <w:rPr>
          <w:sz w:val="24"/>
          <w:szCs w:val="24"/>
          <w:lang w:val="hr-HR"/>
        </w:rPr>
        <w:t xml:space="preserve"> </w:t>
      </w:r>
      <w:r w:rsidRPr="003B2D03">
        <w:rPr>
          <w:sz w:val="24"/>
          <w:szCs w:val="24"/>
        </w:rPr>
        <w:t>pomagala</w:t>
      </w:r>
      <w:r w:rsidRPr="003B2D03">
        <w:rPr>
          <w:sz w:val="24"/>
          <w:szCs w:val="24"/>
          <w:lang w:val="hr-HR"/>
        </w:rPr>
        <w:t xml:space="preserve">, </w:t>
      </w:r>
      <w:r w:rsidRPr="003B2D03">
        <w:rPr>
          <w:sz w:val="24"/>
          <w:szCs w:val="24"/>
        </w:rPr>
        <w:t>te</w:t>
      </w:r>
      <w:r w:rsidRPr="003B2D03">
        <w:rPr>
          <w:sz w:val="24"/>
          <w:szCs w:val="24"/>
          <w:lang w:val="hr-HR"/>
        </w:rPr>
        <w:t xml:space="preserve"> </w:t>
      </w:r>
      <w:r w:rsidRPr="003B2D03">
        <w:rPr>
          <w:sz w:val="24"/>
          <w:szCs w:val="24"/>
        </w:rPr>
        <w:t>pravo</w:t>
      </w:r>
      <w:r w:rsidRPr="003B2D03">
        <w:rPr>
          <w:sz w:val="24"/>
          <w:szCs w:val="24"/>
          <w:lang w:val="hr-HR"/>
        </w:rPr>
        <w:t xml:space="preserve"> </w:t>
      </w:r>
      <w:r w:rsidRPr="003B2D03">
        <w:rPr>
          <w:sz w:val="24"/>
          <w:szCs w:val="24"/>
        </w:rPr>
        <w:t>na</w:t>
      </w:r>
      <w:r w:rsidRPr="003B2D03">
        <w:rPr>
          <w:sz w:val="24"/>
          <w:szCs w:val="24"/>
          <w:lang w:val="hr-HR"/>
        </w:rPr>
        <w:t xml:space="preserve"> </w:t>
      </w:r>
      <w:r w:rsidRPr="003B2D03">
        <w:rPr>
          <w:sz w:val="24"/>
          <w:szCs w:val="24"/>
        </w:rPr>
        <w:t>zdravstvenu</w:t>
      </w:r>
      <w:r w:rsidRPr="003B2D03">
        <w:rPr>
          <w:sz w:val="24"/>
          <w:szCs w:val="24"/>
          <w:lang w:val="hr-HR"/>
        </w:rPr>
        <w:t xml:space="preserve"> </w:t>
      </w:r>
      <w:r w:rsidRPr="003B2D03">
        <w:rPr>
          <w:sz w:val="24"/>
          <w:szCs w:val="24"/>
        </w:rPr>
        <w:t>za</w:t>
      </w:r>
      <w:r w:rsidRPr="003B2D03">
        <w:rPr>
          <w:sz w:val="24"/>
          <w:szCs w:val="24"/>
          <w:lang w:val="hr-HR"/>
        </w:rPr>
        <w:t>š</w:t>
      </w:r>
      <w:r w:rsidRPr="003B2D03">
        <w:rPr>
          <w:sz w:val="24"/>
          <w:szCs w:val="24"/>
        </w:rPr>
        <w:t>titu</w:t>
      </w:r>
      <w:r w:rsidRPr="003B2D03">
        <w:rPr>
          <w:sz w:val="24"/>
          <w:szCs w:val="24"/>
          <w:lang w:val="hr-HR"/>
        </w:rPr>
        <w:t xml:space="preserve"> </w:t>
      </w:r>
      <w:r w:rsidRPr="003B2D03">
        <w:rPr>
          <w:sz w:val="24"/>
          <w:szCs w:val="24"/>
        </w:rPr>
        <w:t>u</w:t>
      </w:r>
      <w:r w:rsidRPr="003B2D03">
        <w:rPr>
          <w:sz w:val="24"/>
          <w:szCs w:val="24"/>
          <w:lang w:val="hr-HR"/>
        </w:rPr>
        <w:t xml:space="preserve"> </w:t>
      </w:r>
      <w:r w:rsidRPr="003B2D03">
        <w:rPr>
          <w:sz w:val="24"/>
          <w:szCs w:val="24"/>
        </w:rPr>
        <w:t>inozemstvu</w:t>
      </w:r>
      <w:r w:rsidRPr="003B2D03">
        <w:rPr>
          <w:sz w:val="24"/>
          <w:szCs w:val="24"/>
          <w:lang w:val="hr-HR"/>
        </w:rPr>
        <w:t>.</w:t>
      </w:r>
      <w:r w:rsidRPr="003B2D03">
        <w:rPr>
          <w:sz w:val="24"/>
          <w:szCs w:val="24"/>
          <w:lang w:val="hr-HR" w:eastAsia="en-US"/>
        </w:rPr>
        <w:t xml:space="preserve"> </w:t>
      </w:r>
      <w:r w:rsidRPr="003B2D03">
        <w:rPr>
          <w:sz w:val="24"/>
          <w:szCs w:val="24"/>
          <w:lang w:eastAsia="en-US"/>
        </w:rPr>
        <w:t>Mre</w:t>
      </w:r>
      <w:r w:rsidRPr="003B2D03">
        <w:rPr>
          <w:sz w:val="24"/>
          <w:szCs w:val="24"/>
          <w:lang w:val="hr-HR" w:eastAsia="en-US"/>
        </w:rPr>
        <w:t>ž</w:t>
      </w:r>
      <w:r w:rsidRPr="003B2D03">
        <w:rPr>
          <w:sz w:val="24"/>
          <w:szCs w:val="24"/>
          <w:lang w:eastAsia="en-US"/>
        </w:rPr>
        <w:t>u</w:t>
      </w:r>
      <w:r w:rsidRPr="003B2D03">
        <w:rPr>
          <w:sz w:val="24"/>
          <w:szCs w:val="24"/>
          <w:lang w:val="hr-HR" w:eastAsia="en-US"/>
        </w:rPr>
        <w:t xml:space="preserve"> </w:t>
      </w:r>
      <w:r w:rsidRPr="003B2D03">
        <w:rPr>
          <w:sz w:val="24"/>
          <w:szCs w:val="24"/>
          <w:lang w:eastAsia="en-US"/>
        </w:rPr>
        <w:t>javne</w:t>
      </w:r>
      <w:r w:rsidRPr="003B2D03">
        <w:rPr>
          <w:sz w:val="24"/>
          <w:szCs w:val="24"/>
          <w:lang w:val="hr-HR" w:eastAsia="en-US"/>
        </w:rPr>
        <w:t xml:space="preserve"> </w:t>
      </w:r>
      <w:r w:rsidRPr="003B2D03">
        <w:rPr>
          <w:sz w:val="24"/>
          <w:szCs w:val="24"/>
          <w:lang w:eastAsia="en-US"/>
        </w:rPr>
        <w:t>zdravstvene</w:t>
      </w:r>
      <w:r w:rsidRPr="003B2D03">
        <w:rPr>
          <w:sz w:val="24"/>
          <w:szCs w:val="24"/>
          <w:lang w:val="hr-HR" w:eastAsia="en-US"/>
        </w:rPr>
        <w:t xml:space="preserve"> </w:t>
      </w:r>
      <w:r w:rsidRPr="003B2D03">
        <w:rPr>
          <w:sz w:val="24"/>
          <w:szCs w:val="24"/>
          <w:lang w:eastAsia="en-US"/>
        </w:rPr>
        <w:t>slu</w:t>
      </w:r>
      <w:r w:rsidRPr="003B2D03">
        <w:rPr>
          <w:sz w:val="24"/>
          <w:szCs w:val="24"/>
          <w:lang w:val="hr-HR" w:eastAsia="en-US"/>
        </w:rPr>
        <w:t>ž</w:t>
      </w:r>
      <w:r w:rsidRPr="003B2D03">
        <w:rPr>
          <w:sz w:val="24"/>
          <w:szCs w:val="24"/>
          <w:lang w:eastAsia="en-US"/>
        </w:rPr>
        <w:t>be</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w:t>
      </w:r>
      <w:r w:rsidRPr="003B2D03">
        <w:rPr>
          <w:sz w:val="24"/>
          <w:szCs w:val="24"/>
          <w:lang w:eastAsia="en-US"/>
        </w:rPr>
        <w:t>primarnoj</w:t>
      </w:r>
      <w:r w:rsidRPr="003B2D03">
        <w:rPr>
          <w:sz w:val="24"/>
          <w:szCs w:val="24"/>
          <w:lang w:val="hr-HR" w:eastAsia="en-US"/>
        </w:rPr>
        <w:t xml:space="preserve">, </w:t>
      </w:r>
      <w:r w:rsidRPr="003B2D03">
        <w:rPr>
          <w:sz w:val="24"/>
          <w:szCs w:val="24"/>
          <w:lang w:eastAsia="en-US"/>
        </w:rPr>
        <w:t>sekundarnoj</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tercijarnoj</w:t>
      </w:r>
      <w:r w:rsidRPr="003B2D03">
        <w:rPr>
          <w:sz w:val="24"/>
          <w:szCs w:val="24"/>
          <w:lang w:val="hr-HR" w:eastAsia="en-US"/>
        </w:rPr>
        <w:t xml:space="preserve"> </w:t>
      </w:r>
      <w:r w:rsidRPr="003B2D03">
        <w:rPr>
          <w:sz w:val="24"/>
          <w:szCs w:val="24"/>
          <w:lang w:eastAsia="en-US"/>
        </w:rPr>
        <w:t>razini</w:t>
      </w:r>
      <w:r w:rsidRPr="003B2D03">
        <w:rPr>
          <w:sz w:val="24"/>
          <w:szCs w:val="24"/>
          <w:lang w:val="hr-HR" w:eastAsia="en-US"/>
        </w:rPr>
        <w:t xml:space="preserve"> </w:t>
      </w:r>
      <w:r w:rsidRPr="003B2D03">
        <w:rPr>
          <w:sz w:val="24"/>
          <w:szCs w:val="24"/>
          <w:lang w:eastAsia="en-US"/>
        </w:rPr>
        <w:t>financira</w:t>
      </w:r>
      <w:r w:rsidRPr="003B2D03">
        <w:rPr>
          <w:sz w:val="24"/>
          <w:szCs w:val="24"/>
          <w:lang w:val="hr-HR" w:eastAsia="en-US"/>
        </w:rPr>
        <w:t xml:space="preserve"> </w:t>
      </w:r>
      <w:r w:rsidRPr="003B2D03">
        <w:rPr>
          <w:sz w:val="24"/>
          <w:szCs w:val="24"/>
          <w:lang w:eastAsia="en-US"/>
        </w:rPr>
        <w:t>Hrvatski</w:t>
      </w:r>
      <w:r w:rsidRPr="003B2D03">
        <w:rPr>
          <w:sz w:val="24"/>
          <w:szCs w:val="24"/>
          <w:lang w:val="hr-HR" w:eastAsia="en-US"/>
        </w:rPr>
        <w:t xml:space="preserve"> </w:t>
      </w:r>
      <w:r w:rsidRPr="003B2D03">
        <w:rPr>
          <w:sz w:val="24"/>
          <w:szCs w:val="24"/>
          <w:lang w:eastAsia="en-US"/>
        </w:rPr>
        <w:t>zavod</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 xml:space="preserve"> </w:t>
      </w:r>
      <w:r w:rsidRPr="003B2D03">
        <w:rPr>
          <w:sz w:val="24"/>
          <w:szCs w:val="24"/>
          <w:lang w:eastAsia="en-US"/>
        </w:rPr>
        <w:t>zdravstveno</w:t>
      </w:r>
      <w:r w:rsidRPr="003B2D03">
        <w:rPr>
          <w:sz w:val="24"/>
          <w:szCs w:val="24"/>
          <w:lang w:val="hr-HR" w:eastAsia="en-US"/>
        </w:rPr>
        <w:t xml:space="preserve"> </w:t>
      </w:r>
      <w:r w:rsidRPr="003B2D03">
        <w:rPr>
          <w:sz w:val="24"/>
          <w:szCs w:val="24"/>
          <w:lang w:eastAsia="en-US"/>
        </w:rPr>
        <w:t>osiguranje</w:t>
      </w:r>
      <w:r w:rsidRPr="003B2D03">
        <w:rPr>
          <w:sz w:val="24"/>
          <w:szCs w:val="24"/>
          <w:lang w:val="hr-HR" w:eastAsia="en-US"/>
        </w:rPr>
        <w:t xml:space="preserve">, </w:t>
      </w:r>
      <w:r w:rsidRPr="003B2D03">
        <w:rPr>
          <w:sz w:val="24"/>
          <w:szCs w:val="24"/>
          <w:lang w:eastAsia="en-US"/>
        </w:rPr>
        <w:t>dok</w:t>
      </w:r>
      <w:r w:rsidRPr="003B2D03">
        <w:rPr>
          <w:sz w:val="24"/>
          <w:szCs w:val="24"/>
          <w:lang w:val="hr-HR" w:eastAsia="en-US"/>
        </w:rPr>
        <w:t xml:space="preserve"> </w:t>
      </w:r>
      <w:r w:rsidRPr="003B2D03">
        <w:rPr>
          <w:sz w:val="24"/>
          <w:szCs w:val="24"/>
          <w:lang w:eastAsia="en-US"/>
        </w:rPr>
        <w:t>gra</w:t>
      </w:r>
      <w:r w:rsidRPr="003B2D03">
        <w:rPr>
          <w:sz w:val="24"/>
          <w:szCs w:val="24"/>
          <w:lang w:val="hr-HR" w:eastAsia="en-US"/>
        </w:rPr>
        <w:t>đ</w:t>
      </w:r>
      <w:r w:rsidRPr="003B2D03">
        <w:rPr>
          <w:sz w:val="24"/>
          <w:szCs w:val="24"/>
          <w:lang w:eastAsia="en-US"/>
        </w:rPr>
        <w:t>ani</w:t>
      </w:r>
      <w:r w:rsidRPr="003B2D03">
        <w:rPr>
          <w:sz w:val="24"/>
          <w:szCs w:val="24"/>
          <w:lang w:val="hr-HR" w:eastAsia="en-US"/>
        </w:rPr>
        <w:t xml:space="preserve"> </w:t>
      </w:r>
      <w:r w:rsidRPr="003B2D03">
        <w:rPr>
          <w:sz w:val="24"/>
          <w:szCs w:val="24"/>
          <w:lang w:eastAsia="en-US"/>
        </w:rPr>
        <w:t>mogu</w:t>
      </w:r>
      <w:r w:rsidRPr="003B2D03">
        <w:rPr>
          <w:sz w:val="24"/>
          <w:szCs w:val="24"/>
          <w:lang w:val="hr-HR" w:eastAsia="en-US"/>
        </w:rPr>
        <w:t xml:space="preserve"> </w:t>
      </w:r>
      <w:r w:rsidRPr="003B2D03">
        <w:rPr>
          <w:sz w:val="24"/>
          <w:szCs w:val="24"/>
          <w:lang w:eastAsia="en-US"/>
        </w:rPr>
        <w:t>ostvariti</w:t>
      </w:r>
      <w:r w:rsidRPr="003B2D03">
        <w:rPr>
          <w:sz w:val="24"/>
          <w:szCs w:val="24"/>
          <w:lang w:val="hr-HR" w:eastAsia="en-US"/>
        </w:rPr>
        <w:t xml:space="preserve"> </w:t>
      </w:r>
      <w:r w:rsidRPr="003B2D03">
        <w:rPr>
          <w:sz w:val="24"/>
          <w:szCs w:val="24"/>
          <w:lang w:eastAsia="en-US"/>
        </w:rPr>
        <w:t>zdravstvenu</w:t>
      </w:r>
      <w:r w:rsidRPr="003B2D03">
        <w:rPr>
          <w:sz w:val="24"/>
          <w:szCs w:val="24"/>
          <w:lang w:val="hr-HR" w:eastAsia="en-US"/>
        </w:rPr>
        <w:t xml:space="preserve"> </w:t>
      </w:r>
      <w:r w:rsidRPr="003B2D03">
        <w:rPr>
          <w:sz w:val="24"/>
          <w:szCs w:val="24"/>
          <w:lang w:eastAsia="en-US"/>
        </w:rPr>
        <w:t>uslugu</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privatnim</w:t>
      </w:r>
      <w:r w:rsidRPr="003B2D03">
        <w:rPr>
          <w:sz w:val="24"/>
          <w:szCs w:val="24"/>
          <w:lang w:val="hr-HR" w:eastAsia="en-US"/>
        </w:rPr>
        <w:t xml:space="preserve"> </w:t>
      </w:r>
      <w:r w:rsidRPr="003B2D03">
        <w:rPr>
          <w:sz w:val="24"/>
          <w:szCs w:val="24"/>
          <w:lang w:eastAsia="en-US"/>
        </w:rPr>
        <w:t>ordinacijama</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ustanovama</w:t>
      </w:r>
      <w:r w:rsidRPr="003B2D03">
        <w:rPr>
          <w:sz w:val="24"/>
          <w:szCs w:val="24"/>
          <w:lang w:val="hr-HR" w:eastAsia="en-US"/>
        </w:rPr>
        <w:t xml:space="preserve"> </w:t>
      </w:r>
      <w:r w:rsidRPr="003B2D03">
        <w:rPr>
          <w:sz w:val="24"/>
          <w:szCs w:val="24"/>
          <w:lang w:eastAsia="en-US"/>
        </w:rPr>
        <w:t>koje</w:t>
      </w:r>
      <w:r w:rsidRPr="003B2D03">
        <w:rPr>
          <w:sz w:val="24"/>
          <w:szCs w:val="24"/>
          <w:lang w:val="hr-HR" w:eastAsia="en-US"/>
        </w:rPr>
        <w:t xml:space="preserve"> </w:t>
      </w:r>
      <w:r w:rsidRPr="003B2D03">
        <w:rPr>
          <w:sz w:val="24"/>
          <w:szCs w:val="24"/>
          <w:lang w:eastAsia="en-US"/>
        </w:rPr>
        <w:t>nisu</w:t>
      </w:r>
      <w:r w:rsidRPr="003B2D03">
        <w:rPr>
          <w:sz w:val="24"/>
          <w:szCs w:val="24"/>
          <w:lang w:val="hr-HR" w:eastAsia="en-US"/>
        </w:rPr>
        <w:t xml:space="preserve"> </w:t>
      </w:r>
      <w:r w:rsidRPr="003B2D03">
        <w:rPr>
          <w:sz w:val="24"/>
          <w:szCs w:val="24"/>
          <w:lang w:eastAsia="en-US"/>
        </w:rPr>
        <w:t>ugovorni</w:t>
      </w:r>
      <w:r w:rsidRPr="003B2D03">
        <w:rPr>
          <w:sz w:val="24"/>
          <w:szCs w:val="24"/>
          <w:lang w:val="hr-HR" w:eastAsia="en-US"/>
        </w:rPr>
        <w:t xml:space="preserve"> </w:t>
      </w:r>
      <w:r w:rsidRPr="003B2D03">
        <w:rPr>
          <w:sz w:val="24"/>
          <w:szCs w:val="24"/>
          <w:lang w:eastAsia="en-US"/>
        </w:rPr>
        <w:t>subjekti</w:t>
      </w:r>
      <w:r w:rsidRPr="003B2D03">
        <w:rPr>
          <w:sz w:val="24"/>
          <w:szCs w:val="24"/>
          <w:lang w:val="hr-HR" w:eastAsia="en-US"/>
        </w:rPr>
        <w:t xml:space="preserve"> </w:t>
      </w:r>
      <w:r w:rsidRPr="003B2D03">
        <w:rPr>
          <w:sz w:val="24"/>
          <w:szCs w:val="24"/>
          <w:lang w:eastAsia="en-US"/>
        </w:rPr>
        <w:t>HZZO</w:t>
      </w:r>
      <w:r w:rsidRPr="003B2D03">
        <w:rPr>
          <w:sz w:val="24"/>
          <w:szCs w:val="24"/>
          <w:lang w:val="hr-HR" w:eastAsia="en-US"/>
        </w:rPr>
        <w:t>-</w:t>
      </w:r>
      <w:r w:rsidRPr="003B2D03">
        <w:rPr>
          <w:sz w:val="24"/>
          <w:szCs w:val="24"/>
          <w:lang w:eastAsia="en-US"/>
        </w:rPr>
        <w:t>a</w:t>
      </w:r>
      <w:r w:rsidRPr="003B2D03">
        <w:rPr>
          <w:sz w:val="24"/>
          <w:szCs w:val="24"/>
          <w:lang w:val="hr-HR" w:eastAsia="en-US"/>
        </w:rPr>
        <w:t xml:space="preserve">, </w:t>
      </w:r>
      <w:r w:rsidRPr="003B2D03">
        <w:rPr>
          <w:sz w:val="24"/>
          <w:szCs w:val="24"/>
          <w:lang w:eastAsia="en-US"/>
        </w:rPr>
        <w:t>a</w:t>
      </w:r>
      <w:r w:rsidRPr="003B2D03">
        <w:rPr>
          <w:sz w:val="24"/>
          <w:szCs w:val="24"/>
          <w:lang w:val="hr-HR" w:eastAsia="en-US"/>
        </w:rPr>
        <w:t xml:space="preserve"> </w:t>
      </w:r>
      <w:r w:rsidRPr="003B2D03">
        <w:rPr>
          <w:sz w:val="24"/>
          <w:szCs w:val="24"/>
          <w:lang w:eastAsia="en-US"/>
        </w:rPr>
        <w:t>tada</w:t>
      </w:r>
      <w:r w:rsidRPr="003B2D03">
        <w:rPr>
          <w:sz w:val="24"/>
          <w:szCs w:val="24"/>
          <w:lang w:val="hr-HR" w:eastAsia="en-US"/>
        </w:rPr>
        <w:t xml:space="preserve"> </w:t>
      </w:r>
      <w:r w:rsidRPr="003B2D03">
        <w:rPr>
          <w:sz w:val="24"/>
          <w:szCs w:val="24"/>
          <w:lang w:eastAsia="en-US"/>
        </w:rPr>
        <w:t>usluge</w:t>
      </w:r>
      <w:r w:rsidRPr="003B2D03">
        <w:rPr>
          <w:sz w:val="24"/>
          <w:szCs w:val="24"/>
          <w:lang w:val="hr-HR" w:eastAsia="en-US"/>
        </w:rPr>
        <w:t xml:space="preserve"> </w:t>
      </w:r>
      <w:r w:rsidRPr="003B2D03">
        <w:rPr>
          <w:sz w:val="24"/>
          <w:szCs w:val="24"/>
          <w:lang w:eastAsia="en-US"/>
        </w:rPr>
        <w:t>financiraju</w:t>
      </w:r>
      <w:r w:rsidRPr="003B2D03">
        <w:rPr>
          <w:sz w:val="24"/>
          <w:szCs w:val="24"/>
          <w:lang w:val="hr-HR" w:eastAsia="en-US"/>
        </w:rPr>
        <w:t xml:space="preserve"> </w:t>
      </w:r>
      <w:r w:rsidRPr="003B2D03">
        <w:rPr>
          <w:sz w:val="24"/>
          <w:szCs w:val="24"/>
          <w:lang w:eastAsia="en-US"/>
        </w:rPr>
        <w:t>sami</w:t>
      </w:r>
      <w:r w:rsidRPr="003B2D03">
        <w:rPr>
          <w:sz w:val="24"/>
          <w:szCs w:val="24"/>
          <w:lang w:val="hr-HR" w:eastAsia="en-US"/>
        </w:rPr>
        <w:t xml:space="preserve">. </w:t>
      </w:r>
    </w:p>
    <w:p w:rsidR="00341046" w:rsidRPr="003B2D03" w:rsidRDefault="00341046" w:rsidP="00341046">
      <w:pPr>
        <w:jc w:val="both"/>
        <w:rPr>
          <w:sz w:val="24"/>
          <w:szCs w:val="24"/>
          <w:lang w:val="hr-HR" w:eastAsia="en-US"/>
        </w:rPr>
      </w:pPr>
    </w:p>
    <w:p w:rsidR="00341046" w:rsidRPr="003B2D03" w:rsidRDefault="00341046" w:rsidP="00341046">
      <w:pPr>
        <w:jc w:val="both"/>
        <w:rPr>
          <w:b/>
          <w:sz w:val="24"/>
          <w:szCs w:val="24"/>
          <w:lang w:val="hr-HR" w:eastAsia="en-US"/>
        </w:rPr>
      </w:pPr>
      <w:r w:rsidRPr="003B2D03">
        <w:rPr>
          <w:b/>
          <w:sz w:val="24"/>
          <w:szCs w:val="24"/>
          <w:lang w:val="hr-HR" w:eastAsia="en-US"/>
        </w:rPr>
        <w:t xml:space="preserve">2.1. </w:t>
      </w:r>
      <w:r w:rsidRPr="003B2D03">
        <w:rPr>
          <w:b/>
          <w:sz w:val="24"/>
          <w:szCs w:val="24"/>
          <w:lang w:eastAsia="en-US"/>
        </w:rPr>
        <w:t>Organizacija</w:t>
      </w:r>
      <w:r w:rsidRPr="003B2D03">
        <w:rPr>
          <w:b/>
          <w:sz w:val="24"/>
          <w:szCs w:val="24"/>
          <w:lang w:val="hr-HR" w:eastAsia="en-US"/>
        </w:rPr>
        <w:t xml:space="preserve"> </w:t>
      </w:r>
      <w:r w:rsidRPr="003B2D03">
        <w:rPr>
          <w:b/>
          <w:sz w:val="24"/>
          <w:szCs w:val="24"/>
          <w:lang w:eastAsia="en-US"/>
        </w:rPr>
        <w:t>zdravstvene</w:t>
      </w:r>
      <w:r w:rsidRPr="003B2D03">
        <w:rPr>
          <w:b/>
          <w:sz w:val="24"/>
          <w:szCs w:val="24"/>
          <w:lang w:val="hr-HR" w:eastAsia="en-US"/>
        </w:rPr>
        <w:t xml:space="preserve"> </w:t>
      </w:r>
      <w:r w:rsidRPr="003B2D03">
        <w:rPr>
          <w:b/>
          <w:sz w:val="24"/>
          <w:szCs w:val="24"/>
          <w:lang w:eastAsia="en-US"/>
        </w:rPr>
        <w:t>za</w:t>
      </w:r>
      <w:r w:rsidRPr="003B2D03">
        <w:rPr>
          <w:b/>
          <w:sz w:val="24"/>
          <w:szCs w:val="24"/>
          <w:lang w:val="hr-HR" w:eastAsia="en-US"/>
        </w:rPr>
        <w:t>š</w:t>
      </w:r>
      <w:r w:rsidRPr="003B2D03">
        <w:rPr>
          <w:b/>
          <w:sz w:val="24"/>
          <w:szCs w:val="24"/>
          <w:lang w:eastAsia="en-US"/>
        </w:rPr>
        <w:t>tite</w:t>
      </w:r>
      <w:r w:rsidRPr="003B2D03">
        <w:rPr>
          <w:b/>
          <w:sz w:val="24"/>
          <w:szCs w:val="24"/>
          <w:lang w:val="hr-HR" w:eastAsia="en-US"/>
        </w:rPr>
        <w:t xml:space="preserve"> </w:t>
      </w:r>
    </w:p>
    <w:p w:rsidR="00341046" w:rsidRPr="003B2D03" w:rsidRDefault="00341046" w:rsidP="00341046">
      <w:pPr>
        <w:jc w:val="both"/>
        <w:rPr>
          <w:sz w:val="24"/>
          <w:szCs w:val="24"/>
          <w:lang w:val="hr-HR" w:eastAsia="en-US"/>
        </w:rPr>
      </w:pPr>
    </w:p>
    <w:p w:rsidR="00341046" w:rsidRPr="003B2D03" w:rsidRDefault="00341046" w:rsidP="00341046">
      <w:pPr>
        <w:jc w:val="both"/>
        <w:rPr>
          <w:sz w:val="24"/>
          <w:szCs w:val="24"/>
          <w:lang w:val="hr-HR" w:eastAsia="en-US"/>
        </w:rPr>
      </w:pPr>
      <w:r w:rsidRPr="003B2D03">
        <w:rPr>
          <w:sz w:val="24"/>
          <w:szCs w:val="24"/>
          <w:lang w:eastAsia="en-US"/>
        </w:rPr>
        <w:t>Zdravstvena</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š</w:t>
      </w:r>
      <w:r w:rsidRPr="003B2D03">
        <w:rPr>
          <w:sz w:val="24"/>
          <w:szCs w:val="24"/>
          <w:lang w:eastAsia="en-US"/>
        </w:rPr>
        <w:t>tita</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w:t>
      </w:r>
      <w:r w:rsidRPr="003B2D03">
        <w:rPr>
          <w:sz w:val="24"/>
          <w:szCs w:val="24"/>
          <w:lang w:eastAsia="en-US"/>
        </w:rPr>
        <w:t>organizirana</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w:t>
      </w:r>
      <w:r w:rsidRPr="003B2D03">
        <w:rPr>
          <w:sz w:val="24"/>
          <w:szCs w:val="24"/>
          <w:lang w:eastAsia="en-US"/>
        </w:rPr>
        <w:t>tri</w:t>
      </w:r>
      <w:r w:rsidRPr="003B2D03">
        <w:rPr>
          <w:sz w:val="24"/>
          <w:szCs w:val="24"/>
          <w:lang w:val="hr-HR" w:eastAsia="en-US"/>
        </w:rPr>
        <w:t xml:space="preserve"> </w:t>
      </w:r>
      <w:r w:rsidRPr="003B2D03">
        <w:rPr>
          <w:sz w:val="24"/>
          <w:szCs w:val="24"/>
          <w:lang w:eastAsia="en-US"/>
        </w:rPr>
        <w:t>razine</w:t>
      </w:r>
      <w:r w:rsidRPr="003B2D03">
        <w:rPr>
          <w:sz w:val="24"/>
          <w:szCs w:val="24"/>
          <w:lang w:val="hr-HR" w:eastAsia="en-US"/>
        </w:rPr>
        <w:t xml:space="preserve"> </w:t>
      </w:r>
      <w:r w:rsidRPr="003B2D03">
        <w:rPr>
          <w:sz w:val="24"/>
          <w:szCs w:val="24"/>
          <w:lang w:eastAsia="en-US"/>
        </w:rPr>
        <w:t>koje</w:t>
      </w:r>
      <w:r w:rsidRPr="003B2D03">
        <w:rPr>
          <w:sz w:val="24"/>
          <w:szCs w:val="24"/>
          <w:lang w:val="hr-HR" w:eastAsia="en-US"/>
        </w:rPr>
        <w:t xml:space="preserve"> </w:t>
      </w:r>
      <w:r w:rsidRPr="003B2D03">
        <w:rPr>
          <w:sz w:val="24"/>
          <w:szCs w:val="24"/>
          <w:lang w:eastAsia="en-US"/>
        </w:rPr>
        <w:t>su</w:t>
      </w:r>
      <w:r w:rsidRPr="003B2D03">
        <w:rPr>
          <w:sz w:val="24"/>
          <w:szCs w:val="24"/>
          <w:lang w:val="hr-HR" w:eastAsia="en-US"/>
        </w:rPr>
        <w:t xml:space="preserve"> </w:t>
      </w:r>
      <w:r w:rsidRPr="003B2D03">
        <w:rPr>
          <w:sz w:val="24"/>
          <w:szCs w:val="24"/>
          <w:lang w:eastAsia="en-US"/>
        </w:rPr>
        <w:t>me</w:t>
      </w:r>
      <w:r w:rsidRPr="003B2D03">
        <w:rPr>
          <w:sz w:val="24"/>
          <w:szCs w:val="24"/>
          <w:lang w:val="hr-HR" w:eastAsia="en-US"/>
        </w:rPr>
        <w:t>đ</w:t>
      </w:r>
      <w:r w:rsidRPr="003B2D03">
        <w:rPr>
          <w:sz w:val="24"/>
          <w:szCs w:val="24"/>
          <w:lang w:eastAsia="en-US"/>
        </w:rPr>
        <w:t>usobno</w:t>
      </w:r>
      <w:r w:rsidRPr="003B2D03">
        <w:rPr>
          <w:sz w:val="24"/>
          <w:szCs w:val="24"/>
          <w:lang w:val="hr-HR" w:eastAsia="en-US"/>
        </w:rPr>
        <w:t xml:space="preserve"> </w:t>
      </w:r>
      <w:r w:rsidRPr="003B2D03">
        <w:rPr>
          <w:sz w:val="24"/>
          <w:szCs w:val="24"/>
          <w:lang w:eastAsia="en-US"/>
        </w:rPr>
        <w:t>povezane</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pru</w:t>
      </w:r>
      <w:r w:rsidRPr="003B2D03">
        <w:rPr>
          <w:sz w:val="24"/>
          <w:szCs w:val="24"/>
          <w:lang w:val="hr-HR" w:eastAsia="en-US"/>
        </w:rPr>
        <w:t>ž</w:t>
      </w:r>
      <w:r w:rsidRPr="003B2D03">
        <w:rPr>
          <w:sz w:val="24"/>
          <w:szCs w:val="24"/>
          <w:lang w:eastAsia="en-US"/>
        </w:rPr>
        <w:t>anju</w:t>
      </w:r>
      <w:r w:rsidRPr="003B2D03">
        <w:rPr>
          <w:sz w:val="24"/>
          <w:szCs w:val="24"/>
          <w:lang w:val="hr-HR" w:eastAsia="en-US"/>
        </w:rPr>
        <w:t xml:space="preserve"> </w:t>
      </w:r>
      <w:r w:rsidRPr="003B2D03">
        <w:rPr>
          <w:sz w:val="24"/>
          <w:szCs w:val="24"/>
          <w:lang w:eastAsia="en-US"/>
        </w:rPr>
        <w:t>zdravstvene</w:t>
      </w:r>
      <w:r w:rsidRPr="003B2D03">
        <w:rPr>
          <w:sz w:val="24"/>
          <w:szCs w:val="24"/>
          <w:lang w:val="hr-HR" w:eastAsia="en-US"/>
        </w:rPr>
        <w:t xml:space="preserve"> </w:t>
      </w:r>
      <w:r w:rsidRPr="003B2D03">
        <w:rPr>
          <w:sz w:val="24"/>
          <w:szCs w:val="24"/>
          <w:lang w:eastAsia="en-US"/>
        </w:rPr>
        <w:t>skrbi</w:t>
      </w:r>
      <w:r w:rsidRPr="003B2D03">
        <w:rPr>
          <w:sz w:val="24"/>
          <w:szCs w:val="24"/>
          <w:lang w:val="hr-HR" w:eastAsia="en-US"/>
        </w:rPr>
        <w:t xml:space="preserve"> </w:t>
      </w:r>
      <w:r w:rsidRPr="003B2D03">
        <w:rPr>
          <w:sz w:val="24"/>
          <w:szCs w:val="24"/>
          <w:lang w:eastAsia="en-US"/>
        </w:rPr>
        <w:t>gra</w:t>
      </w:r>
      <w:r w:rsidRPr="003B2D03">
        <w:rPr>
          <w:sz w:val="24"/>
          <w:szCs w:val="24"/>
          <w:lang w:val="hr-HR" w:eastAsia="en-US"/>
        </w:rPr>
        <w:t>đ</w:t>
      </w:r>
      <w:r w:rsidRPr="003B2D03">
        <w:rPr>
          <w:sz w:val="24"/>
          <w:szCs w:val="24"/>
          <w:lang w:eastAsia="en-US"/>
        </w:rPr>
        <w:t>anima</w:t>
      </w:r>
      <w:r w:rsidRPr="003B2D03">
        <w:rPr>
          <w:sz w:val="24"/>
          <w:szCs w:val="24"/>
          <w:lang w:val="hr-HR" w:eastAsia="en-US"/>
        </w:rPr>
        <w:t xml:space="preserve"> </w:t>
      </w:r>
      <w:r w:rsidRPr="003B2D03">
        <w:rPr>
          <w:sz w:val="24"/>
          <w:szCs w:val="24"/>
          <w:lang w:eastAsia="en-US"/>
        </w:rPr>
        <w:t>Grada</w:t>
      </w:r>
      <w:r w:rsidRPr="003B2D03">
        <w:rPr>
          <w:sz w:val="24"/>
          <w:szCs w:val="24"/>
          <w:lang w:val="hr-HR" w:eastAsia="en-US"/>
        </w:rPr>
        <w:t xml:space="preserve"> </w:t>
      </w:r>
      <w:r w:rsidRPr="003B2D03">
        <w:rPr>
          <w:sz w:val="24"/>
          <w:szCs w:val="24"/>
          <w:lang w:eastAsia="en-US"/>
        </w:rPr>
        <w:t>Zagreba</w:t>
      </w:r>
      <w:r w:rsidRPr="003B2D03">
        <w:rPr>
          <w:sz w:val="24"/>
          <w:szCs w:val="24"/>
          <w:lang w:val="hr-HR" w:eastAsia="en-US"/>
        </w:rPr>
        <w:t xml:space="preserve">. </w:t>
      </w:r>
      <w:r w:rsidRPr="003B2D03">
        <w:rPr>
          <w:sz w:val="24"/>
          <w:szCs w:val="24"/>
          <w:lang w:eastAsia="en-US"/>
        </w:rPr>
        <w:t>To</w:t>
      </w:r>
      <w:r w:rsidRPr="003B2D03">
        <w:rPr>
          <w:sz w:val="24"/>
          <w:szCs w:val="24"/>
          <w:lang w:val="hr-HR" w:eastAsia="en-US"/>
        </w:rPr>
        <w:t xml:space="preserve"> </w:t>
      </w:r>
      <w:r w:rsidRPr="003B2D03">
        <w:rPr>
          <w:sz w:val="24"/>
          <w:szCs w:val="24"/>
          <w:lang w:eastAsia="en-US"/>
        </w:rPr>
        <w:t>su</w:t>
      </w:r>
      <w:r w:rsidRPr="003B2D03">
        <w:rPr>
          <w:sz w:val="24"/>
          <w:szCs w:val="24"/>
          <w:lang w:val="hr-HR" w:eastAsia="en-US"/>
        </w:rPr>
        <w:t xml:space="preserve"> </w:t>
      </w:r>
      <w:r w:rsidRPr="003B2D03">
        <w:rPr>
          <w:sz w:val="24"/>
          <w:szCs w:val="24"/>
          <w:lang w:eastAsia="en-US"/>
        </w:rPr>
        <w:t>primarna</w:t>
      </w:r>
      <w:r w:rsidRPr="003B2D03">
        <w:rPr>
          <w:sz w:val="24"/>
          <w:szCs w:val="24"/>
          <w:lang w:val="hr-HR" w:eastAsia="en-US"/>
        </w:rPr>
        <w:t xml:space="preserve">, </w:t>
      </w:r>
      <w:r w:rsidRPr="003B2D03">
        <w:rPr>
          <w:sz w:val="24"/>
          <w:szCs w:val="24"/>
          <w:lang w:eastAsia="en-US"/>
        </w:rPr>
        <w:t>sekundarna</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tercijarna</w:t>
      </w:r>
      <w:r w:rsidRPr="003B2D03">
        <w:rPr>
          <w:sz w:val="24"/>
          <w:szCs w:val="24"/>
          <w:lang w:val="hr-HR" w:eastAsia="en-US"/>
        </w:rPr>
        <w:t xml:space="preserve"> </w:t>
      </w:r>
      <w:r w:rsidRPr="003B2D03">
        <w:rPr>
          <w:sz w:val="24"/>
          <w:szCs w:val="24"/>
          <w:lang w:eastAsia="en-US"/>
        </w:rPr>
        <w:t>zdravstvena</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š</w:t>
      </w:r>
      <w:r w:rsidRPr="003B2D03">
        <w:rPr>
          <w:sz w:val="24"/>
          <w:szCs w:val="24"/>
          <w:lang w:eastAsia="en-US"/>
        </w:rPr>
        <w:t>tita</w:t>
      </w:r>
      <w:r w:rsidRPr="003B2D03">
        <w:rPr>
          <w:sz w:val="24"/>
          <w:szCs w:val="24"/>
          <w:lang w:val="hr-HR" w:eastAsia="en-US"/>
        </w:rPr>
        <w:t>.</w:t>
      </w:r>
      <w:r w:rsidRPr="003B2D03">
        <w:rPr>
          <w:b/>
          <w:sz w:val="24"/>
          <w:szCs w:val="24"/>
          <w:lang w:val="hr-HR" w:eastAsia="en-US"/>
        </w:rPr>
        <w:t xml:space="preserve"> </w:t>
      </w:r>
    </w:p>
    <w:p w:rsidR="00341046" w:rsidRPr="003B2D03" w:rsidRDefault="00341046" w:rsidP="00341046">
      <w:pPr>
        <w:jc w:val="both"/>
        <w:rPr>
          <w:sz w:val="24"/>
          <w:szCs w:val="24"/>
          <w:lang w:val="hr-HR"/>
        </w:rPr>
      </w:pPr>
      <w:r w:rsidRPr="003B2D03">
        <w:rPr>
          <w:i/>
          <w:iCs/>
          <w:sz w:val="24"/>
          <w:szCs w:val="24"/>
        </w:rPr>
        <w:t>Na</w:t>
      </w:r>
      <w:r w:rsidRPr="003B2D03">
        <w:rPr>
          <w:i/>
          <w:iCs/>
          <w:sz w:val="24"/>
          <w:szCs w:val="24"/>
          <w:lang w:val="hr-HR"/>
        </w:rPr>
        <w:t xml:space="preserve"> </w:t>
      </w:r>
      <w:r w:rsidRPr="003B2D03">
        <w:rPr>
          <w:i/>
          <w:iCs/>
          <w:sz w:val="24"/>
          <w:szCs w:val="24"/>
        </w:rPr>
        <w:t>primarnoj</w:t>
      </w:r>
      <w:r w:rsidRPr="003B2D03">
        <w:rPr>
          <w:i/>
          <w:iCs/>
          <w:sz w:val="24"/>
          <w:szCs w:val="24"/>
          <w:lang w:val="hr-HR"/>
        </w:rPr>
        <w:t xml:space="preserve"> </w:t>
      </w:r>
      <w:r w:rsidRPr="003B2D03">
        <w:rPr>
          <w:i/>
          <w:iCs/>
          <w:sz w:val="24"/>
          <w:szCs w:val="24"/>
        </w:rPr>
        <w:t>razini</w:t>
      </w:r>
      <w:r w:rsidRPr="003B2D03">
        <w:rPr>
          <w:sz w:val="24"/>
          <w:szCs w:val="24"/>
          <w:lang w:val="hr-HR"/>
        </w:rPr>
        <w:t xml:space="preserve"> </w:t>
      </w:r>
      <w:r w:rsidRPr="003B2D03">
        <w:rPr>
          <w:sz w:val="24"/>
          <w:szCs w:val="24"/>
        </w:rPr>
        <w:t>zaštitu organiziraju i provode</w:t>
      </w:r>
      <w:r w:rsidRPr="003B2D03">
        <w:rPr>
          <w:sz w:val="24"/>
          <w:szCs w:val="24"/>
          <w:lang w:val="hr-HR"/>
        </w:rPr>
        <w:t xml:space="preserve"> </w:t>
      </w:r>
      <w:r w:rsidRPr="003B2D03">
        <w:rPr>
          <w:sz w:val="24"/>
          <w:szCs w:val="24"/>
        </w:rPr>
        <w:t>domovi zdravlja, privatni zdravstveni djelatnici, ljekarne, ustanov</w:t>
      </w:r>
      <w:r w:rsidR="00C85A44">
        <w:rPr>
          <w:sz w:val="24"/>
          <w:szCs w:val="24"/>
        </w:rPr>
        <w:t>a</w:t>
      </w:r>
      <w:r w:rsidRPr="003B2D03">
        <w:rPr>
          <w:sz w:val="24"/>
          <w:szCs w:val="24"/>
        </w:rPr>
        <w:t xml:space="preserve"> za hitnu medicinsku pomoć i ispostave zavoda za javno zdravstvo (higijensko-epidemiološka, javnozdravstvena djelatnost i djelatnost školske medicine)</w:t>
      </w:r>
      <w:r w:rsidR="00C85A44">
        <w:rPr>
          <w:sz w:val="24"/>
          <w:szCs w:val="24"/>
        </w:rPr>
        <w:t>.</w:t>
      </w:r>
      <w:r w:rsidRPr="003B2D03">
        <w:rPr>
          <w:sz w:val="24"/>
          <w:szCs w:val="24"/>
        </w:rPr>
        <w:t xml:space="preserve"> Tri d</w:t>
      </w:r>
      <w:r w:rsidR="00C85A44">
        <w:rPr>
          <w:sz w:val="24"/>
          <w:szCs w:val="24"/>
        </w:rPr>
        <w:t>oma zdravlja</w:t>
      </w:r>
      <w:r w:rsidRPr="003B2D03">
        <w:rPr>
          <w:sz w:val="24"/>
          <w:szCs w:val="24"/>
          <w:lang w:val="hr-HR"/>
        </w:rPr>
        <w:t xml:space="preserve"> </w:t>
      </w:r>
      <w:r w:rsidRPr="003B2D03">
        <w:rPr>
          <w:sz w:val="24"/>
          <w:szCs w:val="24"/>
        </w:rPr>
        <w:t>DZ</w:t>
      </w:r>
      <w:r w:rsidRPr="003B2D03">
        <w:rPr>
          <w:sz w:val="24"/>
          <w:szCs w:val="24"/>
          <w:lang w:val="hr-HR"/>
        </w:rPr>
        <w:t xml:space="preserve"> </w:t>
      </w:r>
      <w:r w:rsidR="0070768C">
        <w:rPr>
          <w:sz w:val="24"/>
          <w:szCs w:val="24"/>
          <w:lang w:val="hr-HR"/>
        </w:rPr>
        <w:t xml:space="preserve">Zagreb </w:t>
      </w:r>
      <w:r w:rsidRPr="003B2D03">
        <w:rPr>
          <w:sz w:val="24"/>
          <w:szCs w:val="24"/>
        </w:rPr>
        <w:t>Centar</w:t>
      </w:r>
      <w:r w:rsidRPr="003B2D03">
        <w:rPr>
          <w:sz w:val="24"/>
          <w:szCs w:val="24"/>
          <w:lang w:val="hr-HR"/>
        </w:rPr>
        <w:t xml:space="preserve">, </w:t>
      </w:r>
      <w:r w:rsidRPr="003B2D03">
        <w:rPr>
          <w:sz w:val="24"/>
          <w:szCs w:val="24"/>
        </w:rPr>
        <w:t>DZ</w:t>
      </w:r>
      <w:r w:rsidR="0070768C">
        <w:rPr>
          <w:sz w:val="24"/>
          <w:szCs w:val="24"/>
        </w:rPr>
        <w:t xml:space="preserve"> Zagreb</w:t>
      </w:r>
      <w:r w:rsidRPr="003B2D03">
        <w:rPr>
          <w:sz w:val="24"/>
          <w:szCs w:val="24"/>
          <w:lang w:val="hr-HR"/>
        </w:rPr>
        <w:t xml:space="preserve"> </w:t>
      </w:r>
      <w:r w:rsidRPr="003B2D03">
        <w:rPr>
          <w:sz w:val="24"/>
          <w:szCs w:val="24"/>
        </w:rPr>
        <w:t>Istok</w:t>
      </w:r>
      <w:r w:rsidRPr="003B2D03">
        <w:rPr>
          <w:sz w:val="24"/>
          <w:szCs w:val="24"/>
          <w:lang w:val="hr-HR"/>
        </w:rPr>
        <w:t xml:space="preserve">, </w:t>
      </w:r>
      <w:r w:rsidRPr="003B2D03">
        <w:rPr>
          <w:sz w:val="24"/>
          <w:szCs w:val="24"/>
        </w:rPr>
        <w:t>DZ</w:t>
      </w:r>
      <w:r w:rsidRPr="003B2D03">
        <w:rPr>
          <w:sz w:val="24"/>
          <w:szCs w:val="24"/>
          <w:lang w:val="hr-HR"/>
        </w:rPr>
        <w:t xml:space="preserve"> </w:t>
      </w:r>
      <w:r w:rsidR="0070768C">
        <w:rPr>
          <w:sz w:val="24"/>
          <w:szCs w:val="24"/>
          <w:lang w:val="hr-HR"/>
        </w:rPr>
        <w:t xml:space="preserve">Zagreb </w:t>
      </w:r>
      <w:r w:rsidRPr="003B2D03">
        <w:rPr>
          <w:sz w:val="24"/>
          <w:szCs w:val="24"/>
        </w:rPr>
        <w:t>Zapad</w:t>
      </w:r>
      <w:r w:rsidRPr="003B2D03">
        <w:rPr>
          <w:sz w:val="24"/>
          <w:szCs w:val="24"/>
          <w:lang w:val="hr-HR"/>
        </w:rPr>
        <w:t>,</w:t>
      </w:r>
      <w:r w:rsidRPr="003B2D03">
        <w:rPr>
          <w:sz w:val="24"/>
          <w:szCs w:val="24"/>
        </w:rPr>
        <w:t xml:space="preserve"> </w:t>
      </w:r>
      <w:r w:rsidRPr="003B2D03">
        <w:rPr>
          <w:sz w:val="24"/>
          <w:szCs w:val="24"/>
          <w:lang w:val="hr-HR"/>
        </w:rPr>
        <w:t xml:space="preserve">Ustanova za zdravstvenu njegu u kući, Nastavni </w:t>
      </w:r>
      <w:r w:rsidRPr="003B2D03">
        <w:rPr>
          <w:sz w:val="24"/>
          <w:szCs w:val="24"/>
        </w:rPr>
        <w:t>zavod</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hitnu</w:t>
      </w:r>
      <w:r w:rsidRPr="003B2D03">
        <w:rPr>
          <w:sz w:val="24"/>
          <w:szCs w:val="24"/>
          <w:lang w:val="hr-HR"/>
        </w:rPr>
        <w:t xml:space="preserve"> </w:t>
      </w:r>
      <w:r w:rsidR="00AF0A99" w:rsidRPr="003B2D03">
        <w:rPr>
          <w:sz w:val="24"/>
          <w:szCs w:val="24"/>
        </w:rPr>
        <w:t>medicine Grada Zagreba</w:t>
      </w:r>
      <w:r w:rsidRPr="003B2D03">
        <w:rPr>
          <w:sz w:val="24"/>
          <w:szCs w:val="24"/>
          <w:lang w:val="hr-HR"/>
        </w:rPr>
        <w:t xml:space="preserve"> </w:t>
      </w:r>
      <w:r w:rsidR="00685DE8">
        <w:rPr>
          <w:sz w:val="24"/>
          <w:szCs w:val="24"/>
          <w:lang w:val="hr-HR"/>
        </w:rPr>
        <w:t>i Nastavni zavod za javno zdravstvo „Dr. Andrija Štampar“</w:t>
      </w:r>
      <w:r w:rsidR="009B2C10">
        <w:rPr>
          <w:sz w:val="24"/>
          <w:szCs w:val="24"/>
          <w:lang w:val="hr-HR"/>
        </w:rPr>
        <w:t xml:space="preserve"> </w:t>
      </w:r>
      <w:bookmarkStart w:id="0" w:name="_GoBack"/>
      <w:bookmarkEnd w:id="0"/>
      <w:r w:rsidRPr="003B2D03">
        <w:rPr>
          <w:sz w:val="24"/>
          <w:szCs w:val="24"/>
          <w:lang w:val="hr-HR"/>
        </w:rPr>
        <w:t xml:space="preserve">zdravstvene su ustanove u vlasništvu Grad Zagreba, dok je Dom zdravlja MUP-a u vlasništvu RH. Uz navedene ustanove, zdravstvenu zaštitu provode i privatni zdravstveni djelatnici. </w:t>
      </w:r>
    </w:p>
    <w:p w:rsidR="00341046" w:rsidRPr="003B2D03" w:rsidRDefault="00341046" w:rsidP="00341046">
      <w:pPr>
        <w:jc w:val="both"/>
        <w:rPr>
          <w:sz w:val="24"/>
          <w:szCs w:val="24"/>
          <w:lang w:val="hr-HR"/>
        </w:rPr>
      </w:pPr>
      <w:r w:rsidRPr="003B2D03">
        <w:rPr>
          <w:i/>
          <w:iCs/>
          <w:sz w:val="24"/>
          <w:szCs w:val="24"/>
        </w:rPr>
        <w:t>Na</w:t>
      </w:r>
      <w:r w:rsidRPr="003B2D03">
        <w:rPr>
          <w:i/>
          <w:iCs/>
          <w:sz w:val="24"/>
          <w:szCs w:val="24"/>
          <w:lang w:val="hr-HR"/>
        </w:rPr>
        <w:t xml:space="preserve"> </w:t>
      </w:r>
      <w:r w:rsidRPr="003B2D03">
        <w:rPr>
          <w:i/>
          <w:iCs/>
          <w:sz w:val="24"/>
          <w:szCs w:val="24"/>
        </w:rPr>
        <w:t>sekundarnoj</w:t>
      </w:r>
      <w:r w:rsidRPr="003B2D03">
        <w:rPr>
          <w:i/>
          <w:iCs/>
          <w:sz w:val="24"/>
          <w:szCs w:val="24"/>
          <w:lang w:val="hr-HR"/>
        </w:rPr>
        <w:t xml:space="preserve"> </w:t>
      </w:r>
      <w:r w:rsidRPr="003B2D03">
        <w:rPr>
          <w:i/>
          <w:iCs/>
          <w:sz w:val="24"/>
          <w:szCs w:val="24"/>
        </w:rPr>
        <w:t>razini</w:t>
      </w:r>
      <w:r w:rsidRPr="003B2D03">
        <w:rPr>
          <w:sz w:val="24"/>
          <w:szCs w:val="24"/>
          <w:lang w:val="hr-HR"/>
        </w:rPr>
        <w:t xml:space="preserve"> </w:t>
      </w:r>
      <w:r w:rsidRPr="003B2D03">
        <w:rPr>
          <w:sz w:val="24"/>
          <w:szCs w:val="24"/>
        </w:rPr>
        <w:t>gra</w:t>
      </w:r>
      <w:r w:rsidRPr="003B2D03">
        <w:rPr>
          <w:sz w:val="24"/>
          <w:szCs w:val="24"/>
          <w:lang w:val="hr-HR"/>
        </w:rPr>
        <w:t>đ</w:t>
      </w:r>
      <w:r w:rsidRPr="003B2D03">
        <w:rPr>
          <w:sz w:val="24"/>
          <w:szCs w:val="24"/>
        </w:rPr>
        <w:t>ani</w:t>
      </w:r>
      <w:r w:rsidRPr="003B2D03">
        <w:rPr>
          <w:sz w:val="24"/>
          <w:szCs w:val="24"/>
          <w:lang w:val="hr-HR"/>
        </w:rPr>
        <w:t xml:space="preserve"> </w:t>
      </w:r>
      <w:r w:rsidRPr="003B2D03">
        <w:rPr>
          <w:sz w:val="24"/>
          <w:szCs w:val="24"/>
        </w:rPr>
        <w:t>Grada</w:t>
      </w:r>
      <w:r w:rsidRPr="003B2D03">
        <w:rPr>
          <w:sz w:val="24"/>
          <w:szCs w:val="24"/>
          <w:lang w:val="hr-HR"/>
        </w:rPr>
        <w:t xml:space="preserve"> </w:t>
      </w:r>
      <w:r w:rsidRPr="003B2D03">
        <w:rPr>
          <w:sz w:val="24"/>
          <w:szCs w:val="24"/>
        </w:rPr>
        <w:t>Zagreba</w:t>
      </w:r>
      <w:r w:rsidRPr="003B2D03">
        <w:rPr>
          <w:sz w:val="24"/>
          <w:szCs w:val="24"/>
          <w:lang w:val="hr-HR"/>
        </w:rPr>
        <w:t xml:space="preserve"> </w:t>
      </w:r>
      <w:r w:rsidRPr="003B2D03">
        <w:rPr>
          <w:sz w:val="24"/>
          <w:szCs w:val="24"/>
        </w:rPr>
        <w:t>ostvaruju</w:t>
      </w:r>
      <w:r w:rsidRPr="003B2D03">
        <w:rPr>
          <w:sz w:val="24"/>
          <w:szCs w:val="24"/>
          <w:lang w:val="hr-HR"/>
        </w:rPr>
        <w:t xml:space="preserve"> </w:t>
      </w:r>
      <w:r w:rsidRPr="003B2D03">
        <w:rPr>
          <w:sz w:val="24"/>
          <w:szCs w:val="24"/>
        </w:rPr>
        <w:t>zdravstvenu</w:t>
      </w:r>
      <w:r w:rsidRPr="003B2D03">
        <w:rPr>
          <w:sz w:val="24"/>
          <w:szCs w:val="24"/>
          <w:lang w:val="hr-HR"/>
        </w:rPr>
        <w:t xml:space="preserve"> </w:t>
      </w:r>
      <w:r w:rsidRPr="003B2D03">
        <w:rPr>
          <w:sz w:val="24"/>
          <w:szCs w:val="24"/>
        </w:rPr>
        <w:t>za</w:t>
      </w:r>
      <w:r w:rsidRPr="003B2D03">
        <w:rPr>
          <w:sz w:val="24"/>
          <w:szCs w:val="24"/>
          <w:lang w:val="hr-HR"/>
        </w:rPr>
        <w:t>š</w:t>
      </w:r>
      <w:r w:rsidRPr="003B2D03">
        <w:rPr>
          <w:sz w:val="24"/>
          <w:szCs w:val="24"/>
        </w:rPr>
        <w:t>titu</w:t>
      </w:r>
      <w:r w:rsidRPr="003B2D03">
        <w:rPr>
          <w:sz w:val="24"/>
          <w:szCs w:val="24"/>
          <w:lang w:val="hr-HR"/>
        </w:rPr>
        <w:t xml:space="preserve"> </w:t>
      </w:r>
      <w:r w:rsidRPr="003B2D03">
        <w:rPr>
          <w:sz w:val="24"/>
          <w:szCs w:val="24"/>
        </w:rPr>
        <w:t>putem</w:t>
      </w:r>
      <w:r w:rsidRPr="003B2D03">
        <w:rPr>
          <w:sz w:val="24"/>
          <w:szCs w:val="24"/>
          <w:lang w:val="hr-HR"/>
        </w:rPr>
        <w:t xml:space="preserve"> </w:t>
      </w:r>
      <w:r w:rsidRPr="003B2D03">
        <w:rPr>
          <w:sz w:val="24"/>
          <w:szCs w:val="24"/>
        </w:rPr>
        <w:t>poliklinika</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bolnica</w:t>
      </w:r>
      <w:r w:rsidRPr="003B2D03">
        <w:rPr>
          <w:sz w:val="24"/>
          <w:szCs w:val="24"/>
          <w:lang w:val="hr-HR"/>
        </w:rPr>
        <w:t xml:space="preserve">. </w:t>
      </w:r>
      <w:r w:rsidRPr="003B2D03">
        <w:rPr>
          <w:sz w:val="24"/>
          <w:szCs w:val="24"/>
        </w:rPr>
        <w:t>Zdravstvene</w:t>
      </w:r>
      <w:r w:rsidRPr="003B2D03">
        <w:rPr>
          <w:sz w:val="24"/>
          <w:szCs w:val="24"/>
          <w:lang w:val="hr-HR"/>
        </w:rPr>
        <w:t xml:space="preserve"> </w:t>
      </w:r>
      <w:r w:rsidRPr="003B2D03">
        <w:rPr>
          <w:sz w:val="24"/>
          <w:szCs w:val="24"/>
        </w:rPr>
        <w:t>ustanove</w:t>
      </w:r>
      <w:r w:rsidRPr="003B2D03">
        <w:rPr>
          <w:sz w:val="24"/>
          <w:szCs w:val="24"/>
          <w:lang w:val="hr-HR"/>
        </w:rPr>
        <w:t xml:space="preserve"> (</w:t>
      </w:r>
      <w:r w:rsidRPr="003B2D03">
        <w:rPr>
          <w:sz w:val="24"/>
          <w:szCs w:val="24"/>
        </w:rPr>
        <w:t>poliklinike</w:t>
      </w:r>
      <w:r w:rsidRPr="003B2D03">
        <w:rPr>
          <w:sz w:val="24"/>
          <w:szCs w:val="24"/>
          <w:lang w:val="hr-HR"/>
        </w:rPr>
        <w:t xml:space="preserve">) </w:t>
      </w:r>
      <w:r w:rsidRPr="003B2D03">
        <w:rPr>
          <w:sz w:val="24"/>
          <w:szCs w:val="24"/>
        </w:rPr>
        <w:t>na</w:t>
      </w:r>
      <w:r w:rsidRPr="003B2D03">
        <w:rPr>
          <w:sz w:val="24"/>
          <w:szCs w:val="24"/>
          <w:lang w:val="hr-HR"/>
        </w:rPr>
        <w:t xml:space="preserve"> </w:t>
      </w:r>
      <w:r w:rsidRPr="003B2D03">
        <w:rPr>
          <w:sz w:val="24"/>
          <w:szCs w:val="24"/>
        </w:rPr>
        <w:t>sekundarnoj</w:t>
      </w:r>
      <w:r w:rsidRPr="003B2D03">
        <w:rPr>
          <w:sz w:val="24"/>
          <w:szCs w:val="24"/>
          <w:lang w:val="hr-HR"/>
        </w:rPr>
        <w:t xml:space="preserve"> </w:t>
      </w:r>
      <w:r w:rsidRPr="003B2D03">
        <w:rPr>
          <w:sz w:val="24"/>
          <w:szCs w:val="24"/>
        </w:rPr>
        <w:t>razini</w:t>
      </w:r>
      <w:r w:rsidRPr="003B2D03">
        <w:rPr>
          <w:sz w:val="24"/>
          <w:szCs w:val="24"/>
          <w:lang w:val="hr-HR"/>
        </w:rPr>
        <w:t xml:space="preserve"> </w:t>
      </w:r>
      <w:r w:rsidRPr="003B2D03">
        <w:rPr>
          <w:sz w:val="24"/>
          <w:szCs w:val="24"/>
        </w:rPr>
        <w:t>zdravstvene</w:t>
      </w:r>
      <w:r w:rsidRPr="003B2D03">
        <w:rPr>
          <w:sz w:val="24"/>
          <w:szCs w:val="24"/>
          <w:lang w:val="hr-HR"/>
        </w:rPr>
        <w:t xml:space="preserve"> </w:t>
      </w:r>
      <w:r w:rsidRPr="003B2D03">
        <w:rPr>
          <w:sz w:val="24"/>
          <w:szCs w:val="24"/>
        </w:rPr>
        <w:t>djelatnosti</w:t>
      </w:r>
      <w:r w:rsidRPr="003B2D03">
        <w:rPr>
          <w:sz w:val="24"/>
          <w:szCs w:val="24"/>
          <w:lang w:val="hr-HR"/>
        </w:rPr>
        <w:t xml:space="preserve"> </w:t>
      </w:r>
      <w:r w:rsidRPr="003B2D03">
        <w:rPr>
          <w:sz w:val="24"/>
          <w:szCs w:val="24"/>
        </w:rPr>
        <w:t>osniva</w:t>
      </w:r>
      <w:r w:rsidRPr="003B2D03">
        <w:rPr>
          <w:sz w:val="24"/>
          <w:szCs w:val="24"/>
          <w:lang w:val="hr-HR"/>
        </w:rPr>
        <w:t xml:space="preserve">č </w:t>
      </w:r>
      <w:r w:rsidRPr="003B2D03">
        <w:rPr>
          <w:sz w:val="24"/>
          <w:szCs w:val="24"/>
        </w:rPr>
        <w:t>kojih</w:t>
      </w:r>
      <w:r w:rsidRPr="003B2D03">
        <w:rPr>
          <w:sz w:val="24"/>
          <w:szCs w:val="24"/>
          <w:lang w:val="hr-HR"/>
        </w:rPr>
        <w:t xml:space="preserve"> </w:t>
      </w:r>
      <w:r w:rsidRPr="003B2D03">
        <w:rPr>
          <w:sz w:val="24"/>
          <w:szCs w:val="24"/>
        </w:rPr>
        <w:t>je</w:t>
      </w:r>
      <w:r w:rsidRPr="003B2D03">
        <w:rPr>
          <w:sz w:val="24"/>
          <w:szCs w:val="24"/>
          <w:lang w:val="hr-HR"/>
        </w:rPr>
        <w:t xml:space="preserve"> </w:t>
      </w:r>
      <w:r w:rsidRPr="003B2D03">
        <w:rPr>
          <w:sz w:val="24"/>
          <w:szCs w:val="24"/>
        </w:rPr>
        <w:t>Grad</w:t>
      </w:r>
      <w:r w:rsidRPr="003B2D03">
        <w:rPr>
          <w:sz w:val="24"/>
          <w:szCs w:val="24"/>
          <w:lang w:val="hr-HR"/>
        </w:rPr>
        <w:t xml:space="preserve"> </w:t>
      </w:r>
      <w:r w:rsidRPr="003B2D03">
        <w:rPr>
          <w:sz w:val="24"/>
          <w:szCs w:val="24"/>
        </w:rPr>
        <w:t>Zagreb</w:t>
      </w:r>
      <w:r w:rsidRPr="003B2D03">
        <w:rPr>
          <w:sz w:val="24"/>
          <w:szCs w:val="24"/>
          <w:lang w:val="hr-HR"/>
        </w:rPr>
        <w:t xml:space="preserve"> </w:t>
      </w:r>
      <w:r w:rsidRPr="003B2D03">
        <w:rPr>
          <w:sz w:val="24"/>
          <w:szCs w:val="24"/>
        </w:rPr>
        <w:t>su</w:t>
      </w:r>
      <w:r w:rsidRPr="003B2D03">
        <w:rPr>
          <w:sz w:val="24"/>
          <w:szCs w:val="24"/>
          <w:lang w:val="hr-HR"/>
        </w:rPr>
        <w:t xml:space="preserve">: </w:t>
      </w:r>
      <w:r w:rsidRPr="003B2D03">
        <w:rPr>
          <w:sz w:val="24"/>
          <w:szCs w:val="24"/>
        </w:rPr>
        <w:t>Poliklinika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rehabilitaciju</w:t>
      </w:r>
      <w:r w:rsidRPr="003B2D03">
        <w:rPr>
          <w:sz w:val="24"/>
          <w:szCs w:val="24"/>
          <w:lang w:val="hr-HR"/>
        </w:rPr>
        <w:t xml:space="preserve"> </w:t>
      </w:r>
      <w:r w:rsidRPr="003B2D03">
        <w:rPr>
          <w:sz w:val="24"/>
          <w:szCs w:val="24"/>
        </w:rPr>
        <w:t>slu</w:t>
      </w:r>
      <w:r w:rsidRPr="003B2D03">
        <w:rPr>
          <w:sz w:val="24"/>
          <w:szCs w:val="24"/>
          <w:lang w:val="hr-HR"/>
        </w:rPr>
        <w:t>š</w:t>
      </w:r>
      <w:r w:rsidRPr="003B2D03">
        <w:rPr>
          <w:sz w:val="24"/>
          <w:szCs w:val="24"/>
        </w:rPr>
        <w:t>anja</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govora</w:t>
      </w:r>
      <w:r w:rsidRPr="003B2D03">
        <w:rPr>
          <w:sz w:val="24"/>
          <w:szCs w:val="24"/>
          <w:lang w:val="hr-HR"/>
        </w:rPr>
        <w:t xml:space="preserve"> </w:t>
      </w:r>
      <w:r w:rsidRPr="003B2D03">
        <w:rPr>
          <w:sz w:val="24"/>
          <w:szCs w:val="24"/>
        </w:rPr>
        <w:t>SUVAG</w:t>
      </w:r>
      <w:r w:rsidRPr="003B2D03">
        <w:rPr>
          <w:sz w:val="24"/>
          <w:szCs w:val="24"/>
          <w:lang w:val="hr-HR"/>
        </w:rPr>
        <w:t xml:space="preserve">, </w:t>
      </w:r>
      <w:r w:rsidRPr="003B2D03">
        <w:rPr>
          <w:sz w:val="24"/>
          <w:szCs w:val="24"/>
        </w:rPr>
        <w:t>Poliklinika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za</w:t>
      </w:r>
      <w:r w:rsidRPr="003B2D03">
        <w:rPr>
          <w:sz w:val="24"/>
          <w:szCs w:val="24"/>
          <w:lang w:val="hr-HR"/>
        </w:rPr>
        <w:t>š</w:t>
      </w:r>
      <w:r w:rsidRPr="003B2D03">
        <w:rPr>
          <w:sz w:val="24"/>
          <w:szCs w:val="24"/>
        </w:rPr>
        <w:t>titu</w:t>
      </w:r>
      <w:r w:rsidRPr="003B2D03">
        <w:rPr>
          <w:sz w:val="24"/>
          <w:szCs w:val="24"/>
          <w:lang w:val="hr-HR"/>
        </w:rPr>
        <w:t xml:space="preserve"> </w:t>
      </w:r>
      <w:r w:rsidRPr="003B2D03">
        <w:rPr>
          <w:sz w:val="24"/>
          <w:szCs w:val="24"/>
        </w:rPr>
        <w:t>djece</w:t>
      </w:r>
      <w:r w:rsidR="00CE048B">
        <w:rPr>
          <w:sz w:val="24"/>
          <w:szCs w:val="24"/>
        </w:rPr>
        <w:t xml:space="preserve"> i mladih</w:t>
      </w:r>
      <w:r w:rsidRPr="003B2D03">
        <w:rPr>
          <w:sz w:val="24"/>
          <w:szCs w:val="24"/>
          <w:lang w:val="hr-HR"/>
        </w:rPr>
        <w:t xml:space="preserve"> </w:t>
      </w:r>
      <w:r w:rsidRPr="003B2D03">
        <w:rPr>
          <w:sz w:val="24"/>
          <w:szCs w:val="24"/>
        </w:rPr>
        <w:t>Grada</w:t>
      </w:r>
      <w:r w:rsidRPr="003B2D03">
        <w:rPr>
          <w:sz w:val="24"/>
          <w:szCs w:val="24"/>
          <w:lang w:val="hr-HR"/>
        </w:rPr>
        <w:t xml:space="preserve"> </w:t>
      </w:r>
      <w:r w:rsidRPr="003B2D03">
        <w:rPr>
          <w:sz w:val="24"/>
          <w:szCs w:val="24"/>
        </w:rPr>
        <w:t>Zagreba</w:t>
      </w:r>
      <w:r w:rsidRPr="003B2D03">
        <w:rPr>
          <w:sz w:val="24"/>
          <w:szCs w:val="24"/>
          <w:lang w:val="hr-HR"/>
        </w:rPr>
        <w:t xml:space="preserve">, </w:t>
      </w:r>
      <w:r w:rsidRPr="003B2D03">
        <w:rPr>
          <w:sz w:val="24"/>
          <w:szCs w:val="24"/>
        </w:rPr>
        <w:t>Poliklinika</w:t>
      </w:r>
      <w:r w:rsidRPr="003B2D03">
        <w:rPr>
          <w:sz w:val="24"/>
          <w:szCs w:val="24"/>
          <w:lang w:val="hr-HR"/>
        </w:rPr>
        <w:t xml:space="preserve"> </w:t>
      </w:r>
      <w:r w:rsidRPr="003B2D03">
        <w:rPr>
          <w:sz w:val="24"/>
          <w:szCs w:val="24"/>
        </w:rPr>
        <w:t>Zagreb</w:t>
      </w:r>
      <w:r w:rsidRPr="003B2D03">
        <w:rPr>
          <w:sz w:val="24"/>
          <w:szCs w:val="24"/>
          <w:lang w:val="hr-HR"/>
        </w:rPr>
        <w:t xml:space="preserve">, </w:t>
      </w:r>
      <w:r w:rsidRPr="003B2D03">
        <w:rPr>
          <w:sz w:val="24"/>
          <w:szCs w:val="24"/>
        </w:rPr>
        <w:t>Poliklinika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reumatske</w:t>
      </w:r>
      <w:r w:rsidRPr="003B2D03">
        <w:rPr>
          <w:sz w:val="24"/>
          <w:szCs w:val="24"/>
          <w:lang w:val="hr-HR"/>
        </w:rPr>
        <w:t xml:space="preserve"> </w:t>
      </w:r>
      <w:r w:rsidRPr="003B2D03">
        <w:rPr>
          <w:sz w:val="24"/>
          <w:szCs w:val="24"/>
        </w:rPr>
        <w:t>bolesti</w:t>
      </w:r>
      <w:r w:rsidRPr="003B2D03">
        <w:rPr>
          <w:sz w:val="24"/>
          <w:szCs w:val="24"/>
          <w:lang w:val="hr-HR"/>
        </w:rPr>
        <w:t xml:space="preserve">, </w:t>
      </w:r>
      <w:r w:rsidRPr="003B2D03">
        <w:rPr>
          <w:sz w:val="24"/>
          <w:szCs w:val="24"/>
        </w:rPr>
        <w:t>fizikalnu</w:t>
      </w:r>
      <w:r w:rsidRPr="003B2D03">
        <w:rPr>
          <w:sz w:val="24"/>
          <w:szCs w:val="24"/>
          <w:lang w:val="hr-HR"/>
        </w:rPr>
        <w:t xml:space="preserve"> </w:t>
      </w:r>
      <w:r w:rsidRPr="003B2D03">
        <w:rPr>
          <w:sz w:val="24"/>
          <w:szCs w:val="24"/>
        </w:rPr>
        <w:t>medicinu</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rehabilitaciju</w:t>
      </w:r>
      <w:r w:rsidRPr="003B2D03">
        <w:rPr>
          <w:sz w:val="24"/>
          <w:szCs w:val="24"/>
          <w:lang w:val="hr-HR"/>
        </w:rPr>
        <w:t xml:space="preserve"> '</w:t>
      </w:r>
      <w:r w:rsidRPr="003B2D03">
        <w:rPr>
          <w:sz w:val="24"/>
          <w:szCs w:val="24"/>
        </w:rPr>
        <w:t>Dr</w:t>
      </w:r>
      <w:r w:rsidRPr="003B2D03">
        <w:rPr>
          <w:sz w:val="24"/>
          <w:szCs w:val="24"/>
          <w:lang w:val="hr-HR"/>
        </w:rPr>
        <w:t xml:space="preserve">. </w:t>
      </w:r>
      <w:r w:rsidRPr="003B2D03">
        <w:rPr>
          <w:sz w:val="24"/>
          <w:szCs w:val="24"/>
        </w:rPr>
        <w:t>Drago</w:t>
      </w:r>
      <w:r w:rsidRPr="003B2D03">
        <w:rPr>
          <w:sz w:val="24"/>
          <w:szCs w:val="24"/>
          <w:lang w:val="hr-HR"/>
        </w:rPr>
        <w:t xml:space="preserve"> Č</w:t>
      </w:r>
      <w:r w:rsidRPr="003B2D03">
        <w:rPr>
          <w:sz w:val="24"/>
          <w:szCs w:val="24"/>
        </w:rPr>
        <w:t>op</w:t>
      </w:r>
      <w:r w:rsidRPr="003B2D03">
        <w:rPr>
          <w:sz w:val="24"/>
          <w:szCs w:val="24"/>
          <w:lang w:val="hr-HR"/>
        </w:rPr>
        <w:t xml:space="preserve">', </w:t>
      </w:r>
      <w:r w:rsidRPr="003B2D03">
        <w:rPr>
          <w:sz w:val="24"/>
          <w:szCs w:val="24"/>
        </w:rPr>
        <w:t>Poliklinika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prevenciju</w:t>
      </w:r>
      <w:r w:rsidRPr="003B2D03">
        <w:rPr>
          <w:sz w:val="24"/>
          <w:szCs w:val="24"/>
          <w:lang w:val="hr-HR"/>
        </w:rPr>
        <w:t xml:space="preserve"> </w:t>
      </w:r>
      <w:r w:rsidRPr="003B2D03">
        <w:rPr>
          <w:sz w:val="24"/>
          <w:szCs w:val="24"/>
        </w:rPr>
        <w:t>kardiovaskularnih</w:t>
      </w:r>
      <w:r w:rsidRPr="003B2D03">
        <w:rPr>
          <w:sz w:val="24"/>
          <w:szCs w:val="24"/>
          <w:lang w:val="hr-HR"/>
        </w:rPr>
        <w:t xml:space="preserve"> </w:t>
      </w:r>
      <w:r w:rsidRPr="003B2D03">
        <w:rPr>
          <w:sz w:val="24"/>
          <w:szCs w:val="24"/>
        </w:rPr>
        <w:t>bolesti</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rehabilitaciju</w:t>
      </w:r>
      <w:r w:rsidRPr="003B2D03">
        <w:rPr>
          <w:sz w:val="24"/>
          <w:szCs w:val="24"/>
          <w:lang w:val="hr-HR"/>
        </w:rPr>
        <w:t xml:space="preserve"> (</w:t>
      </w:r>
      <w:r w:rsidRPr="003B2D03">
        <w:rPr>
          <w:sz w:val="24"/>
          <w:szCs w:val="24"/>
        </w:rPr>
        <w:t>tzv</w:t>
      </w:r>
      <w:r w:rsidRPr="003B2D03">
        <w:rPr>
          <w:sz w:val="24"/>
          <w:szCs w:val="24"/>
          <w:lang w:val="hr-HR"/>
        </w:rPr>
        <w:t xml:space="preserve">. </w:t>
      </w:r>
      <w:r w:rsidRPr="003B2D03">
        <w:rPr>
          <w:sz w:val="24"/>
          <w:szCs w:val="24"/>
        </w:rPr>
        <w:t>Sr</w:t>
      </w:r>
      <w:r w:rsidRPr="003B2D03">
        <w:rPr>
          <w:sz w:val="24"/>
          <w:szCs w:val="24"/>
          <w:lang w:val="hr-HR"/>
        </w:rPr>
        <w:t>č</w:t>
      </w:r>
      <w:r w:rsidRPr="003B2D03">
        <w:rPr>
          <w:sz w:val="24"/>
          <w:szCs w:val="24"/>
        </w:rPr>
        <w:t>ana</w:t>
      </w:r>
      <w:r w:rsidRPr="003B2D03">
        <w:rPr>
          <w:sz w:val="24"/>
          <w:szCs w:val="24"/>
          <w:lang w:val="hr-HR"/>
        </w:rPr>
        <w:t xml:space="preserve">), </w:t>
      </w:r>
      <w:r w:rsidRPr="003B2D03">
        <w:rPr>
          <w:sz w:val="24"/>
          <w:szCs w:val="24"/>
        </w:rPr>
        <w:t>Stomatolo</w:t>
      </w:r>
      <w:r w:rsidRPr="003B2D03">
        <w:rPr>
          <w:sz w:val="24"/>
          <w:szCs w:val="24"/>
          <w:lang w:val="hr-HR"/>
        </w:rPr>
        <w:t>š</w:t>
      </w:r>
      <w:r w:rsidRPr="003B2D03">
        <w:rPr>
          <w:sz w:val="24"/>
          <w:szCs w:val="24"/>
        </w:rPr>
        <w:t>ka</w:t>
      </w:r>
      <w:r w:rsidRPr="003B2D03">
        <w:rPr>
          <w:sz w:val="24"/>
          <w:szCs w:val="24"/>
          <w:lang w:val="hr-HR"/>
        </w:rPr>
        <w:t xml:space="preserve"> </w:t>
      </w:r>
      <w:r w:rsidRPr="003B2D03">
        <w:rPr>
          <w:sz w:val="24"/>
          <w:szCs w:val="24"/>
        </w:rPr>
        <w:t>poliklinika</w:t>
      </w:r>
      <w:r w:rsidRPr="003B2D03">
        <w:rPr>
          <w:sz w:val="24"/>
          <w:szCs w:val="24"/>
          <w:lang w:val="hr-HR"/>
        </w:rPr>
        <w:t xml:space="preserve"> </w:t>
      </w:r>
      <w:r w:rsidRPr="003B2D03">
        <w:rPr>
          <w:sz w:val="24"/>
          <w:szCs w:val="24"/>
        </w:rPr>
        <w:t>Zagreb</w:t>
      </w:r>
      <w:r w:rsidRPr="003B2D03">
        <w:rPr>
          <w:sz w:val="24"/>
          <w:szCs w:val="24"/>
          <w:lang w:val="hr-HR"/>
        </w:rPr>
        <w:t xml:space="preserve">, </w:t>
      </w:r>
      <w:r w:rsidRPr="003B2D03">
        <w:rPr>
          <w:sz w:val="24"/>
          <w:szCs w:val="24"/>
        </w:rPr>
        <w:lastRenderedPageBreak/>
        <w:t>Poliklinika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bolesti</w:t>
      </w:r>
      <w:r w:rsidRPr="003B2D03">
        <w:rPr>
          <w:sz w:val="24"/>
          <w:szCs w:val="24"/>
          <w:lang w:val="hr-HR"/>
        </w:rPr>
        <w:t xml:space="preserve"> </w:t>
      </w:r>
      <w:r w:rsidRPr="003B2D03">
        <w:rPr>
          <w:sz w:val="24"/>
          <w:szCs w:val="24"/>
        </w:rPr>
        <w:t>di</w:t>
      </w:r>
      <w:r w:rsidRPr="003B2D03">
        <w:rPr>
          <w:sz w:val="24"/>
          <w:szCs w:val="24"/>
          <w:lang w:val="hr-HR"/>
        </w:rPr>
        <w:t>š</w:t>
      </w:r>
      <w:r w:rsidRPr="003B2D03">
        <w:rPr>
          <w:sz w:val="24"/>
          <w:szCs w:val="24"/>
        </w:rPr>
        <w:t>nog</w:t>
      </w:r>
      <w:r w:rsidRPr="003B2D03">
        <w:rPr>
          <w:sz w:val="24"/>
          <w:szCs w:val="24"/>
          <w:lang w:val="hr-HR"/>
        </w:rPr>
        <w:t xml:space="preserve"> </w:t>
      </w:r>
      <w:r w:rsidRPr="003B2D03">
        <w:rPr>
          <w:sz w:val="24"/>
          <w:szCs w:val="24"/>
        </w:rPr>
        <w:t>sustava</w:t>
      </w:r>
      <w:r w:rsidRPr="003B2D03">
        <w:rPr>
          <w:sz w:val="24"/>
          <w:szCs w:val="24"/>
          <w:lang w:val="hr-HR"/>
        </w:rPr>
        <w:t xml:space="preserve">. </w:t>
      </w:r>
      <w:r w:rsidRPr="003B2D03">
        <w:rPr>
          <w:sz w:val="24"/>
          <w:szCs w:val="24"/>
        </w:rPr>
        <w:t>Zdravstvene</w:t>
      </w:r>
      <w:r w:rsidRPr="003B2D03">
        <w:rPr>
          <w:sz w:val="24"/>
          <w:szCs w:val="24"/>
          <w:lang w:val="hr-HR"/>
        </w:rPr>
        <w:t xml:space="preserve"> </w:t>
      </w:r>
      <w:r w:rsidRPr="003B2D03">
        <w:rPr>
          <w:sz w:val="24"/>
          <w:szCs w:val="24"/>
        </w:rPr>
        <w:t>ustanove</w:t>
      </w:r>
      <w:r w:rsidRPr="003B2D03">
        <w:rPr>
          <w:sz w:val="24"/>
          <w:szCs w:val="24"/>
          <w:lang w:val="hr-HR"/>
        </w:rPr>
        <w:t xml:space="preserve"> </w:t>
      </w:r>
      <w:r w:rsidRPr="003B2D03">
        <w:rPr>
          <w:sz w:val="24"/>
          <w:szCs w:val="24"/>
        </w:rPr>
        <w:t>na</w:t>
      </w:r>
      <w:r w:rsidRPr="003B2D03">
        <w:rPr>
          <w:sz w:val="24"/>
          <w:szCs w:val="24"/>
          <w:lang w:val="hr-HR"/>
        </w:rPr>
        <w:t xml:space="preserve"> </w:t>
      </w:r>
      <w:r w:rsidRPr="003B2D03">
        <w:rPr>
          <w:sz w:val="24"/>
          <w:szCs w:val="24"/>
        </w:rPr>
        <w:t>sekundarnoj</w:t>
      </w:r>
      <w:r w:rsidRPr="003B2D03">
        <w:rPr>
          <w:sz w:val="24"/>
          <w:szCs w:val="24"/>
          <w:lang w:val="hr-HR"/>
        </w:rPr>
        <w:t xml:space="preserve"> </w:t>
      </w:r>
      <w:r w:rsidRPr="003B2D03">
        <w:rPr>
          <w:sz w:val="24"/>
          <w:szCs w:val="24"/>
        </w:rPr>
        <w:t>razini</w:t>
      </w:r>
      <w:r w:rsidRPr="003B2D03">
        <w:rPr>
          <w:sz w:val="24"/>
          <w:szCs w:val="24"/>
          <w:lang w:val="hr-HR"/>
        </w:rPr>
        <w:t xml:space="preserve"> </w:t>
      </w:r>
      <w:r w:rsidRPr="003B2D03">
        <w:rPr>
          <w:sz w:val="24"/>
          <w:szCs w:val="24"/>
        </w:rPr>
        <w:t>zdravstvene</w:t>
      </w:r>
      <w:r w:rsidRPr="003B2D03">
        <w:rPr>
          <w:sz w:val="24"/>
          <w:szCs w:val="24"/>
          <w:lang w:val="hr-HR"/>
        </w:rPr>
        <w:t xml:space="preserve"> </w:t>
      </w:r>
      <w:r w:rsidRPr="003B2D03">
        <w:rPr>
          <w:sz w:val="24"/>
          <w:szCs w:val="24"/>
        </w:rPr>
        <w:t>djelatnosti</w:t>
      </w:r>
      <w:r w:rsidRPr="003B2D03">
        <w:rPr>
          <w:sz w:val="24"/>
          <w:szCs w:val="24"/>
          <w:lang w:val="hr-HR"/>
        </w:rPr>
        <w:t xml:space="preserve"> </w:t>
      </w:r>
      <w:r w:rsidRPr="003B2D03">
        <w:rPr>
          <w:sz w:val="24"/>
          <w:szCs w:val="24"/>
        </w:rPr>
        <w:t>koje</w:t>
      </w:r>
      <w:r w:rsidRPr="003B2D03">
        <w:rPr>
          <w:sz w:val="24"/>
          <w:szCs w:val="24"/>
          <w:lang w:val="hr-HR"/>
        </w:rPr>
        <w:t xml:space="preserve"> </w:t>
      </w:r>
      <w:r w:rsidRPr="003B2D03">
        <w:rPr>
          <w:sz w:val="24"/>
          <w:szCs w:val="24"/>
        </w:rPr>
        <w:t>je</w:t>
      </w:r>
      <w:r w:rsidRPr="003B2D03">
        <w:rPr>
          <w:sz w:val="24"/>
          <w:szCs w:val="24"/>
          <w:lang w:val="hr-HR"/>
        </w:rPr>
        <w:t xml:space="preserve"> </w:t>
      </w:r>
      <w:r w:rsidRPr="003B2D03">
        <w:rPr>
          <w:sz w:val="24"/>
          <w:szCs w:val="24"/>
        </w:rPr>
        <w:t>osnovao</w:t>
      </w:r>
      <w:r w:rsidRPr="003B2D03">
        <w:rPr>
          <w:sz w:val="24"/>
          <w:szCs w:val="24"/>
          <w:lang w:val="hr-HR"/>
        </w:rPr>
        <w:t xml:space="preserve"> </w:t>
      </w:r>
      <w:r w:rsidRPr="003B2D03">
        <w:rPr>
          <w:sz w:val="24"/>
          <w:szCs w:val="24"/>
        </w:rPr>
        <w:t>Grad</w:t>
      </w:r>
      <w:r w:rsidRPr="003B2D03">
        <w:rPr>
          <w:sz w:val="24"/>
          <w:szCs w:val="24"/>
          <w:lang w:val="hr-HR"/>
        </w:rPr>
        <w:t xml:space="preserve"> </w:t>
      </w:r>
      <w:r w:rsidRPr="003B2D03">
        <w:rPr>
          <w:sz w:val="24"/>
          <w:szCs w:val="24"/>
        </w:rPr>
        <w:t>Zagreb</w:t>
      </w:r>
      <w:r w:rsidRPr="003B2D03">
        <w:rPr>
          <w:sz w:val="24"/>
          <w:szCs w:val="24"/>
          <w:lang w:val="hr-HR"/>
        </w:rPr>
        <w:t xml:space="preserve"> </w:t>
      </w:r>
      <w:r w:rsidRPr="003B2D03">
        <w:rPr>
          <w:sz w:val="24"/>
          <w:szCs w:val="24"/>
        </w:rPr>
        <w:t>su</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sljede</w:t>
      </w:r>
      <w:r w:rsidRPr="003B2D03">
        <w:rPr>
          <w:sz w:val="24"/>
          <w:szCs w:val="24"/>
          <w:lang w:val="hr-HR"/>
        </w:rPr>
        <w:t>ć</w:t>
      </w:r>
      <w:r w:rsidRPr="003B2D03">
        <w:rPr>
          <w:sz w:val="24"/>
          <w:szCs w:val="24"/>
        </w:rPr>
        <w:t>e</w:t>
      </w:r>
      <w:r w:rsidRPr="003B2D03">
        <w:rPr>
          <w:sz w:val="24"/>
          <w:szCs w:val="24"/>
          <w:lang w:val="hr-HR"/>
        </w:rPr>
        <w:t xml:space="preserve"> </w:t>
      </w:r>
      <w:r w:rsidRPr="003B2D03">
        <w:rPr>
          <w:sz w:val="24"/>
          <w:szCs w:val="24"/>
        </w:rPr>
        <w:t>ustanove</w:t>
      </w:r>
      <w:r w:rsidRPr="003B2D03">
        <w:rPr>
          <w:sz w:val="24"/>
          <w:szCs w:val="24"/>
          <w:lang w:val="hr-HR"/>
        </w:rPr>
        <w:t xml:space="preserve"> (</w:t>
      </w:r>
      <w:r w:rsidRPr="003B2D03">
        <w:rPr>
          <w:sz w:val="24"/>
          <w:szCs w:val="24"/>
        </w:rPr>
        <w:t>bolnice</w:t>
      </w:r>
      <w:r w:rsidRPr="003B2D03">
        <w:rPr>
          <w:sz w:val="24"/>
          <w:szCs w:val="24"/>
          <w:lang w:val="hr-HR"/>
        </w:rPr>
        <w:t xml:space="preserve">): </w:t>
      </w:r>
      <w:r w:rsidRPr="003B2D03">
        <w:rPr>
          <w:sz w:val="24"/>
          <w:szCs w:val="24"/>
        </w:rPr>
        <w:t>Psihijatrijska</w:t>
      </w:r>
      <w:r w:rsidRPr="003B2D03">
        <w:rPr>
          <w:sz w:val="24"/>
          <w:szCs w:val="24"/>
          <w:lang w:val="hr-HR"/>
        </w:rPr>
        <w:t xml:space="preserve"> </w:t>
      </w:r>
      <w:r w:rsidRPr="003B2D03">
        <w:rPr>
          <w:sz w:val="24"/>
          <w:szCs w:val="24"/>
        </w:rPr>
        <w:t>bolnica</w:t>
      </w:r>
      <w:r w:rsidRPr="003B2D03">
        <w:rPr>
          <w:sz w:val="24"/>
          <w:szCs w:val="24"/>
          <w:lang w:val="hr-HR"/>
        </w:rPr>
        <w:t xml:space="preserve"> </w:t>
      </w:r>
      <w:r w:rsidRPr="003B2D03">
        <w:rPr>
          <w:sz w:val="24"/>
          <w:szCs w:val="24"/>
        </w:rPr>
        <w:t>Sveti</w:t>
      </w:r>
      <w:r w:rsidRPr="003B2D03">
        <w:rPr>
          <w:sz w:val="24"/>
          <w:szCs w:val="24"/>
          <w:lang w:val="hr-HR"/>
        </w:rPr>
        <w:t xml:space="preserve"> </w:t>
      </w:r>
      <w:r w:rsidRPr="003B2D03">
        <w:rPr>
          <w:sz w:val="24"/>
          <w:szCs w:val="24"/>
        </w:rPr>
        <w:t>Ivan</w:t>
      </w:r>
      <w:r w:rsidRPr="003B2D03">
        <w:rPr>
          <w:sz w:val="24"/>
          <w:szCs w:val="24"/>
          <w:lang w:val="hr-HR"/>
        </w:rPr>
        <w:t xml:space="preserve">, </w:t>
      </w:r>
      <w:r w:rsidRPr="003B2D03">
        <w:rPr>
          <w:sz w:val="24"/>
          <w:szCs w:val="24"/>
        </w:rPr>
        <w:t>Dje</w:t>
      </w:r>
      <w:r w:rsidRPr="003B2D03">
        <w:rPr>
          <w:sz w:val="24"/>
          <w:szCs w:val="24"/>
          <w:lang w:val="hr-HR"/>
        </w:rPr>
        <w:t>č</w:t>
      </w:r>
      <w:r w:rsidRPr="003B2D03">
        <w:rPr>
          <w:sz w:val="24"/>
          <w:szCs w:val="24"/>
        </w:rPr>
        <w:t>ja</w:t>
      </w:r>
      <w:r w:rsidRPr="003B2D03">
        <w:rPr>
          <w:sz w:val="24"/>
          <w:szCs w:val="24"/>
          <w:lang w:val="hr-HR"/>
        </w:rPr>
        <w:t xml:space="preserve"> </w:t>
      </w:r>
      <w:r w:rsidRPr="003B2D03">
        <w:rPr>
          <w:sz w:val="24"/>
          <w:szCs w:val="24"/>
        </w:rPr>
        <w:t>bolnica</w:t>
      </w:r>
      <w:r w:rsidRPr="003B2D03">
        <w:rPr>
          <w:sz w:val="24"/>
          <w:szCs w:val="24"/>
          <w:lang w:val="hr-HR"/>
        </w:rPr>
        <w:t xml:space="preserve"> </w:t>
      </w:r>
      <w:r w:rsidRPr="003B2D03">
        <w:rPr>
          <w:sz w:val="24"/>
          <w:szCs w:val="24"/>
        </w:rPr>
        <w:t>Srebrnjak</w:t>
      </w:r>
      <w:r w:rsidRPr="003B2D03">
        <w:rPr>
          <w:sz w:val="24"/>
          <w:szCs w:val="24"/>
          <w:lang w:val="hr-HR"/>
        </w:rPr>
        <w:t xml:space="preserve">, </w:t>
      </w:r>
      <w:r w:rsidRPr="003B2D03">
        <w:rPr>
          <w:sz w:val="24"/>
          <w:szCs w:val="24"/>
        </w:rPr>
        <w:t>Specijalna</w:t>
      </w:r>
      <w:r w:rsidRPr="003B2D03">
        <w:rPr>
          <w:sz w:val="24"/>
          <w:szCs w:val="24"/>
          <w:lang w:val="hr-HR"/>
        </w:rPr>
        <w:t xml:space="preserve"> </w:t>
      </w:r>
      <w:r w:rsidRPr="003B2D03">
        <w:rPr>
          <w:sz w:val="24"/>
          <w:szCs w:val="24"/>
        </w:rPr>
        <w:t>bolnica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plu</w:t>
      </w:r>
      <w:r w:rsidRPr="003B2D03">
        <w:rPr>
          <w:sz w:val="24"/>
          <w:szCs w:val="24"/>
          <w:lang w:val="hr-HR"/>
        </w:rPr>
        <w:t>ć</w:t>
      </w:r>
      <w:r w:rsidRPr="003B2D03">
        <w:rPr>
          <w:sz w:val="24"/>
          <w:szCs w:val="24"/>
        </w:rPr>
        <w:t>ne</w:t>
      </w:r>
      <w:r w:rsidRPr="003B2D03">
        <w:rPr>
          <w:sz w:val="24"/>
          <w:szCs w:val="24"/>
          <w:lang w:val="hr-HR"/>
        </w:rPr>
        <w:t xml:space="preserve"> </w:t>
      </w:r>
      <w:r w:rsidRPr="003B2D03">
        <w:rPr>
          <w:sz w:val="24"/>
          <w:szCs w:val="24"/>
        </w:rPr>
        <w:t>bolesti</w:t>
      </w:r>
      <w:r w:rsidRPr="003B2D03">
        <w:rPr>
          <w:sz w:val="24"/>
          <w:szCs w:val="24"/>
          <w:lang w:val="hr-HR"/>
        </w:rPr>
        <w:t xml:space="preserve">, </w:t>
      </w:r>
      <w:r w:rsidRPr="003B2D03">
        <w:rPr>
          <w:sz w:val="24"/>
          <w:szCs w:val="24"/>
        </w:rPr>
        <w:t>Psihijatrijska</w:t>
      </w:r>
      <w:r w:rsidRPr="003B2D03">
        <w:rPr>
          <w:sz w:val="24"/>
          <w:szCs w:val="24"/>
          <w:lang w:val="hr-HR"/>
        </w:rPr>
        <w:t xml:space="preserve"> </w:t>
      </w:r>
      <w:r w:rsidRPr="003B2D03">
        <w:rPr>
          <w:sz w:val="24"/>
          <w:szCs w:val="24"/>
        </w:rPr>
        <w:t>bolnica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djecu</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mlade</w:t>
      </w:r>
      <w:r w:rsidRPr="003B2D03">
        <w:rPr>
          <w:sz w:val="24"/>
          <w:szCs w:val="24"/>
          <w:lang w:val="hr-HR"/>
        </w:rPr>
        <w:t xml:space="preserve">ž, </w:t>
      </w:r>
      <w:r w:rsidRPr="003B2D03">
        <w:rPr>
          <w:sz w:val="24"/>
          <w:szCs w:val="24"/>
        </w:rPr>
        <w:t>te</w:t>
      </w:r>
      <w:r w:rsidRPr="003B2D03">
        <w:rPr>
          <w:sz w:val="24"/>
          <w:szCs w:val="24"/>
          <w:lang w:val="hr-HR"/>
        </w:rPr>
        <w:t xml:space="preserve"> </w:t>
      </w:r>
      <w:r w:rsidRPr="003B2D03">
        <w:rPr>
          <w:sz w:val="24"/>
          <w:szCs w:val="24"/>
        </w:rPr>
        <w:t>Specijalna</w:t>
      </w:r>
      <w:r w:rsidRPr="003B2D03">
        <w:rPr>
          <w:sz w:val="24"/>
          <w:szCs w:val="24"/>
          <w:lang w:val="hr-HR"/>
        </w:rPr>
        <w:t xml:space="preserve"> </w:t>
      </w:r>
      <w:r w:rsidRPr="003B2D03">
        <w:rPr>
          <w:sz w:val="24"/>
          <w:szCs w:val="24"/>
        </w:rPr>
        <w:t>bolnica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za</w:t>
      </w:r>
      <w:r w:rsidRPr="003B2D03">
        <w:rPr>
          <w:sz w:val="24"/>
          <w:szCs w:val="24"/>
          <w:lang w:val="hr-HR"/>
        </w:rPr>
        <w:t>š</w:t>
      </w:r>
      <w:r w:rsidRPr="003B2D03">
        <w:rPr>
          <w:sz w:val="24"/>
          <w:szCs w:val="24"/>
        </w:rPr>
        <w:t>titu</w:t>
      </w:r>
      <w:r w:rsidRPr="003B2D03">
        <w:rPr>
          <w:sz w:val="24"/>
          <w:szCs w:val="24"/>
          <w:lang w:val="hr-HR"/>
        </w:rPr>
        <w:t xml:space="preserve"> </w:t>
      </w:r>
      <w:r w:rsidRPr="003B2D03">
        <w:rPr>
          <w:sz w:val="24"/>
          <w:szCs w:val="24"/>
        </w:rPr>
        <w:t>djece</w:t>
      </w:r>
      <w:r w:rsidRPr="003B2D03">
        <w:rPr>
          <w:sz w:val="24"/>
          <w:szCs w:val="24"/>
          <w:lang w:val="hr-HR"/>
        </w:rPr>
        <w:t xml:space="preserve"> </w:t>
      </w:r>
      <w:r w:rsidRPr="003B2D03">
        <w:rPr>
          <w:sz w:val="24"/>
          <w:szCs w:val="24"/>
        </w:rPr>
        <w:t>s</w:t>
      </w:r>
      <w:r w:rsidRPr="003B2D03">
        <w:rPr>
          <w:sz w:val="24"/>
          <w:szCs w:val="24"/>
          <w:lang w:val="hr-HR"/>
        </w:rPr>
        <w:t xml:space="preserve"> </w:t>
      </w:r>
      <w:r w:rsidRPr="003B2D03">
        <w:rPr>
          <w:sz w:val="24"/>
          <w:szCs w:val="24"/>
        </w:rPr>
        <w:t>neurorazvojnim</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motori</w:t>
      </w:r>
      <w:r w:rsidRPr="003B2D03">
        <w:rPr>
          <w:sz w:val="24"/>
          <w:szCs w:val="24"/>
          <w:lang w:val="hr-HR"/>
        </w:rPr>
        <w:t>č</w:t>
      </w:r>
      <w:r w:rsidRPr="003B2D03">
        <w:rPr>
          <w:sz w:val="24"/>
          <w:szCs w:val="24"/>
        </w:rPr>
        <w:t>kim</w:t>
      </w:r>
      <w:r w:rsidRPr="003B2D03">
        <w:rPr>
          <w:sz w:val="24"/>
          <w:szCs w:val="24"/>
          <w:lang w:val="hr-HR"/>
        </w:rPr>
        <w:t xml:space="preserve"> </w:t>
      </w:r>
      <w:r w:rsidRPr="003B2D03">
        <w:rPr>
          <w:sz w:val="24"/>
          <w:szCs w:val="24"/>
        </w:rPr>
        <w:t>smetnjama</w:t>
      </w:r>
      <w:r w:rsidRPr="003B2D03">
        <w:rPr>
          <w:sz w:val="24"/>
          <w:szCs w:val="24"/>
          <w:lang w:val="hr-HR"/>
        </w:rPr>
        <w:t>. Osim nabrojenih ustanova koje su u vlasništvu Grada zagreba, u zdravstvenoj skrbi za građane punopravno sudjeluju i privatne poliklinike</w:t>
      </w:r>
    </w:p>
    <w:p w:rsidR="00341046" w:rsidRPr="003B2D03" w:rsidRDefault="00341046" w:rsidP="00341046">
      <w:pPr>
        <w:jc w:val="both"/>
        <w:rPr>
          <w:sz w:val="24"/>
          <w:szCs w:val="24"/>
          <w:lang w:val="hr-HR"/>
        </w:rPr>
      </w:pPr>
      <w:r w:rsidRPr="003B2D03">
        <w:rPr>
          <w:sz w:val="24"/>
          <w:szCs w:val="24"/>
        </w:rPr>
        <w:t>Zdravstvenu</w:t>
      </w:r>
      <w:r w:rsidRPr="003B2D03">
        <w:rPr>
          <w:sz w:val="24"/>
          <w:szCs w:val="24"/>
          <w:lang w:val="hr-HR"/>
        </w:rPr>
        <w:t xml:space="preserve"> </w:t>
      </w:r>
      <w:r w:rsidRPr="003B2D03">
        <w:rPr>
          <w:sz w:val="24"/>
          <w:szCs w:val="24"/>
        </w:rPr>
        <w:t>djelatnost</w:t>
      </w:r>
      <w:r w:rsidRPr="003B2D03">
        <w:rPr>
          <w:sz w:val="24"/>
          <w:szCs w:val="24"/>
          <w:lang w:val="hr-HR"/>
        </w:rPr>
        <w:t xml:space="preserve"> </w:t>
      </w:r>
      <w:r w:rsidRPr="003B2D03">
        <w:rPr>
          <w:i/>
          <w:iCs/>
          <w:sz w:val="24"/>
          <w:szCs w:val="24"/>
        </w:rPr>
        <w:t>na</w:t>
      </w:r>
      <w:r w:rsidRPr="003B2D03">
        <w:rPr>
          <w:i/>
          <w:iCs/>
          <w:sz w:val="24"/>
          <w:szCs w:val="24"/>
          <w:lang w:val="hr-HR"/>
        </w:rPr>
        <w:t xml:space="preserve"> </w:t>
      </w:r>
      <w:r w:rsidRPr="003B2D03">
        <w:rPr>
          <w:i/>
          <w:iCs/>
          <w:sz w:val="24"/>
          <w:szCs w:val="24"/>
        </w:rPr>
        <w:t>tercijarnoj</w:t>
      </w:r>
      <w:r w:rsidRPr="003B2D03">
        <w:rPr>
          <w:i/>
          <w:iCs/>
          <w:sz w:val="24"/>
          <w:szCs w:val="24"/>
          <w:lang w:val="hr-HR"/>
        </w:rPr>
        <w:t xml:space="preserve"> </w:t>
      </w:r>
      <w:r w:rsidRPr="003B2D03">
        <w:rPr>
          <w:i/>
          <w:iCs/>
          <w:sz w:val="24"/>
          <w:szCs w:val="24"/>
        </w:rPr>
        <w:t>razini</w:t>
      </w:r>
      <w:r w:rsidRPr="003B2D03">
        <w:rPr>
          <w:sz w:val="24"/>
          <w:szCs w:val="24"/>
          <w:lang w:val="hr-HR"/>
        </w:rPr>
        <w:t xml:space="preserve"> </w:t>
      </w:r>
      <w:r w:rsidRPr="003B2D03">
        <w:rPr>
          <w:sz w:val="24"/>
          <w:szCs w:val="24"/>
        </w:rPr>
        <w:t>obavljaju</w:t>
      </w:r>
      <w:r w:rsidRPr="003B2D03">
        <w:rPr>
          <w:sz w:val="24"/>
          <w:szCs w:val="24"/>
          <w:lang w:val="hr-HR"/>
        </w:rPr>
        <w:t xml:space="preserve"> </w:t>
      </w:r>
      <w:r w:rsidRPr="003B2D03">
        <w:rPr>
          <w:sz w:val="24"/>
          <w:szCs w:val="24"/>
        </w:rPr>
        <w:t>kliničke bolnice, klinički bolnički centri te nacionalni zavodi</w:t>
      </w:r>
      <w:r w:rsidRPr="003B2D03">
        <w:rPr>
          <w:sz w:val="24"/>
          <w:szCs w:val="24"/>
          <w:lang w:val="hr-HR"/>
        </w:rPr>
        <w:t xml:space="preserve"> – </w:t>
      </w:r>
      <w:r w:rsidRPr="003B2D03">
        <w:rPr>
          <w:sz w:val="24"/>
          <w:szCs w:val="24"/>
        </w:rPr>
        <w:t>Klini</w:t>
      </w:r>
      <w:r w:rsidRPr="003B2D03">
        <w:rPr>
          <w:sz w:val="24"/>
          <w:szCs w:val="24"/>
          <w:lang w:val="hr-HR"/>
        </w:rPr>
        <w:t>č</w:t>
      </w:r>
      <w:r w:rsidRPr="003B2D03">
        <w:rPr>
          <w:sz w:val="24"/>
          <w:szCs w:val="24"/>
        </w:rPr>
        <w:t>ka</w:t>
      </w:r>
      <w:r w:rsidRPr="003B2D03">
        <w:rPr>
          <w:sz w:val="24"/>
          <w:szCs w:val="24"/>
          <w:lang w:val="hr-HR"/>
        </w:rPr>
        <w:t xml:space="preserve"> </w:t>
      </w:r>
      <w:r w:rsidRPr="003B2D03">
        <w:rPr>
          <w:sz w:val="24"/>
          <w:szCs w:val="24"/>
        </w:rPr>
        <w:t>bolnica</w:t>
      </w:r>
      <w:r w:rsidRPr="003B2D03">
        <w:rPr>
          <w:sz w:val="24"/>
          <w:szCs w:val="24"/>
          <w:lang w:val="hr-HR"/>
        </w:rPr>
        <w:t xml:space="preserve"> </w:t>
      </w:r>
      <w:r w:rsidRPr="003B2D03">
        <w:rPr>
          <w:sz w:val="24"/>
          <w:szCs w:val="24"/>
        </w:rPr>
        <w:t>Sveti</w:t>
      </w:r>
      <w:r w:rsidRPr="003B2D03">
        <w:rPr>
          <w:sz w:val="24"/>
          <w:szCs w:val="24"/>
          <w:lang w:val="hr-HR"/>
        </w:rPr>
        <w:t xml:space="preserve"> </w:t>
      </w:r>
      <w:r w:rsidRPr="003B2D03">
        <w:rPr>
          <w:sz w:val="24"/>
          <w:szCs w:val="24"/>
        </w:rPr>
        <w:t>Duh</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Klinika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psihijatriju</w:t>
      </w:r>
      <w:r w:rsidRPr="003B2D03">
        <w:rPr>
          <w:sz w:val="24"/>
          <w:szCs w:val="24"/>
          <w:lang w:val="hr-HR"/>
        </w:rPr>
        <w:t xml:space="preserve"> </w:t>
      </w:r>
      <w:r w:rsidRPr="003B2D03">
        <w:rPr>
          <w:sz w:val="24"/>
          <w:szCs w:val="24"/>
        </w:rPr>
        <w:t>Vrap</w:t>
      </w:r>
      <w:r w:rsidRPr="003B2D03">
        <w:rPr>
          <w:sz w:val="24"/>
          <w:szCs w:val="24"/>
          <w:lang w:val="hr-HR"/>
        </w:rPr>
        <w:t>č</w:t>
      </w:r>
      <w:r w:rsidRPr="003B2D03">
        <w:rPr>
          <w:sz w:val="24"/>
          <w:szCs w:val="24"/>
        </w:rPr>
        <w:t>e</w:t>
      </w:r>
      <w:r w:rsidRPr="003B2D03">
        <w:rPr>
          <w:sz w:val="24"/>
          <w:szCs w:val="24"/>
          <w:lang w:val="hr-HR"/>
        </w:rPr>
        <w:t xml:space="preserve"> </w:t>
      </w:r>
      <w:r w:rsidRPr="003B2D03">
        <w:rPr>
          <w:sz w:val="24"/>
          <w:szCs w:val="24"/>
        </w:rPr>
        <w:t>te</w:t>
      </w:r>
      <w:r w:rsidRPr="003B2D03">
        <w:rPr>
          <w:sz w:val="24"/>
          <w:szCs w:val="24"/>
          <w:lang w:val="hr-HR"/>
        </w:rPr>
        <w:t xml:space="preserve"> </w:t>
      </w:r>
      <w:r w:rsidRPr="003B2D03">
        <w:rPr>
          <w:sz w:val="24"/>
          <w:szCs w:val="24"/>
        </w:rPr>
        <w:t>pet</w:t>
      </w:r>
      <w:r w:rsidRPr="003B2D03">
        <w:rPr>
          <w:sz w:val="24"/>
          <w:szCs w:val="24"/>
          <w:lang w:val="hr-HR"/>
        </w:rPr>
        <w:t xml:space="preserve"> </w:t>
      </w:r>
      <w:r w:rsidRPr="003B2D03">
        <w:rPr>
          <w:sz w:val="24"/>
          <w:szCs w:val="24"/>
        </w:rPr>
        <w:t>klini</w:t>
      </w:r>
      <w:r w:rsidRPr="003B2D03">
        <w:rPr>
          <w:sz w:val="24"/>
          <w:szCs w:val="24"/>
          <w:lang w:val="hr-HR"/>
        </w:rPr>
        <w:t>č</w:t>
      </w:r>
      <w:r w:rsidRPr="003B2D03">
        <w:rPr>
          <w:sz w:val="24"/>
          <w:szCs w:val="24"/>
        </w:rPr>
        <w:t>kih</w:t>
      </w:r>
      <w:r w:rsidRPr="003B2D03">
        <w:rPr>
          <w:sz w:val="24"/>
          <w:szCs w:val="24"/>
          <w:lang w:val="hr-HR"/>
        </w:rPr>
        <w:t xml:space="preserve"> </w:t>
      </w:r>
      <w:r w:rsidRPr="003B2D03">
        <w:rPr>
          <w:sz w:val="24"/>
          <w:szCs w:val="24"/>
        </w:rPr>
        <w:t>zdravstvenih</w:t>
      </w:r>
      <w:r w:rsidRPr="003B2D03">
        <w:rPr>
          <w:sz w:val="24"/>
          <w:szCs w:val="24"/>
          <w:lang w:val="hr-HR"/>
        </w:rPr>
        <w:t xml:space="preserve"> </w:t>
      </w:r>
      <w:r w:rsidRPr="003B2D03">
        <w:rPr>
          <w:sz w:val="24"/>
          <w:szCs w:val="24"/>
        </w:rPr>
        <w:t>ustanova</w:t>
      </w:r>
      <w:r w:rsidRPr="003B2D03">
        <w:rPr>
          <w:sz w:val="24"/>
          <w:szCs w:val="24"/>
          <w:lang w:val="hr-HR"/>
        </w:rPr>
        <w:t>, č</w:t>
      </w:r>
      <w:r w:rsidRPr="003B2D03">
        <w:rPr>
          <w:sz w:val="24"/>
          <w:szCs w:val="24"/>
        </w:rPr>
        <w:t>iji</w:t>
      </w:r>
      <w:r w:rsidRPr="003B2D03">
        <w:rPr>
          <w:sz w:val="24"/>
          <w:szCs w:val="24"/>
          <w:lang w:val="hr-HR"/>
        </w:rPr>
        <w:t xml:space="preserve"> </w:t>
      </w:r>
      <w:r w:rsidRPr="003B2D03">
        <w:rPr>
          <w:sz w:val="24"/>
          <w:szCs w:val="24"/>
        </w:rPr>
        <w:t>je</w:t>
      </w:r>
      <w:r w:rsidRPr="003B2D03">
        <w:rPr>
          <w:sz w:val="24"/>
          <w:szCs w:val="24"/>
          <w:lang w:val="hr-HR"/>
        </w:rPr>
        <w:t xml:space="preserve"> </w:t>
      </w:r>
      <w:r w:rsidRPr="003B2D03">
        <w:rPr>
          <w:sz w:val="24"/>
          <w:szCs w:val="24"/>
        </w:rPr>
        <w:t>osniva</w:t>
      </w:r>
      <w:r w:rsidRPr="003B2D03">
        <w:rPr>
          <w:sz w:val="24"/>
          <w:szCs w:val="24"/>
          <w:lang w:val="hr-HR"/>
        </w:rPr>
        <w:t xml:space="preserve">č </w:t>
      </w:r>
      <w:r w:rsidRPr="003B2D03">
        <w:rPr>
          <w:sz w:val="24"/>
          <w:szCs w:val="24"/>
        </w:rPr>
        <w:t>Republika</w:t>
      </w:r>
      <w:r w:rsidRPr="003B2D03">
        <w:rPr>
          <w:sz w:val="24"/>
          <w:szCs w:val="24"/>
          <w:lang w:val="hr-HR"/>
        </w:rPr>
        <w:t xml:space="preserve"> </w:t>
      </w:r>
      <w:r w:rsidRPr="003B2D03">
        <w:rPr>
          <w:sz w:val="24"/>
          <w:szCs w:val="24"/>
        </w:rPr>
        <w:t>Hrvatska</w:t>
      </w:r>
      <w:r w:rsidRPr="003B2D03">
        <w:rPr>
          <w:sz w:val="24"/>
          <w:szCs w:val="24"/>
          <w:lang w:val="hr-HR"/>
        </w:rPr>
        <w:t xml:space="preserve">: </w:t>
      </w:r>
      <w:r w:rsidRPr="003B2D03">
        <w:rPr>
          <w:sz w:val="24"/>
          <w:szCs w:val="24"/>
        </w:rPr>
        <w:t>Klini</w:t>
      </w:r>
      <w:r w:rsidRPr="003B2D03">
        <w:rPr>
          <w:sz w:val="24"/>
          <w:szCs w:val="24"/>
          <w:lang w:val="hr-HR"/>
        </w:rPr>
        <w:t>č</w:t>
      </w:r>
      <w:r w:rsidRPr="003B2D03">
        <w:rPr>
          <w:sz w:val="24"/>
          <w:szCs w:val="24"/>
        </w:rPr>
        <w:t>ki</w:t>
      </w:r>
      <w:r w:rsidRPr="003B2D03">
        <w:rPr>
          <w:sz w:val="24"/>
          <w:szCs w:val="24"/>
          <w:lang w:val="hr-HR"/>
        </w:rPr>
        <w:t xml:space="preserve"> </w:t>
      </w:r>
      <w:r w:rsidRPr="003B2D03">
        <w:rPr>
          <w:sz w:val="24"/>
          <w:szCs w:val="24"/>
        </w:rPr>
        <w:t>bolni</w:t>
      </w:r>
      <w:r w:rsidRPr="003B2D03">
        <w:rPr>
          <w:sz w:val="24"/>
          <w:szCs w:val="24"/>
          <w:lang w:val="hr-HR"/>
        </w:rPr>
        <w:t>č</w:t>
      </w:r>
      <w:r w:rsidRPr="003B2D03">
        <w:rPr>
          <w:sz w:val="24"/>
          <w:szCs w:val="24"/>
        </w:rPr>
        <w:t>ki</w:t>
      </w:r>
      <w:r w:rsidRPr="003B2D03">
        <w:rPr>
          <w:sz w:val="24"/>
          <w:szCs w:val="24"/>
          <w:lang w:val="hr-HR"/>
        </w:rPr>
        <w:t xml:space="preserve"> </w:t>
      </w:r>
      <w:r w:rsidRPr="003B2D03">
        <w:rPr>
          <w:sz w:val="24"/>
          <w:szCs w:val="24"/>
        </w:rPr>
        <w:t>centar</w:t>
      </w:r>
      <w:r w:rsidRPr="003B2D03">
        <w:rPr>
          <w:sz w:val="24"/>
          <w:szCs w:val="24"/>
          <w:lang w:val="hr-HR"/>
        </w:rPr>
        <w:t xml:space="preserve"> </w:t>
      </w:r>
      <w:r w:rsidRPr="003B2D03">
        <w:rPr>
          <w:sz w:val="24"/>
          <w:szCs w:val="24"/>
        </w:rPr>
        <w:t>Zagreb</w:t>
      </w:r>
      <w:r w:rsidRPr="003B2D03">
        <w:rPr>
          <w:sz w:val="24"/>
          <w:szCs w:val="24"/>
          <w:lang w:val="hr-HR"/>
        </w:rPr>
        <w:t xml:space="preserve">, </w:t>
      </w:r>
      <w:r w:rsidRPr="003B2D03">
        <w:rPr>
          <w:sz w:val="24"/>
          <w:szCs w:val="24"/>
        </w:rPr>
        <w:t>Klini</w:t>
      </w:r>
      <w:r w:rsidRPr="003B2D03">
        <w:rPr>
          <w:sz w:val="24"/>
          <w:szCs w:val="24"/>
          <w:lang w:val="hr-HR"/>
        </w:rPr>
        <w:t>č</w:t>
      </w:r>
      <w:r w:rsidRPr="003B2D03">
        <w:rPr>
          <w:sz w:val="24"/>
          <w:szCs w:val="24"/>
        </w:rPr>
        <w:t>ki</w:t>
      </w:r>
      <w:r w:rsidRPr="003B2D03">
        <w:rPr>
          <w:sz w:val="24"/>
          <w:szCs w:val="24"/>
          <w:lang w:val="hr-HR"/>
        </w:rPr>
        <w:t xml:space="preserve"> </w:t>
      </w:r>
      <w:r w:rsidRPr="003B2D03">
        <w:rPr>
          <w:sz w:val="24"/>
          <w:szCs w:val="24"/>
        </w:rPr>
        <w:t>bolni</w:t>
      </w:r>
      <w:r w:rsidRPr="003B2D03">
        <w:rPr>
          <w:sz w:val="24"/>
          <w:szCs w:val="24"/>
          <w:lang w:val="hr-HR"/>
        </w:rPr>
        <w:t>č</w:t>
      </w:r>
      <w:r w:rsidRPr="003B2D03">
        <w:rPr>
          <w:sz w:val="24"/>
          <w:szCs w:val="24"/>
        </w:rPr>
        <w:t>ki</w:t>
      </w:r>
      <w:r w:rsidRPr="003B2D03">
        <w:rPr>
          <w:sz w:val="24"/>
          <w:szCs w:val="24"/>
          <w:lang w:val="hr-HR"/>
        </w:rPr>
        <w:t xml:space="preserve"> </w:t>
      </w:r>
      <w:r w:rsidRPr="003B2D03">
        <w:rPr>
          <w:sz w:val="24"/>
          <w:szCs w:val="24"/>
        </w:rPr>
        <w:t>centar</w:t>
      </w:r>
      <w:r w:rsidRPr="003B2D03">
        <w:rPr>
          <w:sz w:val="24"/>
          <w:szCs w:val="24"/>
          <w:lang w:val="hr-HR"/>
        </w:rPr>
        <w:t xml:space="preserve"> </w:t>
      </w:r>
      <w:r w:rsidRPr="003B2D03">
        <w:rPr>
          <w:sz w:val="24"/>
          <w:szCs w:val="24"/>
        </w:rPr>
        <w:t>Seste</w:t>
      </w:r>
      <w:r w:rsidRPr="003B2D03">
        <w:rPr>
          <w:sz w:val="24"/>
          <w:szCs w:val="24"/>
          <w:lang w:val="hr-HR"/>
        </w:rPr>
        <w:t xml:space="preserve"> </w:t>
      </w:r>
      <w:r w:rsidRPr="003B2D03">
        <w:rPr>
          <w:sz w:val="24"/>
          <w:szCs w:val="24"/>
        </w:rPr>
        <w:t>milosrdnice</w:t>
      </w:r>
      <w:r w:rsidRPr="003B2D03">
        <w:rPr>
          <w:sz w:val="24"/>
          <w:szCs w:val="24"/>
          <w:lang w:val="hr-HR"/>
        </w:rPr>
        <w:t xml:space="preserve">, </w:t>
      </w:r>
      <w:r w:rsidRPr="003B2D03">
        <w:rPr>
          <w:sz w:val="24"/>
          <w:szCs w:val="24"/>
        </w:rPr>
        <w:t>Klini</w:t>
      </w:r>
      <w:r w:rsidRPr="003B2D03">
        <w:rPr>
          <w:sz w:val="24"/>
          <w:szCs w:val="24"/>
          <w:lang w:val="hr-HR"/>
        </w:rPr>
        <w:t>č</w:t>
      </w:r>
      <w:r w:rsidRPr="003B2D03">
        <w:rPr>
          <w:sz w:val="24"/>
          <w:szCs w:val="24"/>
        </w:rPr>
        <w:t>ka</w:t>
      </w:r>
      <w:r w:rsidRPr="003B2D03">
        <w:rPr>
          <w:sz w:val="24"/>
          <w:szCs w:val="24"/>
          <w:lang w:val="hr-HR"/>
        </w:rPr>
        <w:t xml:space="preserve"> </w:t>
      </w:r>
      <w:r w:rsidRPr="003B2D03">
        <w:rPr>
          <w:sz w:val="24"/>
          <w:szCs w:val="24"/>
        </w:rPr>
        <w:t>bolnica</w:t>
      </w:r>
      <w:r w:rsidRPr="003B2D03">
        <w:rPr>
          <w:sz w:val="24"/>
          <w:szCs w:val="24"/>
          <w:lang w:val="hr-HR"/>
        </w:rPr>
        <w:t xml:space="preserve"> </w:t>
      </w:r>
      <w:r w:rsidRPr="003B2D03">
        <w:rPr>
          <w:sz w:val="24"/>
          <w:szCs w:val="24"/>
        </w:rPr>
        <w:t>Dubrava</w:t>
      </w:r>
      <w:r w:rsidRPr="003B2D03">
        <w:rPr>
          <w:sz w:val="24"/>
          <w:szCs w:val="24"/>
          <w:lang w:val="hr-HR"/>
        </w:rPr>
        <w:t xml:space="preserve">, </w:t>
      </w:r>
      <w:r w:rsidRPr="003B2D03">
        <w:rPr>
          <w:sz w:val="24"/>
          <w:szCs w:val="24"/>
        </w:rPr>
        <w:t>Klini</w:t>
      </w:r>
      <w:r w:rsidRPr="003B2D03">
        <w:rPr>
          <w:sz w:val="24"/>
          <w:szCs w:val="24"/>
          <w:lang w:val="hr-HR"/>
        </w:rPr>
        <w:t>č</w:t>
      </w:r>
      <w:r w:rsidRPr="003B2D03">
        <w:rPr>
          <w:sz w:val="24"/>
          <w:szCs w:val="24"/>
        </w:rPr>
        <w:t>ka</w:t>
      </w:r>
      <w:r w:rsidRPr="003B2D03">
        <w:rPr>
          <w:sz w:val="24"/>
          <w:szCs w:val="24"/>
          <w:lang w:val="hr-HR"/>
        </w:rPr>
        <w:t xml:space="preserve"> </w:t>
      </w:r>
      <w:r w:rsidRPr="003B2D03">
        <w:rPr>
          <w:sz w:val="24"/>
          <w:szCs w:val="24"/>
        </w:rPr>
        <w:t>bolnica</w:t>
      </w:r>
      <w:r w:rsidRPr="003B2D03">
        <w:rPr>
          <w:sz w:val="24"/>
          <w:szCs w:val="24"/>
          <w:lang w:val="hr-HR"/>
        </w:rPr>
        <w:t xml:space="preserve"> </w:t>
      </w:r>
      <w:r w:rsidRPr="003B2D03">
        <w:rPr>
          <w:sz w:val="24"/>
          <w:szCs w:val="24"/>
        </w:rPr>
        <w:t>Merkur</w:t>
      </w:r>
      <w:r w:rsidRPr="003B2D03">
        <w:rPr>
          <w:sz w:val="24"/>
          <w:szCs w:val="24"/>
          <w:lang w:val="hr-HR"/>
        </w:rPr>
        <w:t xml:space="preserve">, </w:t>
      </w:r>
      <w:r w:rsidRPr="003B2D03">
        <w:rPr>
          <w:sz w:val="24"/>
          <w:szCs w:val="24"/>
        </w:rPr>
        <w:t>Klinika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infektivne</w:t>
      </w:r>
      <w:r w:rsidRPr="003B2D03">
        <w:rPr>
          <w:sz w:val="24"/>
          <w:szCs w:val="24"/>
          <w:lang w:val="hr-HR"/>
        </w:rPr>
        <w:t xml:space="preserve"> </w:t>
      </w:r>
      <w:r w:rsidRPr="003B2D03">
        <w:rPr>
          <w:sz w:val="24"/>
          <w:szCs w:val="24"/>
        </w:rPr>
        <w:t>bolesti</w:t>
      </w:r>
      <w:r w:rsidRPr="003B2D03">
        <w:rPr>
          <w:sz w:val="24"/>
          <w:szCs w:val="24"/>
          <w:lang w:val="hr-HR"/>
        </w:rPr>
        <w:t xml:space="preserve"> '</w:t>
      </w:r>
      <w:r w:rsidRPr="003B2D03">
        <w:rPr>
          <w:sz w:val="24"/>
          <w:szCs w:val="24"/>
        </w:rPr>
        <w:t>Dr</w:t>
      </w:r>
      <w:r w:rsidRPr="003B2D03">
        <w:rPr>
          <w:sz w:val="24"/>
          <w:szCs w:val="24"/>
          <w:lang w:val="hr-HR"/>
        </w:rPr>
        <w:t xml:space="preserve">. </w:t>
      </w:r>
      <w:r w:rsidRPr="003B2D03">
        <w:rPr>
          <w:sz w:val="24"/>
          <w:szCs w:val="24"/>
        </w:rPr>
        <w:t>Fran</w:t>
      </w:r>
      <w:r w:rsidRPr="003B2D03">
        <w:rPr>
          <w:sz w:val="24"/>
          <w:szCs w:val="24"/>
          <w:lang w:val="hr-HR"/>
        </w:rPr>
        <w:t xml:space="preserve"> </w:t>
      </w:r>
      <w:r w:rsidRPr="003B2D03">
        <w:rPr>
          <w:sz w:val="24"/>
          <w:szCs w:val="24"/>
        </w:rPr>
        <w:t>Mihaljevi</w:t>
      </w:r>
      <w:r w:rsidRPr="003B2D03">
        <w:rPr>
          <w:sz w:val="24"/>
          <w:szCs w:val="24"/>
          <w:lang w:val="hr-HR"/>
        </w:rPr>
        <w:t xml:space="preserve">ć' </w:t>
      </w:r>
      <w:r w:rsidRPr="003B2D03">
        <w:rPr>
          <w:sz w:val="24"/>
          <w:szCs w:val="24"/>
        </w:rPr>
        <w:t>i</w:t>
      </w:r>
      <w:r w:rsidRPr="003B2D03">
        <w:rPr>
          <w:sz w:val="24"/>
          <w:szCs w:val="24"/>
          <w:lang w:val="hr-HR"/>
        </w:rPr>
        <w:t xml:space="preserve"> </w:t>
      </w:r>
      <w:r w:rsidRPr="003B2D03">
        <w:rPr>
          <w:sz w:val="24"/>
          <w:szCs w:val="24"/>
        </w:rPr>
        <w:t>Klinika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dje</w:t>
      </w:r>
      <w:r w:rsidRPr="003B2D03">
        <w:rPr>
          <w:sz w:val="24"/>
          <w:szCs w:val="24"/>
          <w:lang w:val="hr-HR"/>
        </w:rPr>
        <w:t>č</w:t>
      </w:r>
      <w:r w:rsidRPr="003B2D03">
        <w:rPr>
          <w:sz w:val="24"/>
          <w:szCs w:val="24"/>
        </w:rPr>
        <w:t>je</w:t>
      </w:r>
      <w:r w:rsidRPr="003B2D03">
        <w:rPr>
          <w:sz w:val="24"/>
          <w:szCs w:val="24"/>
          <w:lang w:val="hr-HR"/>
        </w:rPr>
        <w:t xml:space="preserve"> </w:t>
      </w:r>
      <w:r w:rsidRPr="003B2D03">
        <w:rPr>
          <w:sz w:val="24"/>
          <w:szCs w:val="24"/>
        </w:rPr>
        <w:t>bolesti</w:t>
      </w:r>
      <w:r w:rsidR="00BC2520" w:rsidRPr="003B2D03">
        <w:rPr>
          <w:sz w:val="24"/>
          <w:szCs w:val="24"/>
        </w:rPr>
        <w:t xml:space="preserve"> Zagreb</w:t>
      </w:r>
      <w:r w:rsidRPr="003B2D03">
        <w:rPr>
          <w:sz w:val="24"/>
          <w:szCs w:val="24"/>
          <w:lang w:val="hr-HR"/>
        </w:rPr>
        <w:t>.</w:t>
      </w:r>
    </w:p>
    <w:p w:rsidR="00341046" w:rsidRPr="003B2D03" w:rsidRDefault="00341046" w:rsidP="00341046">
      <w:pPr>
        <w:jc w:val="both"/>
        <w:rPr>
          <w:sz w:val="24"/>
          <w:szCs w:val="24"/>
          <w:lang w:val="hr-HR"/>
        </w:rPr>
      </w:pPr>
    </w:p>
    <w:p w:rsidR="00341046" w:rsidRPr="003B2D03" w:rsidRDefault="00341046" w:rsidP="00341046">
      <w:pPr>
        <w:autoSpaceDE w:val="0"/>
        <w:autoSpaceDN w:val="0"/>
        <w:adjustRightInd w:val="0"/>
        <w:jc w:val="both"/>
        <w:rPr>
          <w:b/>
          <w:bCs/>
          <w:sz w:val="24"/>
          <w:szCs w:val="24"/>
          <w:lang w:val="hr-HR"/>
        </w:rPr>
      </w:pPr>
      <w:r w:rsidRPr="003B2D03">
        <w:rPr>
          <w:b/>
          <w:bCs/>
          <w:sz w:val="24"/>
          <w:szCs w:val="24"/>
        </w:rPr>
        <w:t>2.1.1. Mre</w:t>
      </w:r>
      <w:r w:rsidRPr="003B2D03">
        <w:rPr>
          <w:b/>
          <w:bCs/>
          <w:sz w:val="24"/>
          <w:szCs w:val="24"/>
          <w:lang w:val="hr-HR"/>
        </w:rPr>
        <w:t>ž</w:t>
      </w:r>
      <w:r w:rsidRPr="003B2D03">
        <w:rPr>
          <w:b/>
          <w:bCs/>
          <w:sz w:val="24"/>
          <w:szCs w:val="24"/>
        </w:rPr>
        <w:t>a</w:t>
      </w:r>
      <w:r w:rsidRPr="003B2D03">
        <w:rPr>
          <w:b/>
          <w:bCs/>
          <w:sz w:val="24"/>
          <w:szCs w:val="24"/>
          <w:lang w:val="hr-HR"/>
        </w:rPr>
        <w:t xml:space="preserve"> </w:t>
      </w:r>
      <w:r w:rsidRPr="003B2D03">
        <w:rPr>
          <w:b/>
          <w:bCs/>
          <w:sz w:val="24"/>
          <w:szCs w:val="24"/>
        </w:rPr>
        <w:t>usluga</w:t>
      </w:r>
      <w:r w:rsidRPr="003B2D03">
        <w:rPr>
          <w:b/>
          <w:bCs/>
          <w:sz w:val="24"/>
          <w:szCs w:val="24"/>
          <w:lang w:val="hr-HR"/>
        </w:rPr>
        <w:t>-</w:t>
      </w:r>
      <w:r w:rsidRPr="003B2D03">
        <w:rPr>
          <w:b/>
          <w:bCs/>
          <w:sz w:val="24"/>
          <w:szCs w:val="24"/>
        </w:rPr>
        <w:t>preventivni</w:t>
      </w:r>
      <w:r w:rsidRPr="003B2D03">
        <w:rPr>
          <w:b/>
          <w:bCs/>
          <w:sz w:val="24"/>
          <w:szCs w:val="24"/>
          <w:lang w:val="hr-HR"/>
        </w:rPr>
        <w:t xml:space="preserve"> </w:t>
      </w:r>
      <w:r w:rsidRPr="003B2D03">
        <w:rPr>
          <w:b/>
          <w:bCs/>
          <w:sz w:val="24"/>
          <w:szCs w:val="24"/>
        </w:rPr>
        <w:t>pregledi</w:t>
      </w:r>
      <w:r w:rsidRPr="003B2D03">
        <w:rPr>
          <w:b/>
          <w:bCs/>
          <w:sz w:val="24"/>
          <w:szCs w:val="24"/>
          <w:lang w:val="hr-HR"/>
        </w:rPr>
        <w:t xml:space="preserve"> </w:t>
      </w:r>
    </w:p>
    <w:p w:rsidR="00341046" w:rsidRPr="003B2D03" w:rsidRDefault="00341046" w:rsidP="00341046">
      <w:pPr>
        <w:autoSpaceDE w:val="0"/>
        <w:autoSpaceDN w:val="0"/>
        <w:adjustRightInd w:val="0"/>
        <w:jc w:val="both"/>
        <w:rPr>
          <w:b/>
          <w:bCs/>
          <w:sz w:val="24"/>
          <w:szCs w:val="24"/>
          <w:lang w:val="hr-HR"/>
        </w:rPr>
      </w:pPr>
    </w:p>
    <w:p w:rsidR="00341046" w:rsidRPr="003B2D03" w:rsidRDefault="00341046" w:rsidP="00341046">
      <w:pPr>
        <w:jc w:val="both"/>
        <w:rPr>
          <w:i/>
          <w:sz w:val="24"/>
          <w:szCs w:val="24"/>
          <w:lang w:val="hr-HR"/>
        </w:rPr>
      </w:pPr>
      <w:r w:rsidRPr="003B2D03">
        <w:rPr>
          <w:b/>
          <w:i/>
          <w:sz w:val="24"/>
          <w:szCs w:val="24"/>
        </w:rPr>
        <w:t>Op</w:t>
      </w:r>
      <w:r w:rsidRPr="003B2D03">
        <w:rPr>
          <w:b/>
          <w:i/>
          <w:sz w:val="24"/>
          <w:szCs w:val="24"/>
          <w:lang w:val="hr-HR"/>
        </w:rPr>
        <w:t>ć</w:t>
      </w:r>
      <w:r w:rsidRPr="003B2D03">
        <w:rPr>
          <w:b/>
          <w:i/>
          <w:sz w:val="24"/>
          <w:szCs w:val="24"/>
        </w:rPr>
        <w:t>a</w:t>
      </w:r>
      <w:r w:rsidRPr="003B2D03">
        <w:rPr>
          <w:b/>
          <w:i/>
          <w:sz w:val="24"/>
          <w:szCs w:val="24"/>
          <w:lang w:val="hr-HR"/>
        </w:rPr>
        <w:t>/</w:t>
      </w:r>
      <w:r w:rsidRPr="003B2D03">
        <w:rPr>
          <w:b/>
          <w:i/>
          <w:sz w:val="24"/>
          <w:szCs w:val="24"/>
        </w:rPr>
        <w:t>obiteljska</w:t>
      </w:r>
      <w:r w:rsidRPr="003B2D03">
        <w:rPr>
          <w:b/>
          <w:i/>
          <w:sz w:val="24"/>
          <w:szCs w:val="24"/>
          <w:lang w:val="hr-HR"/>
        </w:rPr>
        <w:t xml:space="preserve"> </w:t>
      </w:r>
      <w:r w:rsidRPr="003B2D03">
        <w:rPr>
          <w:b/>
          <w:i/>
          <w:sz w:val="24"/>
          <w:szCs w:val="24"/>
        </w:rPr>
        <w:t>medicina</w:t>
      </w:r>
      <w:r w:rsidRPr="003B2D03">
        <w:rPr>
          <w:i/>
          <w:sz w:val="24"/>
          <w:szCs w:val="24"/>
        </w:rPr>
        <w:t xml:space="preserve"> </w:t>
      </w:r>
    </w:p>
    <w:p w:rsidR="00341046" w:rsidRPr="003B2D03" w:rsidRDefault="00341046" w:rsidP="00341046">
      <w:pPr>
        <w:autoSpaceDE w:val="0"/>
        <w:autoSpaceDN w:val="0"/>
        <w:adjustRightInd w:val="0"/>
        <w:jc w:val="both"/>
        <w:rPr>
          <w:sz w:val="24"/>
          <w:szCs w:val="24"/>
          <w:lang w:val="hr-HR" w:eastAsia="en-US"/>
        </w:rPr>
      </w:pPr>
      <w:r w:rsidRPr="003B2D03">
        <w:rPr>
          <w:sz w:val="24"/>
          <w:szCs w:val="24"/>
          <w:lang w:eastAsia="en-US"/>
        </w:rPr>
        <w:t>U</w:t>
      </w:r>
      <w:r w:rsidRPr="003B2D03">
        <w:rPr>
          <w:sz w:val="24"/>
          <w:szCs w:val="24"/>
          <w:lang w:val="hr-HR" w:eastAsia="en-US"/>
        </w:rPr>
        <w:t xml:space="preserve"> veljači 2018. </w:t>
      </w:r>
      <w:r w:rsidRPr="003B2D03">
        <w:rPr>
          <w:sz w:val="24"/>
          <w:szCs w:val="24"/>
          <w:lang w:eastAsia="en-US"/>
        </w:rPr>
        <w:t>godini</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okviru</w:t>
      </w:r>
      <w:r w:rsidRPr="003B2D03">
        <w:rPr>
          <w:sz w:val="24"/>
          <w:szCs w:val="24"/>
          <w:lang w:val="hr-HR" w:eastAsia="en-US"/>
        </w:rPr>
        <w:t xml:space="preserve"> </w:t>
      </w:r>
      <w:r w:rsidRPr="003B2D03">
        <w:rPr>
          <w:sz w:val="24"/>
          <w:szCs w:val="24"/>
          <w:lang w:eastAsia="en-US"/>
        </w:rPr>
        <w:t>djelatnosti</w:t>
      </w:r>
      <w:r w:rsidRPr="003B2D03">
        <w:rPr>
          <w:sz w:val="24"/>
          <w:szCs w:val="24"/>
          <w:lang w:val="hr-HR" w:eastAsia="en-US"/>
        </w:rPr>
        <w:t xml:space="preserve"> </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Gradu</w:t>
      </w:r>
      <w:r w:rsidRPr="003B2D03">
        <w:rPr>
          <w:sz w:val="24"/>
          <w:szCs w:val="24"/>
          <w:lang w:val="hr-HR" w:eastAsia="en-US"/>
        </w:rPr>
        <w:t xml:space="preserve"> </w:t>
      </w:r>
      <w:r w:rsidRPr="003B2D03">
        <w:rPr>
          <w:sz w:val="24"/>
          <w:szCs w:val="24"/>
          <w:lang w:eastAsia="en-US"/>
        </w:rPr>
        <w:t>Zagrebu</w:t>
      </w:r>
      <w:r w:rsidRPr="003B2D03">
        <w:rPr>
          <w:sz w:val="24"/>
          <w:szCs w:val="24"/>
          <w:lang w:val="hr-HR" w:eastAsia="en-US"/>
        </w:rPr>
        <w:t xml:space="preserve"> </w:t>
      </w:r>
      <w:r w:rsidRPr="003B2D03">
        <w:rPr>
          <w:sz w:val="24"/>
          <w:szCs w:val="24"/>
          <w:lang w:eastAsia="en-US"/>
        </w:rPr>
        <w:t>radilo</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443 </w:t>
      </w:r>
      <w:r w:rsidRPr="003B2D03">
        <w:rPr>
          <w:sz w:val="24"/>
          <w:szCs w:val="24"/>
          <w:lang w:eastAsia="en-US"/>
        </w:rPr>
        <w:t>timova</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koncesiji</w:t>
      </w:r>
      <w:r w:rsidRPr="003B2D03">
        <w:rPr>
          <w:sz w:val="24"/>
          <w:szCs w:val="24"/>
          <w:lang w:val="hr-HR" w:eastAsia="en-US"/>
        </w:rPr>
        <w:t xml:space="preserve"> </w:t>
      </w:r>
      <w:r w:rsidRPr="003B2D03">
        <w:rPr>
          <w:sz w:val="24"/>
          <w:szCs w:val="24"/>
          <w:lang w:eastAsia="en-US"/>
        </w:rPr>
        <w:t>su</w:t>
      </w:r>
      <w:r w:rsidRPr="003B2D03">
        <w:rPr>
          <w:sz w:val="24"/>
          <w:szCs w:val="24"/>
          <w:lang w:val="hr-HR" w:eastAsia="en-US"/>
        </w:rPr>
        <w:t xml:space="preserve"> </w:t>
      </w:r>
      <w:r w:rsidRPr="003B2D03">
        <w:rPr>
          <w:sz w:val="24"/>
          <w:szCs w:val="24"/>
          <w:lang w:eastAsia="en-US"/>
        </w:rPr>
        <w:t>djelovala</w:t>
      </w:r>
      <w:r w:rsidRPr="003B2D03">
        <w:rPr>
          <w:sz w:val="24"/>
          <w:szCs w:val="24"/>
          <w:lang w:val="hr-HR" w:eastAsia="en-US"/>
        </w:rPr>
        <w:t xml:space="preserve"> 244 </w:t>
      </w:r>
      <w:r w:rsidRPr="003B2D03">
        <w:rPr>
          <w:sz w:val="24"/>
          <w:szCs w:val="24"/>
          <w:lang w:eastAsia="en-US"/>
        </w:rPr>
        <w:t>tima</w:t>
      </w:r>
      <w:r w:rsidRPr="003B2D03">
        <w:rPr>
          <w:sz w:val="24"/>
          <w:szCs w:val="24"/>
          <w:lang w:val="hr-HR" w:eastAsia="en-US"/>
        </w:rPr>
        <w:t xml:space="preserve"> </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(55%), </w:t>
      </w:r>
      <w:r w:rsidRPr="003B2D03">
        <w:rPr>
          <w:sz w:val="24"/>
          <w:szCs w:val="24"/>
          <w:lang w:eastAsia="en-US"/>
        </w:rPr>
        <w:t>tj</w:t>
      </w:r>
      <w:r w:rsidRPr="003B2D03">
        <w:rPr>
          <w:sz w:val="24"/>
          <w:szCs w:val="24"/>
          <w:lang w:val="hr-HR" w:eastAsia="en-US"/>
        </w:rPr>
        <w:t xml:space="preserve">. </w:t>
      </w:r>
      <w:r w:rsidRPr="003B2D03">
        <w:rPr>
          <w:sz w:val="24"/>
          <w:szCs w:val="24"/>
          <w:lang w:eastAsia="en-US"/>
        </w:rPr>
        <w:t>lije</w:t>
      </w:r>
      <w:r w:rsidRPr="003B2D03">
        <w:rPr>
          <w:sz w:val="24"/>
          <w:szCs w:val="24"/>
          <w:lang w:val="hr-HR" w:eastAsia="en-US"/>
        </w:rPr>
        <w:t>č</w:t>
      </w:r>
      <w:r w:rsidRPr="003B2D03">
        <w:rPr>
          <w:sz w:val="24"/>
          <w:szCs w:val="24"/>
          <w:lang w:eastAsia="en-US"/>
        </w:rPr>
        <w:t>nici</w:t>
      </w:r>
      <w:r w:rsidRPr="003B2D03">
        <w:rPr>
          <w:sz w:val="24"/>
          <w:szCs w:val="24"/>
          <w:lang w:val="hr-HR" w:eastAsia="en-US"/>
        </w:rPr>
        <w:t xml:space="preserve"> </w:t>
      </w:r>
      <w:r w:rsidRPr="003B2D03">
        <w:rPr>
          <w:sz w:val="24"/>
          <w:szCs w:val="24"/>
          <w:lang w:eastAsia="en-US"/>
        </w:rPr>
        <w:t>su</w:t>
      </w:r>
      <w:r w:rsidRPr="003B2D03">
        <w:rPr>
          <w:sz w:val="24"/>
          <w:szCs w:val="24"/>
          <w:lang w:val="hr-HR" w:eastAsia="en-US"/>
        </w:rPr>
        <w:t xml:space="preserve"> </w:t>
      </w:r>
      <w:r w:rsidRPr="003B2D03">
        <w:rPr>
          <w:sz w:val="24"/>
          <w:szCs w:val="24"/>
          <w:lang w:eastAsia="en-US"/>
        </w:rPr>
        <w:t>imali</w:t>
      </w:r>
      <w:r w:rsidRPr="003B2D03">
        <w:rPr>
          <w:sz w:val="24"/>
          <w:szCs w:val="24"/>
          <w:lang w:val="hr-HR" w:eastAsia="en-US"/>
        </w:rPr>
        <w:t xml:space="preserve"> </w:t>
      </w:r>
      <w:r w:rsidRPr="003B2D03">
        <w:rPr>
          <w:sz w:val="24"/>
          <w:szCs w:val="24"/>
          <w:lang w:eastAsia="en-US"/>
        </w:rPr>
        <w:t>sklopljen</w:t>
      </w:r>
      <w:r w:rsidRPr="003B2D03">
        <w:rPr>
          <w:sz w:val="24"/>
          <w:szCs w:val="24"/>
          <w:lang w:val="hr-HR" w:eastAsia="en-US"/>
        </w:rPr>
        <w:t xml:space="preserve"> </w:t>
      </w:r>
      <w:r w:rsidRPr="003B2D03">
        <w:rPr>
          <w:sz w:val="24"/>
          <w:szCs w:val="24"/>
          <w:lang w:eastAsia="en-US"/>
        </w:rPr>
        <w:t>ugovor</w:t>
      </w:r>
      <w:r w:rsidRPr="003B2D03">
        <w:rPr>
          <w:sz w:val="24"/>
          <w:szCs w:val="24"/>
          <w:lang w:val="hr-HR" w:eastAsia="en-US"/>
        </w:rPr>
        <w:t xml:space="preserve"> </w:t>
      </w:r>
      <w:r w:rsidRPr="003B2D03">
        <w:rPr>
          <w:sz w:val="24"/>
          <w:szCs w:val="24"/>
          <w:lang w:eastAsia="en-US"/>
        </w:rPr>
        <w:t>s</w:t>
      </w:r>
      <w:r w:rsidRPr="003B2D03">
        <w:rPr>
          <w:sz w:val="24"/>
          <w:szCs w:val="24"/>
          <w:lang w:val="hr-HR" w:eastAsia="en-US"/>
        </w:rPr>
        <w:t xml:space="preserve"> </w:t>
      </w:r>
      <w:r w:rsidRPr="003B2D03">
        <w:rPr>
          <w:sz w:val="24"/>
          <w:szCs w:val="24"/>
          <w:lang w:eastAsia="en-US"/>
        </w:rPr>
        <w:t>Hrvatskim</w:t>
      </w:r>
      <w:r w:rsidRPr="003B2D03">
        <w:rPr>
          <w:sz w:val="24"/>
          <w:szCs w:val="24"/>
          <w:lang w:val="hr-HR" w:eastAsia="en-US"/>
        </w:rPr>
        <w:t xml:space="preserve"> </w:t>
      </w:r>
      <w:r w:rsidRPr="003B2D03">
        <w:rPr>
          <w:sz w:val="24"/>
          <w:szCs w:val="24"/>
          <w:lang w:eastAsia="en-US"/>
        </w:rPr>
        <w:t>zavodom</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 xml:space="preserve"> </w:t>
      </w:r>
      <w:r w:rsidRPr="003B2D03">
        <w:rPr>
          <w:sz w:val="24"/>
          <w:szCs w:val="24"/>
          <w:lang w:eastAsia="en-US"/>
        </w:rPr>
        <w:t>zdravstveno</w:t>
      </w:r>
      <w:r w:rsidRPr="003B2D03">
        <w:rPr>
          <w:sz w:val="24"/>
          <w:szCs w:val="24"/>
          <w:lang w:val="hr-HR" w:eastAsia="en-US"/>
        </w:rPr>
        <w:t xml:space="preserve"> </w:t>
      </w:r>
      <w:r w:rsidRPr="003B2D03">
        <w:rPr>
          <w:sz w:val="24"/>
          <w:szCs w:val="24"/>
          <w:lang w:eastAsia="en-US"/>
        </w:rPr>
        <w:t>osiguranje</w:t>
      </w:r>
      <w:r w:rsidRPr="003B2D03">
        <w:rPr>
          <w:sz w:val="24"/>
          <w:szCs w:val="24"/>
          <w:lang w:val="hr-HR" w:eastAsia="en-US"/>
        </w:rPr>
        <w:t xml:space="preserve"> </w:t>
      </w:r>
      <w:r w:rsidRPr="003B2D03">
        <w:rPr>
          <w:sz w:val="24"/>
          <w:szCs w:val="24"/>
          <w:lang w:eastAsia="en-US"/>
        </w:rPr>
        <w:t>o</w:t>
      </w:r>
      <w:r w:rsidRPr="003B2D03">
        <w:rPr>
          <w:sz w:val="24"/>
          <w:szCs w:val="24"/>
          <w:lang w:val="hr-HR" w:eastAsia="en-US"/>
        </w:rPr>
        <w:t xml:space="preserve"> </w:t>
      </w:r>
      <w:r w:rsidRPr="003B2D03">
        <w:rPr>
          <w:sz w:val="24"/>
          <w:szCs w:val="24"/>
          <w:lang w:eastAsia="en-US"/>
        </w:rPr>
        <w:t>pru</w:t>
      </w:r>
      <w:r w:rsidRPr="003B2D03">
        <w:rPr>
          <w:sz w:val="24"/>
          <w:szCs w:val="24"/>
          <w:lang w:val="hr-HR" w:eastAsia="en-US"/>
        </w:rPr>
        <w:t>ž</w:t>
      </w:r>
      <w:r w:rsidRPr="003B2D03">
        <w:rPr>
          <w:sz w:val="24"/>
          <w:szCs w:val="24"/>
          <w:lang w:eastAsia="en-US"/>
        </w:rPr>
        <w:t>anju</w:t>
      </w:r>
      <w:r w:rsidRPr="003B2D03">
        <w:rPr>
          <w:sz w:val="24"/>
          <w:szCs w:val="24"/>
          <w:lang w:val="hr-HR" w:eastAsia="en-US"/>
        </w:rPr>
        <w:t xml:space="preserve"> </w:t>
      </w:r>
      <w:r w:rsidRPr="003B2D03">
        <w:rPr>
          <w:sz w:val="24"/>
          <w:szCs w:val="24"/>
          <w:lang w:eastAsia="en-US"/>
        </w:rPr>
        <w:t>zdravstvene</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š</w:t>
      </w:r>
      <w:r w:rsidRPr="003B2D03">
        <w:rPr>
          <w:sz w:val="24"/>
          <w:szCs w:val="24"/>
          <w:lang w:eastAsia="en-US"/>
        </w:rPr>
        <w:t>tite</w:t>
      </w:r>
      <w:r w:rsidRPr="003B2D03">
        <w:rPr>
          <w:sz w:val="24"/>
          <w:szCs w:val="24"/>
          <w:lang w:val="hr-HR" w:eastAsia="en-US"/>
        </w:rPr>
        <w:t xml:space="preserve"> </w:t>
      </w:r>
      <w:r w:rsidRPr="003B2D03">
        <w:rPr>
          <w:sz w:val="24"/>
          <w:szCs w:val="24"/>
          <w:lang w:eastAsia="en-US"/>
        </w:rPr>
        <w:t>svojim</w:t>
      </w:r>
      <w:r w:rsidRPr="003B2D03">
        <w:rPr>
          <w:sz w:val="24"/>
          <w:szCs w:val="24"/>
          <w:lang w:val="hr-HR" w:eastAsia="en-US"/>
        </w:rPr>
        <w:t xml:space="preserve"> </w:t>
      </w:r>
      <w:r w:rsidRPr="003B2D03">
        <w:rPr>
          <w:sz w:val="24"/>
          <w:szCs w:val="24"/>
          <w:lang w:eastAsia="en-US"/>
        </w:rPr>
        <w:t>osiguranicima</w:t>
      </w:r>
      <w:r w:rsidRPr="003B2D03">
        <w:rPr>
          <w:sz w:val="24"/>
          <w:szCs w:val="24"/>
          <w:lang w:val="hr-HR" w:eastAsia="en-US"/>
        </w:rPr>
        <w:t xml:space="preserve"> </w:t>
      </w:r>
      <w:r w:rsidRPr="003B2D03">
        <w:rPr>
          <w:sz w:val="24"/>
          <w:szCs w:val="24"/>
          <w:lang w:eastAsia="en-US"/>
        </w:rPr>
        <w:t>te</w:t>
      </w:r>
      <w:r w:rsidRPr="003B2D03">
        <w:rPr>
          <w:sz w:val="24"/>
          <w:szCs w:val="24"/>
          <w:lang w:val="hr-HR" w:eastAsia="en-US"/>
        </w:rPr>
        <w:t xml:space="preserve"> </w:t>
      </w:r>
      <w:r w:rsidRPr="003B2D03">
        <w:rPr>
          <w:sz w:val="24"/>
          <w:szCs w:val="24"/>
          <w:lang w:eastAsia="en-US"/>
        </w:rPr>
        <w:t>ugovor</w:t>
      </w:r>
      <w:r w:rsidRPr="003B2D03">
        <w:rPr>
          <w:sz w:val="24"/>
          <w:szCs w:val="24"/>
          <w:lang w:val="hr-HR" w:eastAsia="en-US"/>
        </w:rPr>
        <w:t xml:space="preserve"> </w:t>
      </w:r>
      <w:r w:rsidRPr="003B2D03">
        <w:rPr>
          <w:sz w:val="24"/>
          <w:szCs w:val="24"/>
          <w:lang w:eastAsia="en-US"/>
        </w:rPr>
        <w:t>s</w:t>
      </w:r>
      <w:r w:rsidRPr="003B2D03">
        <w:rPr>
          <w:sz w:val="24"/>
          <w:szCs w:val="24"/>
          <w:lang w:val="hr-HR" w:eastAsia="en-US"/>
        </w:rPr>
        <w:t xml:space="preserve"> </w:t>
      </w:r>
      <w:r w:rsidRPr="003B2D03">
        <w:rPr>
          <w:sz w:val="24"/>
          <w:szCs w:val="24"/>
          <w:lang w:eastAsia="en-US"/>
        </w:rPr>
        <w:t>pojedinim</w:t>
      </w:r>
      <w:r w:rsidRPr="003B2D03">
        <w:rPr>
          <w:sz w:val="24"/>
          <w:szCs w:val="24"/>
          <w:lang w:val="hr-HR" w:eastAsia="en-US"/>
        </w:rPr>
        <w:t xml:space="preserve"> </w:t>
      </w:r>
      <w:r w:rsidRPr="003B2D03">
        <w:rPr>
          <w:sz w:val="24"/>
          <w:szCs w:val="24"/>
          <w:lang w:eastAsia="en-US"/>
        </w:rPr>
        <w:t>domom</w:t>
      </w:r>
      <w:r w:rsidRPr="003B2D03">
        <w:rPr>
          <w:sz w:val="24"/>
          <w:szCs w:val="24"/>
          <w:lang w:val="hr-HR" w:eastAsia="en-US"/>
        </w:rPr>
        <w:t xml:space="preserve"> </w:t>
      </w:r>
      <w:r w:rsidRPr="003B2D03">
        <w:rPr>
          <w:sz w:val="24"/>
          <w:szCs w:val="24"/>
          <w:lang w:eastAsia="en-US"/>
        </w:rPr>
        <w:t>zdravlja</w:t>
      </w:r>
      <w:r w:rsidRPr="003B2D03">
        <w:rPr>
          <w:sz w:val="24"/>
          <w:szCs w:val="24"/>
          <w:lang w:val="hr-HR" w:eastAsia="en-US"/>
        </w:rPr>
        <w:t xml:space="preserve"> (</w:t>
      </w:r>
      <w:r w:rsidRPr="003B2D03">
        <w:rPr>
          <w:sz w:val="24"/>
          <w:szCs w:val="24"/>
          <w:lang w:eastAsia="en-US"/>
        </w:rPr>
        <w:t>DZ</w:t>
      </w:r>
      <w:r w:rsidRPr="003B2D03">
        <w:rPr>
          <w:sz w:val="24"/>
          <w:szCs w:val="24"/>
          <w:lang w:val="hr-HR" w:eastAsia="en-US"/>
        </w:rPr>
        <w:t xml:space="preserve">) </w:t>
      </w:r>
      <w:r w:rsidRPr="003B2D03">
        <w:rPr>
          <w:sz w:val="24"/>
          <w:szCs w:val="24"/>
          <w:lang w:eastAsia="en-US"/>
        </w:rPr>
        <w:t>o</w:t>
      </w:r>
      <w:r w:rsidRPr="003B2D03">
        <w:rPr>
          <w:sz w:val="24"/>
          <w:szCs w:val="24"/>
          <w:lang w:val="hr-HR" w:eastAsia="en-US"/>
        </w:rPr>
        <w:t xml:space="preserve"> </w:t>
      </w:r>
      <w:r w:rsidRPr="003B2D03">
        <w:rPr>
          <w:sz w:val="24"/>
          <w:szCs w:val="24"/>
          <w:lang w:eastAsia="en-US"/>
        </w:rPr>
        <w:t>zakupu</w:t>
      </w:r>
      <w:r w:rsidRPr="003B2D03">
        <w:rPr>
          <w:sz w:val="24"/>
          <w:szCs w:val="24"/>
          <w:lang w:val="hr-HR" w:eastAsia="en-US"/>
        </w:rPr>
        <w:t xml:space="preserve"> </w:t>
      </w:r>
      <w:r w:rsidRPr="003B2D03">
        <w:rPr>
          <w:sz w:val="24"/>
          <w:szCs w:val="24"/>
          <w:lang w:eastAsia="en-US"/>
        </w:rPr>
        <w:t>ordinacije</w:t>
      </w:r>
      <w:r w:rsidRPr="003B2D03">
        <w:rPr>
          <w:sz w:val="24"/>
          <w:szCs w:val="24"/>
          <w:lang w:val="hr-HR" w:eastAsia="en-US"/>
        </w:rPr>
        <w:t xml:space="preserve"> (</w:t>
      </w:r>
      <w:r w:rsidRPr="003B2D03">
        <w:rPr>
          <w:sz w:val="24"/>
          <w:szCs w:val="24"/>
          <w:lang w:eastAsia="en-US"/>
        </w:rPr>
        <w:t>prostora</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opreme</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kojoj</w:t>
      </w:r>
      <w:r w:rsidRPr="003B2D03">
        <w:rPr>
          <w:sz w:val="24"/>
          <w:szCs w:val="24"/>
          <w:lang w:val="hr-HR" w:eastAsia="en-US"/>
        </w:rPr>
        <w:t xml:space="preserve"> </w:t>
      </w:r>
      <w:r w:rsidRPr="003B2D03">
        <w:rPr>
          <w:sz w:val="24"/>
          <w:szCs w:val="24"/>
          <w:lang w:eastAsia="en-US"/>
        </w:rPr>
        <w:t>rade</w:t>
      </w:r>
      <w:r w:rsidRPr="003B2D03">
        <w:rPr>
          <w:sz w:val="24"/>
          <w:szCs w:val="24"/>
          <w:lang w:val="hr-HR" w:eastAsia="en-US"/>
        </w:rPr>
        <w:t xml:space="preserve"> </w:t>
      </w:r>
      <w:r w:rsidRPr="003B2D03">
        <w:rPr>
          <w:sz w:val="24"/>
          <w:szCs w:val="24"/>
          <w:lang w:eastAsia="en-US"/>
        </w:rPr>
        <w:t>uz</w:t>
      </w:r>
      <w:r w:rsidRPr="003B2D03">
        <w:rPr>
          <w:sz w:val="24"/>
          <w:szCs w:val="24"/>
          <w:lang w:val="hr-HR" w:eastAsia="en-US"/>
        </w:rPr>
        <w:t xml:space="preserve"> </w:t>
      </w:r>
      <w:r w:rsidRPr="003B2D03">
        <w:rPr>
          <w:sz w:val="24"/>
          <w:szCs w:val="24"/>
          <w:lang w:eastAsia="en-US"/>
        </w:rPr>
        <w:t>propisanu</w:t>
      </w:r>
      <w:r w:rsidRPr="003B2D03">
        <w:rPr>
          <w:sz w:val="24"/>
          <w:szCs w:val="24"/>
          <w:lang w:val="hr-HR" w:eastAsia="en-US"/>
        </w:rPr>
        <w:t xml:space="preserve"> </w:t>
      </w:r>
      <w:r w:rsidRPr="003B2D03">
        <w:rPr>
          <w:sz w:val="24"/>
          <w:szCs w:val="24"/>
          <w:lang w:eastAsia="en-US"/>
        </w:rPr>
        <w:t>naknadu</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2018. </w:t>
      </w:r>
      <w:r w:rsidRPr="003B2D03">
        <w:rPr>
          <w:sz w:val="24"/>
          <w:szCs w:val="24"/>
          <w:lang w:eastAsia="en-US"/>
        </w:rPr>
        <w:t>godini</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koncesiji</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osam </w:t>
      </w:r>
      <w:r w:rsidRPr="003B2D03">
        <w:rPr>
          <w:sz w:val="24"/>
          <w:szCs w:val="24"/>
          <w:lang w:eastAsia="en-US"/>
        </w:rPr>
        <w:t>timova</w:t>
      </w:r>
      <w:r w:rsidRPr="003B2D03">
        <w:rPr>
          <w:sz w:val="24"/>
          <w:szCs w:val="24"/>
          <w:lang w:val="hr-HR" w:eastAsia="en-US"/>
        </w:rPr>
        <w:t xml:space="preserve"> </w:t>
      </w:r>
      <w:r w:rsidRPr="003B2D03">
        <w:rPr>
          <w:sz w:val="24"/>
          <w:szCs w:val="24"/>
          <w:lang w:eastAsia="en-US"/>
        </w:rPr>
        <w:t>više</w:t>
      </w:r>
      <w:r w:rsidRPr="003B2D03">
        <w:rPr>
          <w:sz w:val="24"/>
          <w:szCs w:val="24"/>
          <w:lang w:val="hr-HR" w:eastAsia="en-US"/>
        </w:rPr>
        <w:t xml:space="preserve"> </w:t>
      </w:r>
      <w:r w:rsidRPr="003B2D03">
        <w:rPr>
          <w:sz w:val="24"/>
          <w:szCs w:val="24"/>
          <w:lang w:eastAsia="en-US"/>
        </w:rPr>
        <w:t>nego</w:t>
      </w:r>
      <w:r w:rsidRPr="003B2D03">
        <w:rPr>
          <w:sz w:val="24"/>
          <w:szCs w:val="24"/>
          <w:lang w:val="hr-HR" w:eastAsia="en-US"/>
        </w:rPr>
        <w:t xml:space="preserve"> u 2017. </w:t>
      </w:r>
      <w:r w:rsidRPr="003B2D03">
        <w:rPr>
          <w:sz w:val="24"/>
          <w:szCs w:val="24"/>
          <w:lang w:eastAsia="en-US"/>
        </w:rPr>
        <w:t>godini</w:t>
      </w:r>
      <w:r w:rsidRPr="003B2D03">
        <w:rPr>
          <w:sz w:val="24"/>
          <w:szCs w:val="24"/>
          <w:lang w:val="hr-HR" w:eastAsia="en-US"/>
        </w:rPr>
        <w:t xml:space="preserve">. </w:t>
      </w:r>
      <w:r w:rsidRPr="003B2D03">
        <w:rPr>
          <w:sz w:val="24"/>
          <w:szCs w:val="24"/>
          <w:lang w:eastAsia="en-US"/>
        </w:rPr>
        <w:t>Udio</w:t>
      </w:r>
      <w:r w:rsidRPr="003B2D03">
        <w:rPr>
          <w:sz w:val="24"/>
          <w:szCs w:val="24"/>
          <w:lang w:val="hr-HR" w:eastAsia="en-US"/>
        </w:rPr>
        <w:t xml:space="preserve"> </w:t>
      </w:r>
      <w:r w:rsidRPr="003B2D03">
        <w:rPr>
          <w:sz w:val="24"/>
          <w:szCs w:val="24"/>
          <w:lang w:eastAsia="en-US"/>
        </w:rPr>
        <w:t>timova koji djeluju</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koncesiji</w:t>
      </w:r>
      <w:r w:rsidRPr="003B2D03">
        <w:rPr>
          <w:sz w:val="24"/>
          <w:szCs w:val="24"/>
          <w:lang w:val="hr-HR" w:eastAsia="en-US"/>
        </w:rPr>
        <w:t xml:space="preserve"> se </w:t>
      </w:r>
      <w:r w:rsidRPr="003B2D03">
        <w:rPr>
          <w:sz w:val="24"/>
          <w:szCs w:val="24"/>
          <w:lang w:eastAsia="en-US"/>
        </w:rPr>
        <w:t xml:space="preserve">smanjivao do kraja 2017., </w:t>
      </w:r>
      <w:r w:rsidRPr="003B2D03">
        <w:rPr>
          <w:sz w:val="24"/>
          <w:szCs w:val="24"/>
          <w:lang w:val="hr-HR" w:eastAsia="en-US"/>
        </w:rPr>
        <w:t xml:space="preserve">te je čak 46 </w:t>
      </w:r>
      <w:r w:rsidRPr="003B2D03">
        <w:rPr>
          <w:sz w:val="24"/>
          <w:szCs w:val="24"/>
          <w:lang w:eastAsia="en-US"/>
        </w:rPr>
        <w:t>timova</w:t>
      </w:r>
      <w:r w:rsidRPr="003B2D03">
        <w:rPr>
          <w:sz w:val="24"/>
          <w:szCs w:val="24"/>
          <w:lang w:val="hr-HR" w:eastAsia="en-US"/>
        </w:rPr>
        <w:t xml:space="preserve"> bilo </w:t>
      </w:r>
      <w:r w:rsidRPr="003B2D03">
        <w:rPr>
          <w:sz w:val="24"/>
          <w:szCs w:val="24"/>
          <w:lang w:eastAsia="en-US"/>
        </w:rPr>
        <w:t>manje</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odnosu</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2012. </w:t>
      </w:r>
      <w:r w:rsidRPr="003B2D03">
        <w:rPr>
          <w:sz w:val="24"/>
          <w:szCs w:val="24"/>
          <w:lang w:eastAsia="en-US"/>
        </w:rPr>
        <w:t>godinu</w:t>
      </w:r>
      <w:r w:rsidRPr="003B2D03">
        <w:rPr>
          <w:sz w:val="24"/>
          <w:szCs w:val="24"/>
          <w:lang w:val="hr-HR" w:eastAsia="en-US"/>
        </w:rPr>
        <w:t xml:space="preserve">, a povećao se u veljači 2018. </w:t>
      </w:r>
      <w:r w:rsidRPr="003B2D03">
        <w:rPr>
          <w:sz w:val="24"/>
          <w:szCs w:val="24"/>
          <w:lang w:eastAsia="en-US"/>
        </w:rPr>
        <w:t>Udio</w:t>
      </w:r>
      <w:r w:rsidRPr="003B2D03">
        <w:rPr>
          <w:sz w:val="24"/>
          <w:szCs w:val="24"/>
          <w:lang w:val="hr-HR" w:eastAsia="en-US"/>
        </w:rPr>
        <w:t xml:space="preserve"> </w:t>
      </w:r>
      <w:r w:rsidRPr="003B2D03">
        <w:rPr>
          <w:sz w:val="24"/>
          <w:szCs w:val="24"/>
          <w:lang w:eastAsia="en-US"/>
        </w:rPr>
        <w:t>timova</w:t>
      </w:r>
      <w:r w:rsidRPr="003B2D03">
        <w:rPr>
          <w:sz w:val="24"/>
          <w:szCs w:val="24"/>
          <w:lang w:val="hr-HR" w:eastAsia="en-US"/>
        </w:rPr>
        <w:t xml:space="preserve"> </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zaposlenih</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domu</w:t>
      </w:r>
      <w:r w:rsidRPr="003B2D03">
        <w:rPr>
          <w:sz w:val="24"/>
          <w:szCs w:val="24"/>
          <w:lang w:val="hr-HR" w:eastAsia="en-US"/>
        </w:rPr>
        <w:t xml:space="preserve"> </w:t>
      </w:r>
      <w:r w:rsidRPr="003B2D03">
        <w:rPr>
          <w:sz w:val="24"/>
          <w:szCs w:val="24"/>
          <w:lang w:eastAsia="en-US"/>
        </w:rPr>
        <w:t>zdravlja</w:t>
      </w:r>
      <w:r w:rsidRPr="003B2D03">
        <w:rPr>
          <w:sz w:val="24"/>
          <w:szCs w:val="24"/>
          <w:lang w:val="hr-HR" w:eastAsia="en-US"/>
        </w:rPr>
        <w:t xml:space="preserve"> </w:t>
      </w:r>
      <w:r w:rsidRPr="003B2D03">
        <w:rPr>
          <w:sz w:val="24"/>
          <w:szCs w:val="24"/>
          <w:lang w:eastAsia="en-US"/>
        </w:rPr>
        <w:t>iznosi</w:t>
      </w:r>
      <w:r w:rsidRPr="003B2D03">
        <w:rPr>
          <w:sz w:val="24"/>
          <w:szCs w:val="24"/>
          <w:lang w:val="hr-HR" w:eastAsia="en-US"/>
        </w:rPr>
        <w:t xml:space="preserve"> 45%, </w:t>
      </w:r>
      <w:r w:rsidRPr="003B2D03">
        <w:rPr>
          <w:sz w:val="24"/>
          <w:szCs w:val="24"/>
          <w:lang w:eastAsia="en-US"/>
        </w:rPr>
        <w:t>a</w:t>
      </w:r>
      <w:r w:rsidRPr="003B2D03">
        <w:rPr>
          <w:sz w:val="24"/>
          <w:szCs w:val="24"/>
          <w:lang w:val="hr-HR" w:eastAsia="en-US"/>
        </w:rPr>
        <w:t xml:space="preserve"> </w:t>
      </w:r>
      <w:r w:rsidRPr="003B2D03">
        <w:rPr>
          <w:sz w:val="24"/>
          <w:szCs w:val="24"/>
          <w:lang w:eastAsia="en-US"/>
        </w:rPr>
        <w:t>svega</w:t>
      </w:r>
      <w:r w:rsidRPr="003B2D03">
        <w:rPr>
          <w:sz w:val="24"/>
          <w:szCs w:val="24"/>
          <w:lang w:val="hr-HR" w:eastAsia="en-US"/>
        </w:rPr>
        <w:t xml:space="preserve"> 3,2% č</w:t>
      </w:r>
      <w:r w:rsidRPr="003B2D03">
        <w:rPr>
          <w:sz w:val="24"/>
          <w:szCs w:val="24"/>
          <w:lang w:eastAsia="en-US"/>
        </w:rPr>
        <w:t>ine</w:t>
      </w:r>
      <w:r w:rsidRPr="003B2D03">
        <w:rPr>
          <w:sz w:val="24"/>
          <w:szCs w:val="24"/>
          <w:lang w:val="hr-HR" w:eastAsia="en-US"/>
        </w:rPr>
        <w:t xml:space="preserve"> </w:t>
      </w:r>
      <w:r w:rsidRPr="003B2D03">
        <w:rPr>
          <w:sz w:val="24"/>
          <w:szCs w:val="24"/>
          <w:lang w:eastAsia="en-US"/>
        </w:rPr>
        <w:t>potpuni</w:t>
      </w:r>
      <w:r w:rsidRPr="003B2D03">
        <w:rPr>
          <w:sz w:val="24"/>
          <w:szCs w:val="24"/>
          <w:lang w:val="hr-HR" w:eastAsia="en-US"/>
        </w:rPr>
        <w:t xml:space="preserve"> </w:t>
      </w:r>
      <w:r w:rsidRPr="003B2D03">
        <w:rPr>
          <w:sz w:val="24"/>
          <w:szCs w:val="24"/>
          <w:lang w:eastAsia="en-US"/>
        </w:rPr>
        <w:t>privatnici</w:t>
      </w:r>
      <w:r w:rsidRPr="003B2D03">
        <w:rPr>
          <w:sz w:val="24"/>
          <w:szCs w:val="24"/>
          <w:lang w:val="hr-HR" w:eastAsia="en-US"/>
        </w:rPr>
        <w:t xml:space="preserve">. U 2017. prema službenim podacima iz zdravstveno-statističkog ljetopisa Grada Zagreba za 2017. godinu, </w:t>
      </w:r>
      <w:r w:rsidRPr="003B2D03">
        <w:rPr>
          <w:sz w:val="24"/>
          <w:szCs w:val="24"/>
          <w:lang w:eastAsia="en-US"/>
        </w:rPr>
        <w:t>zdravstvenu</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š</w:t>
      </w:r>
      <w:r w:rsidRPr="003B2D03">
        <w:rPr>
          <w:sz w:val="24"/>
          <w:szCs w:val="24"/>
          <w:lang w:eastAsia="en-US"/>
        </w:rPr>
        <w:t>titu</w:t>
      </w:r>
      <w:r w:rsidRPr="003B2D03">
        <w:rPr>
          <w:sz w:val="24"/>
          <w:szCs w:val="24"/>
          <w:lang w:val="hr-HR" w:eastAsia="en-US"/>
        </w:rPr>
        <w:t xml:space="preserve"> </w:t>
      </w:r>
      <w:r w:rsidRPr="003B2D03">
        <w:rPr>
          <w:sz w:val="24"/>
          <w:szCs w:val="24"/>
          <w:lang w:eastAsia="en-US"/>
        </w:rPr>
        <w:t>pru</w:t>
      </w:r>
      <w:r w:rsidRPr="003B2D03">
        <w:rPr>
          <w:sz w:val="24"/>
          <w:szCs w:val="24"/>
          <w:lang w:val="hr-HR" w:eastAsia="en-US"/>
        </w:rPr>
        <w:t>ž</w:t>
      </w:r>
      <w:r w:rsidRPr="003B2D03">
        <w:rPr>
          <w:sz w:val="24"/>
          <w:szCs w:val="24"/>
          <w:lang w:eastAsia="en-US"/>
        </w:rPr>
        <w:t>alo</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237 </w:t>
      </w:r>
      <w:r w:rsidRPr="003B2D03">
        <w:rPr>
          <w:sz w:val="24"/>
          <w:szCs w:val="24"/>
          <w:lang w:eastAsia="en-US"/>
        </w:rPr>
        <w:t>lije</w:t>
      </w:r>
      <w:r w:rsidRPr="003B2D03">
        <w:rPr>
          <w:sz w:val="24"/>
          <w:szCs w:val="24"/>
          <w:lang w:val="hr-HR" w:eastAsia="en-US"/>
        </w:rPr>
        <w:t>č</w:t>
      </w:r>
      <w:r w:rsidRPr="003B2D03">
        <w:rPr>
          <w:sz w:val="24"/>
          <w:szCs w:val="24"/>
          <w:lang w:eastAsia="en-US"/>
        </w:rPr>
        <w:t>nika</w:t>
      </w:r>
      <w:r w:rsidRPr="003B2D03">
        <w:rPr>
          <w:sz w:val="24"/>
          <w:szCs w:val="24"/>
          <w:lang w:val="hr-HR" w:eastAsia="en-US"/>
        </w:rPr>
        <w:t xml:space="preserve"> </w:t>
      </w:r>
      <w:r w:rsidRPr="003B2D03">
        <w:rPr>
          <w:sz w:val="24"/>
          <w:szCs w:val="24"/>
          <w:lang w:eastAsia="en-US"/>
        </w:rPr>
        <w:t>specijalista</w:t>
      </w:r>
      <w:r w:rsidRPr="003B2D03">
        <w:rPr>
          <w:sz w:val="24"/>
          <w:szCs w:val="24"/>
          <w:lang w:val="hr-HR" w:eastAsia="en-US"/>
        </w:rPr>
        <w:t xml:space="preserve">, 251 </w:t>
      </w:r>
      <w:r w:rsidRPr="003B2D03">
        <w:rPr>
          <w:sz w:val="24"/>
          <w:szCs w:val="24"/>
          <w:lang w:eastAsia="en-US"/>
        </w:rPr>
        <w:t>doktor</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437 </w:t>
      </w:r>
      <w:r w:rsidRPr="003B2D03">
        <w:rPr>
          <w:sz w:val="24"/>
          <w:szCs w:val="24"/>
          <w:lang w:eastAsia="en-US"/>
        </w:rPr>
        <w:t>djelatnika</w:t>
      </w:r>
      <w:r w:rsidRPr="003B2D03">
        <w:rPr>
          <w:sz w:val="24"/>
          <w:szCs w:val="24"/>
          <w:lang w:val="hr-HR" w:eastAsia="en-US"/>
        </w:rPr>
        <w:t xml:space="preserve"> </w:t>
      </w:r>
      <w:r w:rsidRPr="003B2D03">
        <w:rPr>
          <w:sz w:val="24"/>
          <w:szCs w:val="24"/>
          <w:lang w:eastAsia="en-US"/>
        </w:rPr>
        <w:t>s</w:t>
      </w:r>
      <w:r w:rsidRPr="003B2D03">
        <w:rPr>
          <w:sz w:val="24"/>
          <w:szCs w:val="24"/>
          <w:lang w:val="hr-HR" w:eastAsia="en-US"/>
        </w:rPr>
        <w:t xml:space="preserve"> </w:t>
      </w:r>
      <w:r w:rsidRPr="003B2D03">
        <w:rPr>
          <w:sz w:val="24"/>
          <w:szCs w:val="24"/>
          <w:lang w:eastAsia="en-US"/>
        </w:rPr>
        <w:t>vi</w:t>
      </w:r>
      <w:r w:rsidRPr="003B2D03">
        <w:rPr>
          <w:sz w:val="24"/>
          <w:szCs w:val="24"/>
          <w:lang w:val="hr-HR" w:eastAsia="en-US"/>
        </w:rPr>
        <w:t>š</w:t>
      </w:r>
      <w:r w:rsidRPr="003B2D03">
        <w:rPr>
          <w:sz w:val="24"/>
          <w:szCs w:val="24"/>
          <w:lang w:eastAsia="en-US"/>
        </w:rPr>
        <w:t>om</w:t>
      </w:r>
      <w:r w:rsidRPr="003B2D03">
        <w:rPr>
          <w:sz w:val="24"/>
          <w:szCs w:val="24"/>
          <w:lang w:val="hr-HR" w:eastAsia="en-US"/>
        </w:rPr>
        <w:t xml:space="preserve">, </w:t>
      </w:r>
      <w:r w:rsidRPr="003B2D03">
        <w:rPr>
          <w:sz w:val="24"/>
          <w:szCs w:val="24"/>
          <w:lang w:eastAsia="en-US"/>
        </w:rPr>
        <w:t>srednjom</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ni</w:t>
      </w:r>
      <w:r w:rsidRPr="003B2D03">
        <w:rPr>
          <w:sz w:val="24"/>
          <w:szCs w:val="24"/>
          <w:lang w:val="hr-HR" w:eastAsia="en-US"/>
        </w:rPr>
        <w:t>ž</w:t>
      </w:r>
      <w:r w:rsidRPr="003B2D03">
        <w:rPr>
          <w:sz w:val="24"/>
          <w:szCs w:val="24"/>
          <w:lang w:eastAsia="en-US"/>
        </w:rPr>
        <w:t>om</w:t>
      </w:r>
      <w:r w:rsidRPr="003B2D03">
        <w:rPr>
          <w:sz w:val="24"/>
          <w:szCs w:val="24"/>
          <w:lang w:val="hr-HR" w:eastAsia="en-US"/>
        </w:rPr>
        <w:t xml:space="preserve"> </w:t>
      </w:r>
      <w:r w:rsidRPr="003B2D03">
        <w:rPr>
          <w:sz w:val="24"/>
          <w:szCs w:val="24"/>
          <w:lang w:eastAsia="en-US"/>
        </w:rPr>
        <w:t>stru</w:t>
      </w:r>
      <w:r w:rsidRPr="003B2D03">
        <w:rPr>
          <w:sz w:val="24"/>
          <w:szCs w:val="24"/>
          <w:lang w:val="hr-HR" w:eastAsia="en-US"/>
        </w:rPr>
        <w:t>č</w:t>
      </w:r>
      <w:r w:rsidRPr="003B2D03">
        <w:rPr>
          <w:sz w:val="24"/>
          <w:szCs w:val="24"/>
          <w:lang w:eastAsia="en-US"/>
        </w:rPr>
        <w:t>nom</w:t>
      </w:r>
      <w:r w:rsidRPr="003B2D03">
        <w:rPr>
          <w:sz w:val="24"/>
          <w:szCs w:val="24"/>
          <w:lang w:val="hr-HR" w:eastAsia="en-US"/>
        </w:rPr>
        <w:t xml:space="preserve"> </w:t>
      </w:r>
      <w:r w:rsidRPr="003B2D03">
        <w:rPr>
          <w:sz w:val="24"/>
          <w:szCs w:val="24"/>
          <w:lang w:eastAsia="en-US"/>
        </w:rPr>
        <w:t>spremom</w:t>
      </w:r>
      <w:r w:rsidRPr="003B2D03">
        <w:rPr>
          <w:sz w:val="24"/>
          <w:szCs w:val="24"/>
          <w:lang w:val="hr-HR" w:eastAsia="en-US"/>
        </w:rPr>
        <w:t xml:space="preserve">. </w:t>
      </w:r>
      <w:r w:rsidRPr="003B2D03">
        <w:rPr>
          <w:sz w:val="24"/>
          <w:szCs w:val="24"/>
          <w:lang w:eastAsia="en-US"/>
        </w:rPr>
        <w:t>Me</w:t>
      </w:r>
      <w:r w:rsidRPr="003B2D03">
        <w:rPr>
          <w:sz w:val="24"/>
          <w:szCs w:val="24"/>
          <w:lang w:val="hr-HR" w:eastAsia="en-US"/>
        </w:rPr>
        <w:t>đ</w:t>
      </w:r>
      <w:r w:rsidRPr="003B2D03">
        <w:rPr>
          <w:sz w:val="24"/>
          <w:szCs w:val="24"/>
          <w:lang w:eastAsia="en-US"/>
        </w:rPr>
        <w:t>u</w:t>
      </w:r>
      <w:r w:rsidRPr="003B2D03">
        <w:rPr>
          <w:sz w:val="24"/>
          <w:szCs w:val="24"/>
          <w:lang w:val="hr-HR" w:eastAsia="en-US"/>
        </w:rPr>
        <w:t xml:space="preserve"> </w:t>
      </w:r>
      <w:r w:rsidRPr="003B2D03">
        <w:rPr>
          <w:sz w:val="24"/>
          <w:szCs w:val="24"/>
          <w:lang w:eastAsia="en-US"/>
        </w:rPr>
        <w:t>timovima</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koncesiji</w:t>
      </w:r>
      <w:r w:rsidRPr="003B2D03">
        <w:rPr>
          <w:sz w:val="24"/>
          <w:szCs w:val="24"/>
          <w:lang w:val="hr-HR" w:eastAsia="en-US"/>
        </w:rPr>
        <w:t xml:space="preserve"> </w:t>
      </w:r>
      <w:r w:rsidRPr="003B2D03">
        <w:rPr>
          <w:sz w:val="24"/>
          <w:szCs w:val="24"/>
          <w:lang w:eastAsia="en-US"/>
        </w:rPr>
        <w:t>bilo</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w:t>
      </w:r>
      <w:r w:rsidRPr="003B2D03">
        <w:rPr>
          <w:sz w:val="24"/>
          <w:szCs w:val="24"/>
          <w:lang w:eastAsia="en-US"/>
        </w:rPr>
        <w:t>vi</w:t>
      </w:r>
      <w:r w:rsidRPr="003B2D03">
        <w:rPr>
          <w:sz w:val="24"/>
          <w:szCs w:val="24"/>
          <w:lang w:val="hr-HR" w:eastAsia="en-US"/>
        </w:rPr>
        <w:t>š</w:t>
      </w:r>
      <w:r w:rsidRPr="003B2D03">
        <w:rPr>
          <w:sz w:val="24"/>
          <w:szCs w:val="24"/>
          <w:lang w:eastAsia="en-US"/>
        </w:rPr>
        <w:t>e</w:t>
      </w:r>
      <w:r w:rsidRPr="003B2D03">
        <w:rPr>
          <w:sz w:val="24"/>
          <w:szCs w:val="24"/>
          <w:lang w:val="hr-HR" w:eastAsia="en-US"/>
        </w:rPr>
        <w:t xml:space="preserve"> </w:t>
      </w:r>
      <w:r w:rsidRPr="003B2D03">
        <w:rPr>
          <w:sz w:val="24"/>
          <w:szCs w:val="24"/>
          <w:lang w:eastAsia="en-US"/>
        </w:rPr>
        <w:t>specijalista</w:t>
      </w:r>
      <w:r w:rsidRPr="003B2D03">
        <w:rPr>
          <w:sz w:val="24"/>
          <w:szCs w:val="24"/>
          <w:lang w:val="hr-HR" w:eastAsia="en-US"/>
        </w:rPr>
        <w:t xml:space="preserve"> </w:t>
      </w:r>
      <w:r w:rsidRPr="003B2D03">
        <w:rPr>
          <w:sz w:val="24"/>
          <w:szCs w:val="24"/>
          <w:lang w:eastAsia="en-US"/>
        </w:rPr>
        <w:t>nego</w:t>
      </w:r>
      <w:r w:rsidRPr="003B2D03">
        <w:rPr>
          <w:sz w:val="24"/>
          <w:szCs w:val="24"/>
          <w:lang w:val="hr-HR" w:eastAsia="en-US"/>
        </w:rPr>
        <w:t xml:space="preserve"> </w:t>
      </w:r>
      <w:r w:rsidRPr="003B2D03">
        <w:rPr>
          <w:sz w:val="24"/>
          <w:szCs w:val="24"/>
          <w:lang w:eastAsia="en-US"/>
        </w:rPr>
        <w:t>doktora</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koji</w:t>
      </w:r>
      <w:r w:rsidRPr="003B2D03">
        <w:rPr>
          <w:sz w:val="24"/>
          <w:szCs w:val="24"/>
          <w:lang w:val="hr-HR" w:eastAsia="en-US"/>
        </w:rPr>
        <w:t xml:space="preserve"> </w:t>
      </w:r>
      <w:r w:rsidRPr="003B2D03">
        <w:rPr>
          <w:sz w:val="24"/>
          <w:szCs w:val="24"/>
          <w:lang w:eastAsia="en-US"/>
        </w:rPr>
        <w:t>su</w:t>
      </w:r>
      <w:r w:rsidRPr="003B2D03">
        <w:rPr>
          <w:sz w:val="24"/>
          <w:szCs w:val="24"/>
          <w:lang w:val="hr-HR" w:eastAsia="en-US"/>
        </w:rPr>
        <w:t xml:space="preserve"> </w:t>
      </w:r>
      <w:r w:rsidRPr="003B2D03">
        <w:rPr>
          <w:sz w:val="24"/>
          <w:szCs w:val="24"/>
          <w:lang w:eastAsia="en-US"/>
        </w:rPr>
        <w:t>se</w:t>
      </w:r>
      <w:r w:rsidRPr="003B2D03">
        <w:rPr>
          <w:sz w:val="24"/>
          <w:szCs w:val="24"/>
          <w:lang w:val="hr-HR" w:eastAsia="en-US"/>
        </w:rPr>
        <w:t xml:space="preserve"> </w:t>
      </w:r>
      <w:r w:rsidRPr="003B2D03">
        <w:rPr>
          <w:sz w:val="24"/>
          <w:szCs w:val="24"/>
          <w:lang w:eastAsia="en-US"/>
        </w:rPr>
        <w:t>zadr</w:t>
      </w:r>
      <w:r w:rsidRPr="003B2D03">
        <w:rPr>
          <w:sz w:val="24"/>
          <w:szCs w:val="24"/>
          <w:lang w:val="hr-HR" w:eastAsia="en-US"/>
        </w:rPr>
        <w:t>ž</w:t>
      </w:r>
      <w:r w:rsidRPr="003B2D03">
        <w:rPr>
          <w:sz w:val="24"/>
          <w:szCs w:val="24"/>
          <w:lang w:eastAsia="en-US"/>
        </w:rPr>
        <w:t>ali</w:t>
      </w:r>
      <w:r w:rsidRPr="003B2D03">
        <w:rPr>
          <w:sz w:val="24"/>
          <w:szCs w:val="24"/>
          <w:lang w:val="hr-HR" w:eastAsia="en-US"/>
        </w:rPr>
        <w:t xml:space="preserve"> </w:t>
      </w:r>
      <w:r w:rsidRPr="003B2D03">
        <w:rPr>
          <w:sz w:val="24"/>
          <w:szCs w:val="24"/>
          <w:lang w:eastAsia="en-US"/>
        </w:rPr>
        <w:t>unutar</w:t>
      </w:r>
      <w:r w:rsidRPr="003B2D03">
        <w:rPr>
          <w:sz w:val="24"/>
          <w:szCs w:val="24"/>
          <w:lang w:val="hr-HR" w:eastAsia="en-US"/>
        </w:rPr>
        <w:t xml:space="preserve"> </w:t>
      </w:r>
      <w:r w:rsidRPr="003B2D03">
        <w:rPr>
          <w:sz w:val="24"/>
          <w:szCs w:val="24"/>
          <w:lang w:eastAsia="en-US"/>
        </w:rPr>
        <w:t>domova</w:t>
      </w:r>
      <w:r w:rsidRPr="003B2D03">
        <w:rPr>
          <w:sz w:val="24"/>
          <w:szCs w:val="24"/>
          <w:lang w:val="hr-HR" w:eastAsia="en-US"/>
        </w:rPr>
        <w:t xml:space="preserve"> </w:t>
      </w:r>
      <w:r w:rsidRPr="003B2D03">
        <w:rPr>
          <w:sz w:val="24"/>
          <w:szCs w:val="24"/>
          <w:lang w:eastAsia="en-US"/>
        </w:rPr>
        <w:t>zdravlja</w:t>
      </w:r>
      <w:r w:rsidRPr="003B2D03">
        <w:rPr>
          <w:sz w:val="24"/>
          <w:szCs w:val="24"/>
          <w:lang w:val="hr-HR" w:eastAsia="en-US"/>
        </w:rPr>
        <w:t xml:space="preserve">, </w:t>
      </w:r>
      <w:r w:rsidRPr="003B2D03">
        <w:rPr>
          <w:sz w:val="24"/>
          <w:szCs w:val="24"/>
          <w:lang w:eastAsia="en-US"/>
        </w:rPr>
        <w:t>gdje</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w:t>
      </w:r>
      <w:r w:rsidRPr="003B2D03">
        <w:rPr>
          <w:sz w:val="24"/>
          <w:szCs w:val="24"/>
          <w:lang w:eastAsia="en-US"/>
        </w:rPr>
        <w:t>broj</w:t>
      </w:r>
      <w:r w:rsidRPr="003B2D03">
        <w:rPr>
          <w:sz w:val="24"/>
          <w:szCs w:val="24"/>
          <w:lang w:val="hr-HR" w:eastAsia="en-US"/>
        </w:rPr>
        <w:t xml:space="preserve"> </w:t>
      </w:r>
      <w:r w:rsidRPr="003B2D03">
        <w:rPr>
          <w:sz w:val="24"/>
          <w:szCs w:val="24"/>
          <w:lang w:eastAsia="en-US"/>
        </w:rPr>
        <w:t>doktora</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ve</w:t>
      </w:r>
      <w:r w:rsidRPr="003B2D03">
        <w:rPr>
          <w:sz w:val="24"/>
          <w:szCs w:val="24"/>
          <w:lang w:val="hr-HR" w:eastAsia="en-US"/>
        </w:rPr>
        <w:t>ć</w:t>
      </w:r>
      <w:r w:rsidRPr="003B2D03">
        <w:rPr>
          <w:sz w:val="24"/>
          <w:szCs w:val="24"/>
          <w:lang w:eastAsia="en-US"/>
        </w:rPr>
        <w:t>i</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w:t>
      </w:r>
      <w:r w:rsidRPr="003B2D03">
        <w:rPr>
          <w:sz w:val="24"/>
          <w:szCs w:val="24"/>
          <w:lang w:eastAsia="en-US"/>
        </w:rPr>
        <w:t>specijalista</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skrbi</w:t>
      </w:r>
      <w:r w:rsidRPr="003B2D03">
        <w:rPr>
          <w:sz w:val="24"/>
          <w:szCs w:val="24"/>
          <w:lang w:val="hr-HR" w:eastAsia="en-US"/>
        </w:rPr>
        <w:t xml:space="preserve"> </w:t>
      </w:r>
      <w:r w:rsidRPr="003B2D03">
        <w:rPr>
          <w:sz w:val="24"/>
          <w:szCs w:val="24"/>
          <w:lang w:eastAsia="en-US"/>
        </w:rPr>
        <w:t>timova</w:t>
      </w:r>
      <w:r w:rsidRPr="003B2D03">
        <w:rPr>
          <w:sz w:val="24"/>
          <w:szCs w:val="24"/>
          <w:lang w:val="hr-HR" w:eastAsia="en-US"/>
        </w:rPr>
        <w:t xml:space="preserve"> </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registrirana</w:t>
      </w:r>
      <w:r w:rsidRPr="003B2D03">
        <w:rPr>
          <w:sz w:val="24"/>
          <w:szCs w:val="24"/>
          <w:lang w:val="hr-HR" w:eastAsia="en-US"/>
        </w:rPr>
        <w:t xml:space="preserve"> </w:t>
      </w:r>
      <w:r w:rsidRPr="003B2D03">
        <w:rPr>
          <w:sz w:val="24"/>
          <w:szCs w:val="24"/>
          <w:lang w:eastAsia="en-US"/>
        </w:rPr>
        <w:t>su</w:t>
      </w:r>
      <w:r w:rsidRPr="003B2D03">
        <w:rPr>
          <w:sz w:val="24"/>
          <w:szCs w:val="24"/>
          <w:lang w:val="hr-HR" w:eastAsia="en-US"/>
        </w:rPr>
        <w:t xml:space="preserve"> 683.133 </w:t>
      </w:r>
      <w:r w:rsidRPr="003B2D03">
        <w:rPr>
          <w:sz w:val="24"/>
          <w:szCs w:val="24"/>
          <w:lang w:eastAsia="en-US"/>
        </w:rPr>
        <w:t>korisnika</w:t>
      </w:r>
      <w:r w:rsidRPr="003B2D03">
        <w:rPr>
          <w:sz w:val="24"/>
          <w:szCs w:val="24"/>
          <w:lang w:val="hr-HR" w:eastAsia="en-US"/>
        </w:rPr>
        <w:t xml:space="preserve"> </w:t>
      </w:r>
      <w:r w:rsidRPr="003B2D03">
        <w:rPr>
          <w:sz w:val="24"/>
          <w:szCs w:val="24"/>
          <w:lang w:eastAsia="en-US"/>
        </w:rPr>
        <w:t>zdravstvene</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š</w:t>
      </w:r>
      <w:r w:rsidRPr="003B2D03">
        <w:rPr>
          <w:sz w:val="24"/>
          <w:szCs w:val="24"/>
          <w:lang w:eastAsia="en-US"/>
        </w:rPr>
        <w:t>tite</w:t>
      </w:r>
      <w:r w:rsidRPr="003B2D03">
        <w:rPr>
          <w:sz w:val="24"/>
          <w:szCs w:val="24"/>
          <w:lang w:val="hr-HR" w:eastAsia="en-US"/>
        </w:rPr>
        <w:t xml:space="preserve">, </w:t>
      </w:r>
      <w:r w:rsidRPr="003B2D03">
        <w:rPr>
          <w:sz w:val="24"/>
          <w:szCs w:val="24"/>
          <w:lang w:eastAsia="en-US"/>
        </w:rPr>
        <w:t>odnosno</w:t>
      </w:r>
      <w:r w:rsidRPr="003B2D03">
        <w:rPr>
          <w:sz w:val="24"/>
          <w:szCs w:val="24"/>
          <w:lang w:val="hr-HR" w:eastAsia="en-US"/>
        </w:rPr>
        <w:t xml:space="preserve"> 85,8% </w:t>
      </w:r>
      <w:r w:rsidRPr="003B2D03">
        <w:rPr>
          <w:sz w:val="24"/>
          <w:szCs w:val="24"/>
          <w:lang w:eastAsia="en-US"/>
        </w:rPr>
        <w:t>od</w:t>
      </w:r>
      <w:r w:rsidRPr="003B2D03">
        <w:rPr>
          <w:sz w:val="24"/>
          <w:szCs w:val="24"/>
          <w:lang w:val="hr-HR" w:eastAsia="en-US"/>
        </w:rPr>
        <w:t xml:space="preserve"> </w:t>
      </w:r>
      <w:r w:rsidRPr="003B2D03">
        <w:rPr>
          <w:sz w:val="24"/>
          <w:szCs w:val="24"/>
          <w:lang w:eastAsia="en-US"/>
        </w:rPr>
        <w:t>ukupno</w:t>
      </w:r>
      <w:r w:rsidRPr="003B2D03">
        <w:rPr>
          <w:sz w:val="24"/>
          <w:szCs w:val="24"/>
          <w:lang w:val="hr-HR" w:eastAsia="en-US"/>
        </w:rPr>
        <w:t xml:space="preserve"> 796.412 </w:t>
      </w:r>
      <w:r w:rsidRPr="003B2D03">
        <w:rPr>
          <w:sz w:val="24"/>
          <w:szCs w:val="24"/>
          <w:lang w:eastAsia="en-US"/>
        </w:rPr>
        <w:t>osiguranika</w:t>
      </w:r>
      <w:r w:rsidRPr="003B2D03">
        <w:rPr>
          <w:sz w:val="24"/>
          <w:szCs w:val="24"/>
          <w:lang w:val="hr-HR" w:eastAsia="en-US"/>
        </w:rPr>
        <w:t xml:space="preserve">. </w:t>
      </w:r>
      <w:r w:rsidRPr="003B2D03">
        <w:rPr>
          <w:sz w:val="24"/>
          <w:szCs w:val="24"/>
          <w:lang w:eastAsia="en-US"/>
        </w:rPr>
        <w:t>Prosje</w:t>
      </w:r>
      <w:r w:rsidRPr="003B2D03">
        <w:rPr>
          <w:sz w:val="24"/>
          <w:szCs w:val="24"/>
          <w:lang w:val="hr-HR" w:eastAsia="en-US"/>
        </w:rPr>
        <w:t>č</w:t>
      </w:r>
      <w:r w:rsidRPr="003B2D03">
        <w:rPr>
          <w:sz w:val="24"/>
          <w:szCs w:val="24"/>
          <w:lang w:eastAsia="en-US"/>
        </w:rPr>
        <w:t>an</w:t>
      </w:r>
      <w:r w:rsidRPr="003B2D03">
        <w:rPr>
          <w:sz w:val="24"/>
          <w:szCs w:val="24"/>
          <w:lang w:val="hr-HR" w:eastAsia="en-US"/>
        </w:rPr>
        <w:t xml:space="preserve"> </w:t>
      </w:r>
      <w:r w:rsidRPr="003B2D03">
        <w:rPr>
          <w:sz w:val="24"/>
          <w:szCs w:val="24"/>
          <w:lang w:eastAsia="en-US"/>
        </w:rPr>
        <w:t>broj</w:t>
      </w:r>
      <w:r w:rsidRPr="003B2D03">
        <w:rPr>
          <w:sz w:val="24"/>
          <w:szCs w:val="24"/>
          <w:lang w:val="hr-HR" w:eastAsia="en-US"/>
        </w:rPr>
        <w:t xml:space="preserve"> </w:t>
      </w:r>
      <w:r w:rsidRPr="003B2D03">
        <w:rPr>
          <w:sz w:val="24"/>
          <w:szCs w:val="24"/>
          <w:lang w:eastAsia="en-US"/>
        </w:rPr>
        <w:t>osoba</w:t>
      </w:r>
      <w:r w:rsidRPr="003B2D03">
        <w:rPr>
          <w:sz w:val="24"/>
          <w:szCs w:val="24"/>
          <w:lang w:val="hr-HR" w:eastAsia="en-US"/>
        </w:rPr>
        <w:t xml:space="preserve"> </w:t>
      </w:r>
      <w:r w:rsidRPr="003B2D03">
        <w:rPr>
          <w:sz w:val="24"/>
          <w:szCs w:val="24"/>
          <w:lang w:eastAsia="en-US"/>
        </w:rPr>
        <w:t>po</w:t>
      </w:r>
      <w:r w:rsidRPr="003B2D03">
        <w:rPr>
          <w:sz w:val="24"/>
          <w:szCs w:val="24"/>
          <w:lang w:val="hr-HR" w:eastAsia="en-US"/>
        </w:rPr>
        <w:t xml:space="preserve"> </w:t>
      </w:r>
      <w:r w:rsidRPr="003B2D03">
        <w:rPr>
          <w:sz w:val="24"/>
          <w:szCs w:val="24"/>
          <w:lang w:eastAsia="en-US"/>
        </w:rPr>
        <w:t>timu</w:t>
      </w:r>
      <w:r w:rsidRPr="003B2D03">
        <w:rPr>
          <w:sz w:val="24"/>
          <w:szCs w:val="24"/>
          <w:lang w:val="hr-HR" w:eastAsia="en-US"/>
        </w:rPr>
        <w:t xml:space="preserve"> </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iznosio</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1.632 (2016. </w:t>
      </w:r>
      <w:r w:rsidRPr="003B2D03">
        <w:rPr>
          <w:sz w:val="24"/>
          <w:szCs w:val="24"/>
          <w:lang w:eastAsia="en-US"/>
        </w:rPr>
        <w:t>godine</w:t>
      </w:r>
      <w:r w:rsidRPr="003B2D03">
        <w:rPr>
          <w:sz w:val="24"/>
          <w:szCs w:val="24"/>
          <w:lang w:val="hr-HR" w:eastAsia="en-US"/>
        </w:rPr>
        <w:t xml:space="preserve"> 1.761), </w:t>
      </w:r>
      <w:r w:rsidRPr="003B2D03">
        <w:rPr>
          <w:sz w:val="24"/>
          <w:szCs w:val="24"/>
          <w:lang w:eastAsia="en-US"/>
        </w:rPr>
        <w:t>a</w:t>
      </w:r>
      <w:r w:rsidRPr="003B2D03">
        <w:rPr>
          <w:sz w:val="24"/>
          <w:szCs w:val="24"/>
          <w:lang w:val="hr-HR" w:eastAsia="en-US"/>
        </w:rPr>
        <w:t xml:space="preserve"> </w:t>
      </w:r>
      <w:r w:rsidRPr="003B2D03">
        <w:rPr>
          <w:sz w:val="24"/>
          <w:szCs w:val="24"/>
          <w:lang w:eastAsia="en-US"/>
        </w:rPr>
        <w:t>prosje</w:t>
      </w:r>
      <w:r w:rsidRPr="003B2D03">
        <w:rPr>
          <w:sz w:val="24"/>
          <w:szCs w:val="24"/>
          <w:lang w:val="hr-HR" w:eastAsia="en-US"/>
        </w:rPr>
        <w:t>č</w:t>
      </w:r>
      <w:r w:rsidRPr="003B2D03">
        <w:rPr>
          <w:sz w:val="24"/>
          <w:szCs w:val="24"/>
          <w:lang w:eastAsia="en-US"/>
        </w:rPr>
        <w:t>an</w:t>
      </w:r>
      <w:r w:rsidRPr="003B2D03">
        <w:rPr>
          <w:sz w:val="24"/>
          <w:szCs w:val="24"/>
          <w:lang w:val="hr-HR" w:eastAsia="en-US"/>
        </w:rPr>
        <w:t xml:space="preserve"> </w:t>
      </w:r>
      <w:r w:rsidRPr="003B2D03">
        <w:rPr>
          <w:sz w:val="24"/>
          <w:szCs w:val="24"/>
          <w:lang w:eastAsia="en-US"/>
        </w:rPr>
        <w:t>broj</w:t>
      </w:r>
      <w:r w:rsidRPr="003B2D03">
        <w:rPr>
          <w:sz w:val="24"/>
          <w:szCs w:val="24"/>
          <w:lang w:val="hr-HR" w:eastAsia="en-US"/>
        </w:rPr>
        <w:t xml:space="preserve"> </w:t>
      </w:r>
      <w:r w:rsidRPr="003B2D03">
        <w:rPr>
          <w:sz w:val="24"/>
          <w:szCs w:val="24"/>
          <w:lang w:eastAsia="en-US"/>
        </w:rPr>
        <w:t>korisnika</w:t>
      </w:r>
      <w:r w:rsidRPr="003B2D03">
        <w:rPr>
          <w:sz w:val="24"/>
          <w:szCs w:val="24"/>
          <w:lang w:val="hr-HR" w:eastAsia="en-US"/>
        </w:rPr>
        <w:t xml:space="preserve"> 1.400 (2016. </w:t>
      </w:r>
      <w:r w:rsidRPr="003B2D03">
        <w:rPr>
          <w:sz w:val="24"/>
          <w:szCs w:val="24"/>
          <w:lang w:eastAsia="en-US"/>
        </w:rPr>
        <w:t>godine</w:t>
      </w:r>
      <w:r w:rsidRPr="003B2D03">
        <w:rPr>
          <w:sz w:val="24"/>
          <w:szCs w:val="24"/>
          <w:lang w:val="hr-HR" w:eastAsia="en-US"/>
        </w:rPr>
        <w:t xml:space="preserve"> 1.509).</w:t>
      </w:r>
    </w:p>
    <w:p w:rsidR="00341046" w:rsidRPr="003B2D03" w:rsidRDefault="00341046" w:rsidP="00341046">
      <w:pPr>
        <w:autoSpaceDE w:val="0"/>
        <w:autoSpaceDN w:val="0"/>
        <w:adjustRightInd w:val="0"/>
        <w:jc w:val="both"/>
        <w:rPr>
          <w:sz w:val="24"/>
          <w:szCs w:val="24"/>
          <w:lang w:val="hr-HR" w:eastAsia="en-US"/>
        </w:rPr>
      </w:pPr>
      <w:r w:rsidRPr="003B2D03">
        <w:rPr>
          <w:sz w:val="24"/>
          <w:szCs w:val="24"/>
          <w:lang w:eastAsia="en-US"/>
        </w:rPr>
        <w:t>U</w:t>
      </w:r>
      <w:r w:rsidRPr="003B2D03">
        <w:rPr>
          <w:sz w:val="24"/>
          <w:szCs w:val="24"/>
          <w:lang w:val="hr-HR" w:eastAsia="en-US"/>
        </w:rPr>
        <w:t xml:space="preserve"> </w:t>
      </w:r>
      <w:r w:rsidRPr="003B2D03">
        <w:rPr>
          <w:sz w:val="24"/>
          <w:szCs w:val="24"/>
          <w:lang w:eastAsia="en-US"/>
        </w:rPr>
        <w:t>djelatnosti</w:t>
      </w:r>
      <w:r w:rsidRPr="003B2D03">
        <w:rPr>
          <w:sz w:val="24"/>
          <w:szCs w:val="24"/>
          <w:lang w:val="hr-HR" w:eastAsia="en-US"/>
        </w:rPr>
        <w:t xml:space="preserve"> </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2017. </w:t>
      </w:r>
      <w:r w:rsidRPr="003B2D03">
        <w:rPr>
          <w:sz w:val="24"/>
          <w:szCs w:val="24"/>
          <w:lang w:eastAsia="en-US"/>
        </w:rPr>
        <w:t>godini</w:t>
      </w:r>
      <w:r w:rsidRPr="003B2D03">
        <w:rPr>
          <w:sz w:val="24"/>
          <w:szCs w:val="24"/>
          <w:lang w:val="hr-HR" w:eastAsia="en-US"/>
        </w:rPr>
        <w:t xml:space="preserve"> </w:t>
      </w:r>
      <w:r w:rsidRPr="003B2D03">
        <w:rPr>
          <w:sz w:val="24"/>
          <w:szCs w:val="24"/>
          <w:lang w:eastAsia="en-US"/>
        </w:rPr>
        <w:t>ukupni</w:t>
      </w:r>
      <w:r w:rsidRPr="003B2D03">
        <w:rPr>
          <w:sz w:val="24"/>
          <w:szCs w:val="24"/>
          <w:lang w:val="hr-HR" w:eastAsia="en-US"/>
        </w:rPr>
        <w:t xml:space="preserve"> </w:t>
      </w:r>
      <w:r w:rsidRPr="003B2D03">
        <w:rPr>
          <w:sz w:val="24"/>
          <w:szCs w:val="24"/>
          <w:lang w:eastAsia="en-US"/>
        </w:rPr>
        <w:t>broj</w:t>
      </w:r>
      <w:r w:rsidRPr="003B2D03">
        <w:rPr>
          <w:sz w:val="24"/>
          <w:szCs w:val="24"/>
          <w:lang w:val="hr-HR" w:eastAsia="en-US"/>
        </w:rPr>
        <w:t xml:space="preserve"> </w:t>
      </w:r>
      <w:r w:rsidRPr="003B2D03">
        <w:rPr>
          <w:sz w:val="24"/>
          <w:szCs w:val="24"/>
          <w:lang w:eastAsia="en-US"/>
        </w:rPr>
        <w:t>posjeta</w:t>
      </w:r>
      <w:r w:rsidRPr="003B2D03">
        <w:rPr>
          <w:sz w:val="24"/>
          <w:szCs w:val="24"/>
          <w:lang w:val="hr-HR" w:eastAsia="en-US"/>
        </w:rPr>
        <w:t xml:space="preserve"> </w:t>
      </w:r>
      <w:r w:rsidRPr="003B2D03">
        <w:rPr>
          <w:sz w:val="24"/>
          <w:szCs w:val="24"/>
          <w:lang w:eastAsia="en-US"/>
        </w:rPr>
        <w:t>iznosi</w:t>
      </w:r>
      <w:r w:rsidRPr="003B2D03">
        <w:rPr>
          <w:sz w:val="24"/>
          <w:szCs w:val="24"/>
          <w:lang w:val="hr-HR" w:eastAsia="en-US"/>
        </w:rPr>
        <w:t xml:space="preserve"> 7.003.886 (2016. </w:t>
      </w:r>
      <w:r w:rsidRPr="003B2D03">
        <w:rPr>
          <w:sz w:val="24"/>
          <w:szCs w:val="24"/>
          <w:lang w:eastAsia="en-US"/>
        </w:rPr>
        <w:t>godine</w:t>
      </w:r>
      <w:r w:rsidRPr="003B2D03">
        <w:rPr>
          <w:sz w:val="24"/>
          <w:szCs w:val="24"/>
          <w:lang w:val="hr-HR" w:eastAsia="en-US"/>
        </w:rPr>
        <w:t xml:space="preserve"> 7.086.701 </w:t>
      </w:r>
      <w:r w:rsidRPr="003B2D03">
        <w:rPr>
          <w:sz w:val="24"/>
          <w:szCs w:val="24"/>
          <w:lang w:eastAsia="en-US"/>
        </w:rPr>
        <w:t>posjeta</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w:t>
      </w:r>
      <w:r w:rsidRPr="003B2D03">
        <w:rPr>
          <w:sz w:val="24"/>
          <w:szCs w:val="24"/>
          <w:lang w:eastAsia="en-US"/>
        </w:rPr>
        <w:t>toga</w:t>
      </w:r>
      <w:r w:rsidRPr="003B2D03">
        <w:rPr>
          <w:sz w:val="24"/>
          <w:szCs w:val="24"/>
          <w:lang w:val="hr-HR" w:eastAsia="en-US"/>
        </w:rPr>
        <w:t xml:space="preserve"> 2.059.944 </w:t>
      </w:r>
      <w:r w:rsidRPr="003B2D03">
        <w:rPr>
          <w:sz w:val="24"/>
          <w:szCs w:val="24"/>
          <w:lang w:eastAsia="en-US"/>
        </w:rPr>
        <w:t>pregleda</w:t>
      </w:r>
      <w:r w:rsidRPr="003B2D03">
        <w:rPr>
          <w:sz w:val="24"/>
          <w:szCs w:val="24"/>
          <w:lang w:val="hr-HR" w:eastAsia="en-US"/>
        </w:rPr>
        <w:t xml:space="preserve"> (2016. </w:t>
      </w:r>
      <w:r w:rsidRPr="003B2D03">
        <w:rPr>
          <w:sz w:val="24"/>
          <w:szCs w:val="24"/>
          <w:lang w:eastAsia="en-US"/>
        </w:rPr>
        <w:t>godine</w:t>
      </w:r>
      <w:r w:rsidRPr="003B2D03">
        <w:rPr>
          <w:sz w:val="24"/>
          <w:szCs w:val="24"/>
          <w:lang w:val="hr-HR" w:eastAsia="en-US"/>
        </w:rPr>
        <w:t xml:space="preserve"> 2.199.923 </w:t>
      </w:r>
      <w:r w:rsidRPr="003B2D03">
        <w:rPr>
          <w:sz w:val="24"/>
          <w:szCs w:val="24"/>
          <w:lang w:eastAsia="en-US"/>
        </w:rPr>
        <w:t>pregleda</w:t>
      </w:r>
      <w:r w:rsidRPr="003B2D03">
        <w:rPr>
          <w:sz w:val="24"/>
          <w:szCs w:val="24"/>
          <w:lang w:val="hr-HR" w:eastAsia="en-US"/>
        </w:rPr>
        <w:t xml:space="preserve">). </w:t>
      </w:r>
      <w:r w:rsidRPr="003B2D03">
        <w:rPr>
          <w:sz w:val="24"/>
          <w:szCs w:val="24"/>
          <w:lang w:eastAsia="en-US"/>
        </w:rPr>
        <w:t>Lije</w:t>
      </w:r>
      <w:r w:rsidRPr="003B2D03">
        <w:rPr>
          <w:sz w:val="24"/>
          <w:szCs w:val="24"/>
          <w:lang w:val="hr-HR" w:eastAsia="en-US"/>
        </w:rPr>
        <w:t>č</w:t>
      </w:r>
      <w:r w:rsidRPr="003B2D03">
        <w:rPr>
          <w:sz w:val="24"/>
          <w:szCs w:val="24"/>
          <w:lang w:eastAsia="en-US"/>
        </w:rPr>
        <w:t>nik</w:t>
      </w:r>
      <w:r w:rsidRPr="003B2D03">
        <w:rPr>
          <w:sz w:val="24"/>
          <w:szCs w:val="24"/>
          <w:lang w:val="hr-HR" w:eastAsia="en-US"/>
        </w:rPr>
        <w:t xml:space="preserve"> </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pregledao</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svega 29% </w:t>
      </w:r>
      <w:r w:rsidRPr="003B2D03">
        <w:rPr>
          <w:sz w:val="24"/>
          <w:szCs w:val="24"/>
          <w:lang w:eastAsia="en-US"/>
        </w:rPr>
        <w:t>osoba</w:t>
      </w:r>
      <w:r w:rsidRPr="003B2D03">
        <w:rPr>
          <w:sz w:val="24"/>
          <w:szCs w:val="24"/>
          <w:lang w:val="hr-HR" w:eastAsia="en-US"/>
        </w:rPr>
        <w:t xml:space="preserve"> </w:t>
      </w:r>
      <w:r w:rsidRPr="003B2D03">
        <w:rPr>
          <w:sz w:val="24"/>
          <w:szCs w:val="24"/>
          <w:lang w:eastAsia="en-US"/>
        </w:rPr>
        <w:t>koje</w:t>
      </w:r>
      <w:r w:rsidRPr="003B2D03">
        <w:rPr>
          <w:sz w:val="24"/>
          <w:szCs w:val="24"/>
          <w:lang w:val="hr-HR" w:eastAsia="en-US"/>
        </w:rPr>
        <w:t xml:space="preserve"> </w:t>
      </w:r>
      <w:r w:rsidRPr="003B2D03">
        <w:rPr>
          <w:sz w:val="24"/>
          <w:szCs w:val="24"/>
          <w:lang w:eastAsia="en-US"/>
        </w:rPr>
        <w:t>su se</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bilo</w:t>
      </w:r>
      <w:r w:rsidRPr="003B2D03">
        <w:rPr>
          <w:sz w:val="24"/>
          <w:szCs w:val="24"/>
          <w:lang w:val="hr-HR" w:eastAsia="en-US"/>
        </w:rPr>
        <w:t xml:space="preserve"> </w:t>
      </w:r>
      <w:r w:rsidRPr="003B2D03">
        <w:rPr>
          <w:sz w:val="24"/>
          <w:szCs w:val="24"/>
          <w:lang w:eastAsia="en-US"/>
        </w:rPr>
        <w:t>kojem</w:t>
      </w:r>
      <w:r w:rsidRPr="003B2D03">
        <w:rPr>
          <w:sz w:val="24"/>
          <w:szCs w:val="24"/>
          <w:lang w:val="hr-HR" w:eastAsia="en-US"/>
        </w:rPr>
        <w:t xml:space="preserve"> </w:t>
      </w:r>
      <w:r w:rsidRPr="003B2D03">
        <w:rPr>
          <w:sz w:val="24"/>
          <w:szCs w:val="24"/>
          <w:lang w:eastAsia="en-US"/>
        </w:rPr>
        <w:t>obliku</w:t>
      </w:r>
      <w:r w:rsidRPr="003B2D03">
        <w:rPr>
          <w:sz w:val="24"/>
          <w:szCs w:val="24"/>
          <w:lang w:val="hr-HR" w:eastAsia="en-US"/>
        </w:rPr>
        <w:t xml:space="preserve"> </w:t>
      </w:r>
      <w:r w:rsidRPr="003B2D03">
        <w:rPr>
          <w:sz w:val="24"/>
          <w:szCs w:val="24"/>
          <w:lang w:eastAsia="en-US"/>
        </w:rPr>
        <w:t>koristile</w:t>
      </w:r>
      <w:r w:rsidRPr="003B2D03">
        <w:rPr>
          <w:sz w:val="24"/>
          <w:szCs w:val="24"/>
          <w:lang w:val="hr-HR" w:eastAsia="en-US"/>
        </w:rPr>
        <w:t xml:space="preserve"> </w:t>
      </w:r>
      <w:r w:rsidRPr="003B2D03">
        <w:rPr>
          <w:sz w:val="24"/>
          <w:szCs w:val="24"/>
          <w:lang w:eastAsia="en-US"/>
        </w:rPr>
        <w:t>zdravstvenom</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š</w:t>
      </w:r>
      <w:r w:rsidRPr="003B2D03">
        <w:rPr>
          <w:sz w:val="24"/>
          <w:szCs w:val="24"/>
          <w:lang w:eastAsia="en-US"/>
        </w:rPr>
        <w:t>titom</w:t>
      </w:r>
      <w:r w:rsidRPr="003B2D03">
        <w:rPr>
          <w:sz w:val="24"/>
          <w:szCs w:val="24"/>
          <w:lang w:val="hr-HR" w:eastAsia="en-US"/>
        </w:rPr>
        <w:t xml:space="preserve">. </w:t>
      </w:r>
    </w:p>
    <w:p w:rsidR="00341046" w:rsidRPr="003B2D03" w:rsidRDefault="00341046" w:rsidP="00341046">
      <w:pPr>
        <w:autoSpaceDE w:val="0"/>
        <w:autoSpaceDN w:val="0"/>
        <w:adjustRightInd w:val="0"/>
        <w:jc w:val="both"/>
        <w:rPr>
          <w:sz w:val="24"/>
          <w:szCs w:val="24"/>
          <w:lang w:val="hr-HR" w:eastAsia="en-US"/>
        </w:rPr>
      </w:pPr>
      <w:r w:rsidRPr="003B2D03">
        <w:rPr>
          <w:sz w:val="24"/>
          <w:szCs w:val="24"/>
          <w:lang w:eastAsia="en-US"/>
        </w:rPr>
        <w:t>Zabilje</w:t>
      </w:r>
      <w:r w:rsidRPr="003B2D03">
        <w:rPr>
          <w:sz w:val="24"/>
          <w:szCs w:val="24"/>
          <w:lang w:val="hr-HR" w:eastAsia="en-US"/>
        </w:rPr>
        <w:t>ž</w:t>
      </w:r>
      <w:r w:rsidRPr="003B2D03">
        <w:rPr>
          <w:sz w:val="24"/>
          <w:szCs w:val="24"/>
          <w:lang w:eastAsia="en-US"/>
        </w:rPr>
        <w:t>eno</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1.119.606 </w:t>
      </w:r>
      <w:r w:rsidRPr="003B2D03">
        <w:rPr>
          <w:sz w:val="24"/>
          <w:szCs w:val="24"/>
          <w:lang w:eastAsia="en-US"/>
        </w:rPr>
        <w:t>upu</w:t>
      </w:r>
      <w:r w:rsidRPr="003B2D03">
        <w:rPr>
          <w:sz w:val="24"/>
          <w:szCs w:val="24"/>
          <w:lang w:val="hr-HR" w:eastAsia="en-US"/>
        </w:rPr>
        <w:t>ć</w:t>
      </w:r>
      <w:r w:rsidRPr="003B2D03">
        <w:rPr>
          <w:sz w:val="24"/>
          <w:szCs w:val="24"/>
          <w:lang w:eastAsia="en-US"/>
        </w:rPr>
        <w:t>ivanja</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w:t>
      </w:r>
      <w:r w:rsidRPr="003B2D03">
        <w:rPr>
          <w:sz w:val="24"/>
          <w:szCs w:val="24"/>
          <w:lang w:eastAsia="en-US"/>
        </w:rPr>
        <w:t>specijalisti</w:t>
      </w:r>
      <w:r w:rsidRPr="003B2D03">
        <w:rPr>
          <w:sz w:val="24"/>
          <w:szCs w:val="24"/>
          <w:lang w:val="hr-HR" w:eastAsia="en-US"/>
        </w:rPr>
        <w:t>č</w:t>
      </w:r>
      <w:r w:rsidRPr="003B2D03">
        <w:rPr>
          <w:sz w:val="24"/>
          <w:szCs w:val="24"/>
          <w:lang w:eastAsia="en-US"/>
        </w:rPr>
        <w:t>ke</w:t>
      </w:r>
      <w:r w:rsidRPr="003B2D03">
        <w:rPr>
          <w:sz w:val="24"/>
          <w:szCs w:val="24"/>
          <w:lang w:val="hr-HR" w:eastAsia="en-US"/>
        </w:rPr>
        <w:t xml:space="preserve"> </w:t>
      </w:r>
      <w:r w:rsidRPr="003B2D03">
        <w:rPr>
          <w:sz w:val="24"/>
          <w:szCs w:val="24"/>
          <w:lang w:eastAsia="en-US"/>
        </w:rPr>
        <w:t>preglede</w:t>
      </w:r>
      <w:r w:rsidRPr="003B2D03">
        <w:rPr>
          <w:sz w:val="24"/>
          <w:szCs w:val="24"/>
          <w:lang w:val="hr-HR" w:eastAsia="en-US"/>
        </w:rPr>
        <w:t xml:space="preserve"> (2016. </w:t>
      </w:r>
      <w:r w:rsidRPr="003B2D03">
        <w:rPr>
          <w:sz w:val="24"/>
          <w:szCs w:val="24"/>
          <w:lang w:eastAsia="en-US"/>
        </w:rPr>
        <w:t>godine</w:t>
      </w:r>
      <w:r w:rsidRPr="003B2D03">
        <w:rPr>
          <w:sz w:val="24"/>
          <w:szCs w:val="24"/>
          <w:lang w:val="hr-HR" w:eastAsia="en-US"/>
        </w:rPr>
        <w:t xml:space="preserve"> 1.157.721 </w:t>
      </w:r>
      <w:r w:rsidRPr="003B2D03">
        <w:rPr>
          <w:sz w:val="24"/>
          <w:szCs w:val="24"/>
          <w:lang w:eastAsia="en-US"/>
        </w:rPr>
        <w:t>upu</w:t>
      </w:r>
      <w:r w:rsidRPr="003B2D03">
        <w:rPr>
          <w:sz w:val="24"/>
          <w:szCs w:val="24"/>
          <w:lang w:val="hr-HR" w:eastAsia="en-US"/>
        </w:rPr>
        <w:t>ć</w:t>
      </w:r>
      <w:r w:rsidRPr="003B2D03">
        <w:rPr>
          <w:sz w:val="24"/>
          <w:szCs w:val="24"/>
          <w:lang w:eastAsia="en-US"/>
        </w:rPr>
        <w:t>ivanja</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w:t>
      </w:r>
      <w:r w:rsidRPr="003B2D03">
        <w:rPr>
          <w:sz w:val="24"/>
          <w:szCs w:val="24"/>
          <w:lang w:eastAsia="en-US"/>
        </w:rPr>
        <w:t>specijalisti</w:t>
      </w:r>
      <w:r w:rsidRPr="003B2D03">
        <w:rPr>
          <w:sz w:val="24"/>
          <w:szCs w:val="24"/>
          <w:lang w:val="hr-HR" w:eastAsia="en-US"/>
        </w:rPr>
        <w:t>č</w:t>
      </w:r>
      <w:r w:rsidRPr="003B2D03">
        <w:rPr>
          <w:sz w:val="24"/>
          <w:szCs w:val="24"/>
          <w:lang w:eastAsia="en-US"/>
        </w:rPr>
        <w:t>ke</w:t>
      </w:r>
      <w:r w:rsidRPr="003B2D03">
        <w:rPr>
          <w:sz w:val="24"/>
          <w:szCs w:val="24"/>
          <w:lang w:val="hr-HR" w:eastAsia="en-US"/>
        </w:rPr>
        <w:t xml:space="preserve"> </w:t>
      </w:r>
      <w:r w:rsidRPr="003B2D03">
        <w:rPr>
          <w:sz w:val="24"/>
          <w:szCs w:val="24"/>
          <w:lang w:eastAsia="en-US"/>
        </w:rPr>
        <w:t>preglede</w:t>
      </w:r>
      <w:r w:rsidRPr="003B2D03">
        <w:rPr>
          <w:sz w:val="24"/>
          <w:szCs w:val="24"/>
          <w:lang w:val="hr-HR" w:eastAsia="en-US"/>
        </w:rPr>
        <w:t xml:space="preserve">). </w:t>
      </w:r>
      <w:r w:rsidRPr="003B2D03">
        <w:rPr>
          <w:sz w:val="24"/>
          <w:szCs w:val="24"/>
          <w:lang w:eastAsia="en-US"/>
        </w:rPr>
        <w:t>Upu</w:t>
      </w:r>
      <w:r w:rsidRPr="003B2D03">
        <w:rPr>
          <w:sz w:val="24"/>
          <w:szCs w:val="24"/>
          <w:lang w:val="hr-HR" w:eastAsia="en-US"/>
        </w:rPr>
        <w:t>ć</w:t>
      </w:r>
      <w:r w:rsidRPr="003B2D03">
        <w:rPr>
          <w:sz w:val="24"/>
          <w:szCs w:val="24"/>
          <w:lang w:eastAsia="en-US"/>
        </w:rPr>
        <w:t>ivanja</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w:t>
      </w:r>
      <w:r w:rsidRPr="003B2D03">
        <w:rPr>
          <w:sz w:val="24"/>
          <w:szCs w:val="24"/>
          <w:lang w:eastAsia="en-US"/>
        </w:rPr>
        <w:t>specijalisti</w:t>
      </w:r>
      <w:r w:rsidRPr="003B2D03">
        <w:rPr>
          <w:sz w:val="24"/>
          <w:szCs w:val="24"/>
          <w:lang w:val="hr-HR" w:eastAsia="en-US"/>
        </w:rPr>
        <w:t>č</w:t>
      </w:r>
      <w:r w:rsidRPr="003B2D03">
        <w:rPr>
          <w:sz w:val="24"/>
          <w:szCs w:val="24"/>
          <w:lang w:eastAsia="en-US"/>
        </w:rPr>
        <w:t>ke</w:t>
      </w:r>
      <w:r w:rsidRPr="003B2D03">
        <w:rPr>
          <w:sz w:val="24"/>
          <w:szCs w:val="24"/>
          <w:lang w:val="hr-HR" w:eastAsia="en-US"/>
        </w:rPr>
        <w:t xml:space="preserve"> </w:t>
      </w:r>
      <w:r w:rsidRPr="003B2D03">
        <w:rPr>
          <w:sz w:val="24"/>
          <w:szCs w:val="24"/>
          <w:lang w:eastAsia="en-US"/>
        </w:rPr>
        <w:t>preglede</w:t>
      </w:r>
      <w:r w:rsidRPr="003B2D03">
        <w:rPr>
          <w:sz w:val="24"/>
          <w:szCs w:val="24"/>
          <w:lang w:val="hr-HR" w:eastAsia="en-US"/>
        </w:rPr>
        <w:t xml:space="preserve"> č</w:t>
      </w:r>
      <w:r w:rsidRPr="003B2D03">
        <w:rPr>
          <w:sz w:val="24"/>
          <w:szCs w:val="24"/>
          <w:lang w:eastAsia="en-US"/>
        </w:rPr>
        <w:t>ine</w:t>
      </w:r>
      <w:r w:rsidRPr="003B2D03">
        <w:rPr>
          <w:sz w:val="24"/>
          <w:szCs w:val="24"/>
          <w:lang w:val="hr-HR" w:eastAsia="en-US"/>
        </w:rPr>
        <w:t xml:space="preserve"> 16 % </w:t>
      </w:r>
      <w:r w:rsidRPr="003B2D03">
        <w:rPr>
          <w:sz w:val="24"/>
          <w:szCs w:val="24"/>
          <w:lang w:eastAsia="en-US"/>
        </w:rPr>
        <w:t>ukupnog</w:t>
      </w:r>
      <w:r w:rsidRPr="003B2D03">
        <w:rPr>
          <w:sz w:val="24"/>
          <w:szCs w:val="24"/>
          <w:lang w:val="hr-HR" w:eastAsia="en-US"/>
        </w:rPr>
        <w:t xml:space="preserve"> </w:t>
      </w:r>
      <w:r w:rsidRPr="003B2D03">
        <w:rPr>
          <w:sz w:val="24"/>
          <w:szCs w:val="24"/>
          <w:lang w:eastAsia="en-US"/>
        </w:rPr>
        <w:t>broja</w:t>
      </w:r>
      <w:r w:rsidRPr="003B2D03">
        <w:rPr>
          <w:sz w:val="24"/>
          <w:szCs w:val="24"/>
          <w:lang w:val="hr-HR" w:eastAsia="en-US"/>
        </w:rPr>
        <w:t xml:space="preserve"> </w:t>
      </w:r>
      <w:r w:rsidRPr="003B2D03">
        <w:rPr>
          <w:sz w:val="24"/>
          <w:szCs w:val="24"/>
          <w:lang w:eastAsia="en-US"/>
        </w:rPr>
        <w:t>posjeta</w:t>
      </w:r>
      <w:r w:rsidRPr="003B2D03">
        <w:rPr>
          <w:sz w:val="24"/>
          <w:szCs w:val="24"/>
          <w:lang w:val="hr-HR" w:eastAsia="en-US"/>
        </w:rPr>
        <w:t xml:space="preserve">, </w:t>
      </w:r>
      <w:r w:rsidRPr="003B2D03">
        <w:rPr>
          <w:sz w:val="24"/>
          <w:szCs w:val="24"/>
          <w:lang w:eastAsia="en-US"/>
        </w:rPr>
        <w:t>odnosno</w:t>
      </w:r>
      <w:r w:rsidRPr="003B2D03">
        <w:rPr>
          <w:sz w:val="24"/>
          <w:szCs w:val="24"/>
          <w:lang w:val="hr-HR" w:eastAsia="en-US"/>
        </w:rPr>
        <w:t xml:space="preserve"> 54% </w:t>
      </w:r>
      <w:r w:rsidRPr="003B2D03">
        <w:rPr>
          <w:sz w:val="24"/>
          <w:szCs w:val="24"/>
          <w:lang w:eastAsia="en-US"/>
        </w:rPr>
        <w:t>ukupnog</w:t>
      </w:r>
      <w:r w:rsidRPr="003B2D03">
        <w:rPr>
          <w:sz w:val="24"/>
          <w:szCs w:val="24"/>
          <w:lang w:val="hr-HR" w:eastAsia="en-US"/>
        </w:rPr>
        <w:t xml:space="preserve"> </w:t>
      </w:r>
      <w:r w:rsidRPr="003B2D03">
        <w:rPr>
          <w:sz w:val="24"/>
          <w:szCs w:val="24"/>
          <w:lang w:eastAsia="en-US"/>
        </w:rPr>
        <w:t>broja</w:t>
      </w:r>
      <w:r w:rsidRPr="003B2D03">
        <w:rPr>
          <w:sz w:val="24"/>
          <w:szCs w:val="24"/>
          <w:lang w:val="hr-HR" w:eastAsia="en-US"/>
        </w:rPr>
        <w:t xml:space="preserve"> </w:t>
      </w:r>
      <w:r w:rsidRPr="003B2D03">
        <w:rPr>
          <w:sz w:val="24"/>
          <w:szCs w:val="24"/>
          <w:lang w:eastAsia="en-US"/>
        </w:rPr>
        <w:t>pregleda</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ordinacijama</w:t>
      </w:r>
      <w:r w:rsidRPr="003B2D03">
        <w:rPr>
          <w:sz w:val="24"/>
          <w:szCs w:val="24"/>
          <w:lang w:val="hr-HR" w:eastAsia="en-US"/>
        </w:rPr>
        <w:t xml:space="preserve"> </w:t>
      </w:r>
      <w:r w:rsidRPr="003B2D03">
        <w:rPr>
          <w:sz w:val="24"/>
          <w:szCs w:val="24"/>
          <w:lang w:eastAsia="en-US"/>
        </w:rPr>
        <w:t>obiteljske</w:t>
      </w:r>
    </w:p>
    <w:p w:rsidR="00341046" w:rsidRPr="003B2D03" w:rsidRDefault="00341046" w:rsidP="00341046">
      <w:pPr>
        <w:jc w:val="both"/>
        <w:rPr>
          <w:sz w:val="24"/>
          <w:szCs w:val="24"/>
          <w:lang w:val="hr-HR"/>
        </w:rPr>
      </w:pPr>
      <w:r w:rsidRPr="003B2D03">
        <w:rPr>
          <w:sz w:val="24"/>
          <w:szCs w:val="24"/>
          <w:lang w:eastAsia="en-US"/>
        </w:rPr>
        <w:t>medicine</w:t>
      </w:r>
      <w:r w:rsidRPr="003B2D03">
        <w:rPr>
          <w:sz w:val="24"/>
          <w:szCs w:val="24"/>
          <w:lang w:val="hr-HR" w:eastAsia="en-US"/>
        </w:rPr>
        <w:t>.</w:t>
      </w:r>
      <w:r w:rsidRPr="003B2D03">
        <w:rPr>
          <w:sz w:val="24"/>
          <w:szCs w:val="24"/>
          <w:lang w:val="hr-HR"/>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djelatnosti</w:t>
      </w:r>
      <w:r w:rsidRPr="003B2D03">
        <w:rPr>
          <w:sz w:val="24"/>
          <w:szCs w:val="24"/>
          <w:lang w:val="hr-HR" w:eastAsia="en-US"/>
        </w:rPr>
        <w:t xml:space="preserve"> </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2017. </w:t>
      </w:r>
      <w:r w:rsidRPr="003B2D03">
        <w:rPr>
          <w:sz w:val="24"/>
          <w:szCs w:val="24"/>
          <w:lang w:eastAsia="en-US"/>
        </w:rPr>
        <w:t>godini</w:t>
      </w:r>
      <w:r w:rsidRPr="003B2D03">
        <w:rPr>
          <w:sz w:val="24"/>
          <w:szCs w:val="24"/>
          <w:lang w:val="hr-HR" w:eastAsia="en-US"/>
        </w:rPr>
        <w:t xml:space="preserve"> </w:t>
      </w:r>
      <w:r w:rsidRPr="003B2D03">
        <w:rPr>
          <w:sz w:val="24"/>
          <w:szCs w:val="24"/>
          <w:lang w:eastAsia="en-US"/>
        </w:rPr>
        <w:t>zabilje</w:t>
      </w:r>
      <w:r w:rsidRPr="003B2D03">
        <w:rPr>
          <w:sz w:val="24"/>
          <w:szCs w:val="24"/>
          <w:lang w:val="hr-HR" w:eastAsia="en-US"/>
        </w:rPr>
        <w:t>ž</w:t>
      </w:r>
      <w:r w:rsidRPr="003B2D03">
        <w:rPr>
          <w:sz w:val="24"/>
          <w:szCs w:val="24"/>
          <w:lang w:eastAsia="en-US"/>
        </w:rPr>
        <w:t>en</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w:t>
      </w:r>
      <w:r w:rsidRPr="003B2D03">
        <w:rPr>
          <w:sz w:val="24"/>
          <w:szCs w:val="24"/>
          <w:lang w:eastAsia="en-US"/>
        </w:rPr>
        <w:t>ukupno</w:t>
      </w:r>
      <w:r w:rsidRPr="003B2D03">
        <w:rPr>
          <w:sz w:val="24"/>
          <w:szCs w:val="24"/>
          <w:lang w:val="hr-HR" w:eastAsia="en-US"/>
        </w:rPr>
        <w:t xml:space="preserve"> 42.855 </w:t>
      </w:r>
      <w:r w:rsidRPr="003B2D03">
        <w:rPr>
          <w:sz w:val="24"/>
          <w:szCs w:val="24"/>
          <w:lang w:eastAsia="en-US"/>
        </w:rPr>
        <w:t>posjeta</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ku</w:t>
      </w:r>
      <w:r w:rsidRPr="003B2D03">
        <w:rPr>
          <w:sz w:val="24"/>
          <w:szCs w:val="24"/>
          <w:lang w:val="hr-HR" w:eastAsia="en-US"/>
        </w:rPr>
        <w:t>ć</w:t>
      </w:r>
      <w:r w:rsidRPr="003B2D03">
        <w:rPr>
          <w:sz w:val="24"/>
          <w:szCs w:val="24"/>
          <w:lang w:eastAsia="en-US"/>
        </w:rPr>
        <w:t>i</w:t>
      </w:r>
      <w:r w:rsidRPr="003B2D03">
        <w:rPr>
          <w:sz w:val="24"/>
          <w:szCs w:val="24"/>
          <w:lang w:val="hr-HR" w:eastAsia="en-US"/>
        </w:rPr>
        <w:t xml:space="preserve"> (2016. </w:t>
      </w:r>
      <w:r w:rsidRPr="003B2D03">
        <w:rPr>
          <w:sz w:val="24"/>
          <w:szCs w:val="24"/>
          <w:lang w:eastAsia="en-US"/>
        </w:rPr>
        <w:t>godine</w:t>
      </w:r>
      <w:r w:rsidRPr="003B2D03">
        <w:rPr>
          <w:sz w:val="24"/>
          <w:szCs w:val="24"/>
          <w:lang w:val="hr-HR" w:eastAsia="en-US"/>
        </w:rPr>
        <w:t xml:space="preserve"> 41.579), š</w:t>
      </w:r>
      <w:r w:rsidRPr="003B2D03">
        <w:rPr>
          <w:sz w:val="24"/>
          <w:szCs w:val="24"/>
          <w:lang w:eastAsia="en-US"/>
        </w:rPr>
        <w:t>to</w:t>
      </w:r>
      <w:r w:rsidRPr="003B2D03">
        <w:rPr>
          <w:sz w:val="24"/>
          <w:szCs w:val="24"/>
          <w:lang w:val="hr-HR" w:eastAsia="en-US"/>
        </w:rPr>
        <w:t xml:space="preserve"> č</w:t>
      </w:r>
      <w:r w:rsidRPr="003B2D03">
        <w:rPr>
          <w:sz w:val="24"/>
          <w:szCs w:val="24"/>
          <w:lang w:eastAsia="en-US"/>
        </w:rPr>
        <w:t>ini</w:t>
      </w:r>
      <w:r w:rsidRPr="003B2D03">
        <w:rPr>
          <w:sz w:val="24"/>
          <w:szCs w:val="24"/>
          <w:lang w:val="hr-HR" w:eastAsia="en-US"/>
        </w:rPr>
        <w:t xml:space="preserve"> </w:t>
      </w:r>
      <w:r w:rsidRPr="003B2D03">
        <w:rPr>
          <w:sz w:val="24"/>
          <w:szCs w:val="24"/>
          <w:lang w:eastAsia="en-US"/>
        </w:rPr>
        <w:t>manje</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1% </w:t>
      </w:r>
      <w:r w:rsidRPr="003B2D03">
        <w:rPr>
          <w:sz w:val="24"/>
          <w:szCs w:val="24"/>
          <w:lang w:eastAsia="en-US"/>
        </w:rPr>
        <w:t>svih</w:t>
      </w:r>
      <w:r w:rsidRPr="003B2D03">
        <w:rPr>
          <w:sz w:val="24"/>
          <w:szCs w:val="24"/>
          <w:lang w:val="hr-HR" w:eastAsia="en-US"/>
        </w:rPr>
        <w:t xml:space="preserve"> </w:t>
      </w:r>
      <w:r w:rsidRPr="003B2D03">
        <w:rPr>
          <w:sz w:val="24"/>
          <w:szCs w:val="24"/>
          <w:lang w:eastAsia="en-US"/>
        </w:rPr>
        <w:t>posjeta</w:t>
      </w:r>
      <w:r w:rsidRPr="003B2D03">
        <w:rPr>
          <w:sz w:val="24"/>
          <w:szCs w:val="24"/>
          <w:lang w:val="hr-HR" w:eastAsia="en-US"/>
        </w:rPr>
        <w:t xml:space="preserve"> </w:t>
      </w:r>
      <w:r w:rsidRPr="003B2D03">
        <w:rPr>
          <w:sz w:val="24"/>
          <w:szCs w:val="24"/>
          <w:lang w:eastAsia="en-US"/>
        </w:rPr>
        <w:t>lije</w:t>
      </w:r>
      <w:r w:rsidRPr="003B2D03">
        <w:rPr>
          <w:sz w:val="24"/>
          <w:szCs w:val="24"/>
          <w:lang w:val="hr-HR" w:eastAsia="en-US"/>
        </w:rPr>
        <w:t>č</w:t>
      </w:r>
      <w:r w:rsidRPr="003B2D03">
        <w:rPr>
          <w:sz w:val="24"/>
          <w:szCs w:val="24"/>
          <w:lang w:eastAsia="en-US"/>
        </w:rPr>
        <w:t>niku</w:t>
      </w:r>
      <w:r w:rsidRPr="003B2D03">
        <w:rPr>
          <w:sz w:val="24"/>
          <w:szCs w:val="24"/>
          <w:lang w:val="hr-HR" w:eastAsia="en-US"/>
        </w:rPr>
        <w:t xml:space="preserve"> </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ku</w:t>
      </w:r>
      <w:r w:rsidRPr="003B2D03">
        <w:rPr>
          <w:sz w:val="24"/>
          <w:szCs w:val="24"/>
          <w:lang w:val="hr-HR" w:eastAsia="en-US"/>
        </w:rPr>
        <w:t>ć</w:t>
      </w:r>
      <w:r w:rsidRPr="003B2D03">
        <w:rPr>
          <w:sz w:val="24"/>
          <w:szCs w:val="24"/>
          <w:lang w:eastAsia="en-US"/>
        </w:rPr>
        <w:t>nim</w:t>
      </w:r>
      <w:r w:rsidRPr="003B2D03">
        <w:rPr>
          <w:sz w:val="24"/>
          <w:szCs w:val="24"/>
          <w:lang w:val="hr-HR" w:eastAsia="en-US"/>
        </w:rPr>
        <w:t xml:space="preserve"> </w:t>
      </w:r>
      <w:r w:rsidRPr="003B2D03">
        <w:rPr>
          <w:sz w:val="24"/>
          <w:szCs w:val="24"/>
          <w:lang w:eastAsia="en-US"/>
        </w:rPr>
        <w:t>posjetima</w:t>
      </w:r>
      <w:r w:rsidRPr="003B2D03">
        <w:rPr>
          <w:sz w:val="24"/>
          <w:szCs w:val="24"/>
          <w:lang w:val="hr-HR" w:eastAsia="en-US"/>
        </w:rPr>
        <w:t xml:space="preserve"> </w:t>
      </w:r>
      <w:r w:rsidRPr="003B2D03">
        <w:rPr>
          <w:sz w:val="24"/>
          <w:szCs w:val="24"/>
          <w:lang w:eastAsia="en-US"/>
        </w:rPr>
        <w:t>pregledano</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41.234 </w:t>
      </w:r>
      <w:r w:rsidRPr="003B2D03">
        <w:rPr>
          <w:sz w:val="24"/>
          <w:szCs w:val="24"/>
          <w:lang w:eastAsia="en-US"/>
        </w:rPr>
        <w:t>osoba</w:t>
      </w:r>
      <w:r w:rsidRPr="003B2D03">
        <w:rPr>
          <w:sz w:val="24"/>
          <w:szCs w:val="24"/>
          <w:lang w:val="hr-HR" w:eastAsia="en-US"/>
        </w:rPr>
        <w:t xml:space="preserve"> (2016. </w:t>
      </w:r>
      <w:r w:rsidRPr="003B2D03">
        <w:rPr>
          <w:sz w:val="24"/>
          <w:szCs w:val="24"/>
          <w:lang w:eastAsia="en-US"/>
        </w:rPr>
        <w:t>godine</w:t>
      </w:r>
      <w:r w:rsidRPr="003B2D03">
        <w:rPr>
          <w:sz w:val="24"/>
          <w:szCs w:val="24"/>
          <w:lang w:val="hr-HR" w:eastAsia="en-US"/>
        </w:rPr>
        <w:t xml:space="preserve"> 40.136 </w:t>
      </w:r>
      <w:r w:rsidRPr="003B2D03">
        <w:rPr>
          <w:sz w:val="24"/>
          <w:szCs w:val="24"/>
          <w:lang w:eastAsia="en-US"/>
        </w:rPr>
        <w:t>osoba</w:t>
      </w:r>
      <w:r w:rsidRPr="003B2D03">
        <w:rPr>
          <w:sz w:val="24"/>
          <w:szCs w:val="24"/>
          <w:lang w:val="hr-HR" w:eastAsia="en-US"/>
        </w:rPr>
        <w:t>), š</w:t>
      </w:r>
      <w:r w:rsidRPr="003B2D03">
        <w:rPr>
          <w:sz w:val="24"/>
          <w:szCs w:val="24"/>
          <w:lang w:eastAsia="en-US"/>
        </w:rPr>
        <w:t>to</w:t>
      </w:r>
      <w:r w:rsidRPr="003B2D03">
        <w:rPr>
          <w:sz w:val="24"/>
          <w:szCs w:val="24"/>
          <w:lang w:val="hr-HR" w:eastAsia="en-US"/>
        </w:rPr>
        <w:t xml:space="preserve"> č</w:t>
      </w:r>
      <w:r w:rsidRPr="003B2D03">
        <w:rPr>
          <w:sz w:val="24"/>
          <w:szCs w:val="24"/>
          <w:lang w:eastAsia="en-US"/>
        </w:rPr>
        <w:t>ini</w:t>
      </w:r>
      <w:r w:rsidRPr="003B2D03">
        <w:rPr>
          <w:sz w:val="24"/>
          <w:szCs w:val="24"/>
          <w:lang w:val="hr-HR" w:eastAsia="en-US"/>
        </w:rPr>
        <w:t xml:space="preserve"> </w:t>
      </w:r>
      <w:r w:rsidRPr="003B2D03">
        <w:rPr>
          <w:sz w:val="24"/>
          <w:szCs w:val="24"/>
          <w:lang w:eastAsia="en-US"/>
        </w:rPr>
        <w:t>ne</w:t>
      </w:r>
      <w:r w:rsidRPr="003B2D03">
        <w:rPr>
          <w:sz w:val="24"/>
          <w:szCs w:val="24"/>
          <w:lang w:val="hr-HR" w:eastAsia="en-US"/>
        </w:rPr>
        <w:t>š</w:t>
      </w:r>
      <w:r w:rsidRPr="003B2D03">
        <w:rPr>
          <w:sz w:val="24"/>
          <w:szCs w:val="24"/>
          <w:lang w:eastAsia="en-US"/>
        </w:rPr>
        <w:t>to</w:t>
      </w:r>
      <w:r w:rsidRPr="003B2D03">
        <w:rPr>
          <w:sz w:val="24"/>
          <w:szCs w:val="24"/>
          <w:lang w:val="hr-HR" w:eastAsia="en-US"/>
        </w:rPr>
        <w:t xml:space="preserve"> </w:t>
      </w:r>
      <w:r w:rsidRPr="003B2D03">
        <w:rPr>
          <w:sz w:val="24"/>
          <w:szCs w:val="24"/>
          <w:lang w:eastAsia="en-US"/>
        </w:rPr>
        <w:t>manje</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2% </w:t>
      </w:r>
      <w:r w:rsidRPr="003B2D03">
        <w:rPr>
          <w:sz w:val="24"/>
          <w:szCs w:val="24"/>
          <w:lang w:eastAsia="en-US"/>
        </w:rPr>
        <w:t>ukupnog</w:t>
      </w:r>
      <w:r w:rsidRPr="003B2D03">
        <w:rPr>
          <w:sz w:val="24"/>
          <w:szCs w:val="24"/>
          <w:lang w:val="hr-HR" w:eastAsia="en-US"/>
        </w:rPr>
        <w:t xml:space="preserve"> </w:t>
      </w:r>
      <w:r w:rsidRPr="003B2D03">
        <w:rPr>
          <w:sz w:val="24"/>
          <w:szCs w:val="24"/>
          <w:lang w:eastAsia="en-US"/>
        </w:rPr>
        <w:t>broja</w:t>
      </w:r>
      <w:r w:rsidRPr="003B2D03">
        <w:rPr>
          <w:sz w:val="24"/>
          <w:szCs w:val="24"/>
          <w:lang w:val="hr-HR" w:eastAsia="en-US"/>
        </w:rPr>
        <w:t xml:space="preserve"> </w:t>
      </w:r>
      <w:r w:rsidRPr="003B2D03">
        <w:rPr>
          <w:sz w:val="24"/>
          <w:szCs w:val="24"/>
          <w:lang w:eastAsia="en-US"/>
        </w:rPr>
        <w:t>pregleda</w:t>
      </w:r>
      <w:r w:rsidRPr="003B2D03">
        <w:rPr>
          <w:sz w:val="24"/>
          <w:szCs w:val="24"/>
          <w:lang w:val="hr-HR" w:eastAsia="en-US"/>
        </w:rPr>
        <w:t>.</w:t>
      </w:r>
      <w:r w:rsidRPr="003B2D03">
        <w:rPr>
          <w:sz w:val="24"/>
          <w:szCs w:val="24"/>
          <w:lang w:val="hr-HR"/>
        </w:rPr>
        <w:t xml:space="preserve"> </w:t>
      </w:r>
      <w:r w:rsidRPr="003B2D03">
        <w:rPr>
          <w:sz w:val="24"/>
          <w:szCs w:val="24"/>
          <w:lang w:eastAsia="en-US"/>
        </w:rPr>
        <w:t>Podaci</w:t>
      </w:r>
      <w:r w:rsidRPr="003B2D03">
        <w:rPr>
          <w:sz w:val="24"/>
          <w:szCs w:val="24"/>
          <w:lang w:val="hr-HR" w:eastAsia="en-US"/>
        </w:rPr>
        <w:t xml:space="preserve"> </w:t>
      </w:r>
      <w:r w:rsidRPr="003B2D03">
        <w:rPr>
          <w:sz w:val="24"/>
          <w:szCs w:val="24"/>
          <w:lang w:eastAsia="en-US"/>
        </w:rPr>
        <w:t>o</w:t>
      </w:r>
      <w:r w:rsidRPr="003B2D03">
        <w:rPr>
          <w:sz w:val="24"/>
          <w:szCs w:val="24"/>
          <w:lang w:val="hr-HR" w:eastAsia="en-US"/>
        </w:rPr>
        <w:t xml:space="preserve"> </w:t>
      </w:r>
      <w:r w:rsidRPr="003B2D03">
        <w:rPr>
          <w:sz w:val="24"/>
          <w:szCs w:val="24"/>
          <w:lang w:eastAsia="en-US"/>
        </w:rPr>
        <w:t>utvr</w:t>
      </w:r>
      <w:r w:rsidRPr="003B2D03">
        <w:rPr>
          <w:sz w:val="24"/>
          <w:szCs w:val="24"/>
          <w:lang w:val="hr-HR" w:eastAsia="en-US"/>
        </w:rPr>
        <w:t>đ</w:t>
      </w:r>
      <w:r w:rsidRPr="003B2D03">
        <w:rPr>
          <w:sz w:val="24"/>
          <w:szCs w:val="24"/>
          <w:lang w:eastAsia="en-US"/>
        </w:rPr>
        <w:t>enim</w:t>
      </w:r>
      <w:r w:rsidRPr="003B2D03">
        <w:rPr>
          <w:sz w:val="24"/>
          <w:szCs w:val="24"/>
          <w:lang w:val="hr-HR" w:eastAsia="en-US"/>
        </w:rPr>
        <w:t xml:space="preserve"> </w:t>
      </w:r>
      <w:r w:rsidRPr="003B2D03">
        <w:rPr>
          <w:sz w:val="24"/>
          <w:szCs w:val="24"/>
          <w:lang w:eastAsia="en-US"/>
        </w:rPr>
        <w:t>bolestima</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stanjima</w:t>
      </w:r>
      <w:r w:rsidRPr="003B2D03">
        <w:rPr>
          <w:sz w:val="24"/>
          <w:szCs w:val="24"/>
          <w:lang w:val="hr-HR" w:eastAsia="en-US"/>
        </w:rPr>
        <w:t xml:space="preserve"> </w:t>
      </w:r>
      <w:r w:rsidRPr="003B2D03">
        <w:rPr>
          <w:sz w:val="24"/>
          <w:szCs w:val="24"/>
          <w:lang w:eastAsia="en-US"/>
        </w:rPr>
        <w:t>ukazuju</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w:t>
      </w:r>
      <w:r w:rsidRPr="003B2D03">
        <w:rPr>
          <w:sz w:val="24"/>
          <w:szCs w:val="24"/>
          <w:lang w:eastAsia="en-US"/>
        </w:rPr>
        <w:t>naj</w:t>
      </w:r>
      <w:r w:rsidRPr="003B2D03">
        <w:rPr>
          <w:sz w:val="24"/>
          <w:szCs w:val="24"/>
          <w:lang w:val="hr-HR" w:eastAsia="en-US"/>
        </w:rPr>
        <w:t>č</w:t>
      </w:r>
      <w:r w:rsidRPr="003B2D03">
        <w:rPr>
          <w:sz w:val="24"/>
          <w:szCs w:val="24"/>
          <w:lang w:eastAsia="en-US"/>
        </w:rPr>
        <w:t>e</w:t>
      </w:r>
      <w:r w:rsidRPr="003B2D03">
        <w:rPr>
          <w:sz w:val="24"/>
          <w:szCs w:val="24"/>
          <w:lang w:val="hr-HR" w:eastAsia="en-US"/>
        </w:rPr>
        <w:t>šć</w:t>
      </w:r>
      <w:r w:rsidRPr="003B2D03">
        <w:rPr>
          <w:sz w:val="24"/>
          <w:szCs w:val="24"/>
          <w:lang w:eastAsia="en-US"/>
        </w:rPr>
        <w:t>u</w:t>
      </w:r>
      <w:r w:rsidRPr="003B2D03">
        <w:rPr>
          <w:sz w:val="24"/>
          <w:szCs w:val="24"/>
          <w:lang w:val="hr-HR" w:eastAsia="en-US"/>
        </w:rPr>
        <w:t xml:space="preserve"> </w:t>
      </w:r>
      <w:r w:rsidRPr="003B2D03">
        <w:rPr>
          <w:sz w:val="24"/>
          <w:szCs w:val="24"/>
          <w:lang w:eastAsia="en-US"/>
        </w:rPr>
        <w:t>medicinsku</w:t>
      </w:r>
      <w:r w:rsidRPr="003B2D03">
        <w:rPr>
          <w:sz w:val="24"/>
          <w:szCs w:val="24"/>
          <w:lang w:val="hr-HR" w:eastAsia="en-US"/>
        </w:rPr>
        <w:t xml:space="preserve"> </w:t>
      </w:r>
      <w:r w:rsidRPr="003B2D03">
        <w:rPr>
          <w:sz w:val="24"/>
          <w:szCs w:val="24"/>
          <w:lang w:eastAsia="en-US"/>
        </w:rPr>
        <w:t>problematiku</w:t>
      </w:r>
      <w:r w:rsidRPr="003B2D03">
        <w:rPr>
          <w:sz w:val="24"/>
          <w:szCs w:val="24"/>
          <w:lang w:val="hr-HR" w:eastAsia="en-US"/>
        </w:rPr>
        <w:t xml:space="preserve"> </w:t>
      </w:r>
      <w:r w:rsidRPr="003B2D03">
        <w:rPr>
          <w:sz w:val="24"/>
          <w:szCs w:val="24"/>
          <w:lang w:eastAsia="en-US"/>
        </w:rPr>
        <w:t>zbog</w:t>
      </w:r>
      <w:r w:rsidRPr="003B2D03">
        <w:rPr>
          <w:sz w:val="24"/>
          <w:szCs w:val="24"/>
          <w:lang w:val="hr-HR" w:eastAsia="en-US"/>
        </w:rPr>
        <w:t xml:space="preserve"> </w:t>
      </w:r>
      <w:r w:rsidRPr="003B2D03">
        <w:rPr>
          <w:sz w:val="24"/>
          <w:szCs w:val="24"/>
          <w:lang w:eastAsia="en-US"/>
        </w:rPr>
        <w:t>koje</w:t>
      </w:r>
      <w:r w:rsidRPr="003B2D03">
        <w:rPr>
          <w:sz w:val="24"/>
          <w:szCs w:val="24"/>
          <w:lang w:val="hr-HR" w:eastAsia="en-US"/>
        </w:rPr>
        <w:t xml:space="preserve"> </w:t>
      </w:r>
      <w:r w:rsidRPr="003B2D03">
        <w:rPr>
          <w:sz w:val="24"/>
          <w:szCs w:val="24"/>
          <w:lang w:eastAsia="en-US"/>
        </w:rPr>
        <w:t>korisnici</w:t>
      </w:r>
      <w:r w:rsidRPr="003B2D03">
        <w:rPr>
          <w:sz w:val="24"/>
          <w:szCs w:val="24"/>
          <w:lang w:val="hr-HR" w:eastAsia="en-US"/>
        </w:rPr>
        <w:t xml:space="preserve"> </w:t>
      </w:r>
      <w:r w:rsidRPr="003B2D03">
        <w:rPr>
          <w:sz w:val="24"/>
          <w:szCs w:val="24"/>
          <w:lang w:eastAsia="en-US"/>
        </w:rPr>
        <w:t>dolaze</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ordinacije</w:t>
      </w:r>
      <w:r w:rsidRPr="003B2D03">
        <w:rPr>
          <w:sz w:val="24"/>
          <w:szCs w:val="24"/>
          <w:lang w:val="hr-HR" w:eastAsia="en-US"/>
        </w:rPr>
        <w:t xml:space="preserve"> </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Evidentira</w:t>
      </w:r>
      <w:r w:rsidRPr="003B2D03">
        <w:rPr>
          <w:sz w:val="24"/>
          <w:szCs w:val="24"/>
          <w:lang w:val="hr-HR" w:eastAsia="en-US"/>
        </w:rPr>
        <w:t xml:space="preserve"> </w:t>
      </w:r>
      <w:r w:rsidRPr="003B2D03">
        <w:rPr>
          <w:sz w:val="24"/>
          <w:szCs w:val="24"/>
          <w:lang w:eastAsia="en-US"/>
        </w:rPr>
        <w:t>se</w:t>
      </w:r>
      <w:r w:rsidRPr="003B2D03">
        <w:rPr>
          <w:sz w:val="24"/>
          <w:szCs w:val="24"/>
          <w:lang w:val="hr-HR" w:eastAsia="en-US"/>
        </w:rPr>
        <w:t xml:space="preserve"> </w:t>
      </w:r>
      <w:r w:rsidRPr="003B2D03">
        <w:rPr>
          <w:sz w:val="24"/>
          <w:szCs w:val="24"/>
          <w:lang w:eastAsia="en-US"/>
        </w:rPr>
        <w:t>svaki</w:t>
      </w:r>
      <w:r w:rsidRPr="003B2D03">
        <w:rPr>
          <w:sz w:val="24"/>
          <w:szCs w:val="24"/>
          <w:lang w:val="hr-HR" w:eastAsia="en-US"/>
        </w:rPr>
        <w:t xml:space="preserve"> </w:t>
      </w:r>
      <w:r w:rsidRPr="003B2D03">
        <w:rPr>
          <w:sz w:val="24"/>
          <w:szCs w:val="24"/>
          <w:lang w:eastAsia="en-US"/>
        </w:rPr>
        <w:t>posjet</w:t>
      </w:r>
      <w:r w:rsidRPr="003B2D03">
        <w:rPr>
          <w:sz w:val="24"/>
          <w:szCs w:val="24"/>
          <w:lang w:val="hr-HR" w:eastAsia="en-US"/>
        </w:rPr>
        <w:t xml:space="preserve"> </w:t>
      </w:r>
      <w:r w:rsidRPr="003B2D03">
        <w:rPr>
          <w:sz w:val="24"/>
          <w:szCs w:val="24"/>
          <w:lang w:eastAsia="en-US"/>
        </w:rPr>
        <w:t>lije</w:t>
      </w:r>
      <w:r w:rsidRPr="003B2D03">
        <w:rPr>
          <w:sz w:val="24"/>
          <w:szCs w:val="24"/>
          <w:lang w:val="hr-HR" w:eastAsia="en-US"/>
        </w:rPr>
        <w:t>č</w:t>
      </w:r>
      <w:r w:rsidRPr="003B2D03">
        <w:rPr>
          <w:sz w:val="24"/>
          <w:szCs w:val="24"/>
          <w:lang w:eastAsia="en-US"/>
        </w:rPr>
        <w:t>niku</w:t>
      </w:r>
      <w:r w:rsidRPr="003B2D03">
        <w:rPr>
          <w:sz w:val="24"/>
          <w:szCs w:val="24"/>
          <w:lang w:val="hr-HR" w:eastAsia="en-US"/>
        </w:rPr>
        <w:t xml:space="preserve"> </w:t>
      </w:r>
      <w:r w:rsidRPr="003B2D03">
        <w:rPr>
          <w:sz w:val="24"/>
          <w:szCs w:val="24"/>
          <w:lang w:eastAsia="en-US"/>
        </w:rPr>
        <w:t>koji</w:t>
      </w:r>
      <w:r w:rsidRPr="003B2D03">
        <w:rPr>
          <w:sz w:val="24"/>
          <w:szCs w:val="24"/>
          <w:lang w:val="hr-HR" w:eastAsia="en-US"/>
        </w:rPr>
        <w:t xml:space="preserve"> </w:t>
      </w:r>
      <w:r w:rsidRPr="003B2D03">
        <w:rPr>
          <w:sz w:val="24"/>
          <w:szCs w:val="24"/>
          <w:lang w:eastAsia="en-US"/>
        </w:rPr>
        <w:t>uklju</w:t>
      </w:r>
      <w:r w:rsidRPr="003B2D03">
        <w:rPr>
          <w:sz w:val="24"/>
          <w:szCs w:val="24"/>
          <w:lang w:val="hr-HR" w:eastAsia="en-US"/>
        </w:rPr>
        <w:t>č</w:t>
      </w:r>
      <w:r w:rsidRPr="003B2D03">
        <w:rPr>
          <w:sz w:val="24"/>
          <w:szCs w:val="24"/>
          <w:lang w:eastAsia="en-US"/>
        </w:rPr>
        <w:t>uje</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akutnu</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kroni</w:t>
      </w:r>
      <w:r w:rsidRPr="003B2D03">
        <w:rPr>
          <w:sz w:val="24"/>
          <w:szCs w:val="24"/>
          <w:lang w:val="hr-HR" w:eastAsia="en-US"/>
        </w:rPr>
        <w:t>č</w:t>
      </w:r>
      <w:r w:rsidRPr="003B2D03">
        <w:rPr>
          <w:sz w:val="24"/>
          <w:szCs w:val="24"/>
          <w:lang w:eastAsia="en-US"/>
        </w:rPr>
        <w:t>nu</w:t>
      </w:r>
      <w:r w:rsidRPr="003B2D03">
        <w:rPr>
          <w:sz w:val="24"/>
          <w:szCs w:val="24"/>
          <w:lang w:val="hr-HR" w:eastAsia="en-US"/>
        </w:rPr>
        <w:t xml:space="preserve"> </w:t>
      </w:r>
      <w:r w:rsidRPr="003B2D03">
        <w:rPr>
          <w:sz w:val="24"/>
          <w:szCs w:val="24"/>
          <w:lang w:eastAsia="en-US"/>
        </w:rPr>
        <w:t>bolest</w:t>
      </w:r>
      <w:r w:rsidRPr="003B2D03">
        <w:rPr>
          <w:sz w:val="24"/>
          <w:szCs w:val="24"/>
          <w:lang w:val="hr-HR" w:eastAsia="en-US"/>
        </w:rPr>
        <w:t xml:space="preserve"> </w:t>
      </w:r>
      <w:r w:rsidRPr="003B2D03">
        <w:rPr>
          <w:sz w:val="24"/>
          <w:szCs w:val="24"/>
          <w:lang w:eastAsia="en-US"/>
        </w:rPr>
        <w:t>tijekom</w:t>
      </w:r>
      <w:r w:rsidRPr="003B2D03">
        <w:rPr>
          <w:sz w:val="24"/>
          <w:szCs w:val="24"/>
          <w:lang w:val="hr-HR" w:eastAsia="en-US"/>
        </w:rPr>
        <w:t xml:space="preserve"> </w:t>
      </w:r>
      <w:r w:rsidRPr="003B2D03">
        <w:rPr>
          <w:sz w:val="24"/>
          <w:szCs w:val="24"/>
          <w:lang w:eastAsia="en-US"/>
        </w:rPr>
        <w:t>godine</w:t>
      </w:r>
      <w:r w:rsidRPr="003B2D03">
        <w:rPr>
          <w:sz w:val="24"/>
          <w:szCs w:val="24"/>
          <w:lang w:val="hr-HR" w:eastAsia="en-US"/>
        </w:rPr>
        <w:t xml:space="preserve">. </w:t>
      </w:r>
      <w:r w:rsidRPr="003B2D03">
        <w:rPr>
          <w:sz w:val="24"/>
          <w:szCs w:val="24"/>
          <w:lang w:eastAsia="en-US"/>
        </w:rPr>
        <w:t>Prema</w:t>
      </w:r>
      <w:r w:rsidRPr="003B2D03">
        <w:rPr>
          <w:sz w:val="24"/>
          <w:szCs w:val="24"/>
          <w:lang w:val="hr-HR" w:eastAsia="en-US"/>
        </w:rPr>
        <w:t xml:space="preserve"> </w:t>
      </w:r>
      <w:r w:rsidRPr="003B2D03">
        <w:rPr>
          <w:sz w:val="24"/>
          <w:szCs w:val="24"/>
          <w:lang w:eastAsia="en-US"/>
        </w:rPr>
        <w:t>pravilima</w:t>
      </w:r>
      <w:r w:rsidRPr="003B2D03">
        <w:rPr>
          <w:sz w:val="24"/>
          <w:szCs w:val="24"/>
          <w:lang w:val="hr-HR" w:eastAsia="en-US"/>
        </w:rPr>
        <w:t xml:space="preserve"> </w:t>
      </w:r>
      <w:r w:rsidRPr="003B2D03">
        <w:rPr>
          <w:sz w:val="24"/>
          <w:szCs w:val="24"/>
          <w:lang w:eastAsia="en-US"/>
        </w:rPr>
        <w:t>se</w:t>
      </w:r>
      <w:r w:rsidRPr="003B2D03">
        <w:rPr>
          <w:sz w:val="24"/>
          <w:szCs w:val="24"/>
          <w:lang w:val="hr-HR" w:eastAsia="en-US"/>
        </w:rPr>
        <w:t xml:space="preserve"> </w:t>
      </w:r>
      <w:r w:rsidRPr="003B2D03">
        <w:rPr>
          <w:sz w:val="24"/>
          <w:szCs w:val="24"/>
          <w:lang w:eastAsia="en-US"/>
        </w:rPr>
        <w:t>bilje</w:t>
      </w:r>
      <w:r w:rsidRPr="003B2D03">
        <w:rPr>
          <w:sz w:val="24"/>
          <w:szCs w:val="24"/>
          <w:lang w:val="hr-HR" w:eastAsia="en-US"/>
        </w:rPr>
        <w:t>ž</w:t>
      </w:r>
      <w:r w:rsidRPr="003B2D03">
        <w:rPr>
          <w:sz w:val="24"/>
          <w:szCs w:val="24"/>
          <w:lang w:eastAsia="en-US"/>
        </w:rPr>
        <w:t>i</w:t>
      </w:r>
      <w:r w:rsidRPr="003B2D03">
        <w:rPr>
          <w:sz w:val="24"/>
          <w:szCs w:val="24"/>
          <w:lang w:val="hr-HR" w:eastAsia="en-US"/>
        </w:rPr>
        <w:t xml:space="preserve"> </w:t>
      </w:r>
      <w:r w:rsidRPr="003B2D03">
        <w:rPr>
          <w:sz w:val="24"/>
          <w:szCs w:val="24"/>
          <w:lang w:eastAsia="en-US"/>
        </w:rPr>
        <w:t>svaka</w:t>
      </w:r>
      <w:r w:rsidRPr="003B2D03">
        <w:rPr>
          <w:sz w:val="24"/>
          <w:szCs w:val="24"/>
          <w:lang w:val="hr-HR" w:eastAsia="en-US"/>
        </w:rPr>
        <w:t xml:space="preserve"> </w:t>
      </w:r>
      <w:r w:rsidRPr="003B2D03">
        <w:rPr>
          <w:sz w:val="24"/>
          <w:szCs w:val="24"/>
          <w:lang w:eastAsia="en-US"/>
        </w:rPr>
        <w:t>epizoda</w:t>
      </w:r>
      <w:r w:rsidRPr="003B2D03">
        <w:rPr>
          <w:sz w:val="24"/>
          <w:szCs w:val="24"/>
          <w:lang w:val="hr-HR" w:eastAsia="en-US"/>
        </w:rPr>
        <w:t xml:space="preserve"> </w:t>
      </w:r>
      <w:r w:rsidRPr="003B2D03">
        <w:rPr>
          <w:sz w:val="24"/>
          <w:szCs w:val="24"/>
          <w:lang w:eastAsia="en-US"/>
        </w:rPr>
        <w:t>akutne</w:t>
      </w:r>
      <w:r w:rsidRPr="003B2D03">
        <w:rPr>
          <w:sz w:val="24"/>
          <w:szCs w:val="24"/>
          <w:lang w:val="hr-HR" w:eastAsia="en-US"/>
        </w:rPr>
        <w:t xml:space="preserve"> </w:t>
      </w:r>
      <w:r w:rsidRPr="003B2D03">
        <w:rPr>
          <w:sz w:val="24"/>
          <w:szCs w:val="24"/>
          <w:lang w:eastAsia="en-US"/>
        </w:rPr>
        <w:t>bolesti</w:t>
      </w:r>
      <w:r w:rsidRPr="003B2D03">
        <w:rPr>
          <w:sz w:val="24"/>
          <w:szCs w:val="24"/>
          <w:lang w:val="hr-HR" w:eastAsia="en-US"/>
        </w:rPr>
        <w:t xml:space="preserve">, </w:t>
      </w:r>
      <w:r w:rsidRPr="003B2D03">
        <w:rPr>
          <w:sz w:val="24"/>
          <w:szCs w:val="24"/>
          <w:lang w:eastAsia="en-US"/>
        </w:rPr>
        <w:t>a</w:t>
      </w:r>
      <w:r w:rsidRPr="003B2D03">
        <w:rPr>
          <w:sz w:val="24"/>
          <w:szCs w:val="24"/>
          <w:lang w:val="hr-HR" w:eastAsia="en-US"/>
        </w:rPr>
        <w:t xml:space="preserve"> </w:t>
      </w:r>
      <w:r w:rsidRPr="003B2D03">
        <w:rPr>
          <w:sz w:val="24"/>
          <w:szCs w:val="24"/>
          <w:lang w:eastAsia="en-US"/>
        </w:rPr>
        <w:t>kroni</w:t>
      </w:r>
      <w:r w:rsidRPr="003B2D03">
        <w:rPr>
          <w:sz w:val="24"/>
          <w:szCs w:val="24"/>
          <w:lang w:val="hr-HR" w:eastAsia="en-US"/>
        </w:rPr>
        <w:t>č</w:t>
      </w:r>
      <w:r w:rsidRPr="003B2D03">
        <w:rPr>
          <w:sz w:val="24"/>
          <w:szCs w:val="24"/>
          <w:lang w:eastAsia="en-US"/>
        </w:rPr>
        <w:t>na</w:t>
      </w:r>
      <w:r w:rsidRPr="003B2D03">
        <w:rPr>
          <w:sz w:val="24"/>
          <w:szCs w:val="24"/>
          <w:lang w:val="hr-HR" w:eastAsia="en-US"/>
        </w:rPr>
        <w:t xml:space="preserve"> </w:t>
      </w:r>
      <w:r w:rsidRPr="003B2D03">
        <w:rPr>
          <w:sz w:val="24"/>
          <w:szCs w:val="24"/>
          <w:lang w:eastAsia="en-US"/>
        </w:rPr>
        <w:t>bolest</w:t>
      </w:r>
      <w:r w:rsidRPr="003B2D03">
        <w:rPr>
          <w:sz w:val="24"/>
          <w:szCs w:val="24"/>
          <w:lang w:val="hr-HR" w:eastAsia="en-US"/>
        </w:rPr>
        <w:t xml:space="preserve"> </w:t>
      </w:r>
      <w:r w:rsidRPr="003B2D03">
        <w:rPr>
          <w:sz w:val="24"/>
          <w:szCs w:val="24"/>
          <w:lang w:eastAsia="en-US"/>
        </w:rPr>
        <w:t>ili</w:t>
      </w:r>
      <w:r w:rsidRPr="003B2D03">
        <w:rPr>
          <w:sz w:val="24"/>
          <w:szCs w:val="24"/>
          <w:lang w:val="hr-HR" w:eastAsia="en-US"/>
        </w:rPr>
        <w:t xml:space="preserve"> </w:t>
      </w:r>
      <w:r w:rsidRPr="003B2D03">
        <w:rPr>
          <w:sz w:val="24"/>
          <w:szCs w:val="24"/>
          <w:lang w:eastAsia="en-US"/>
        </w:rPr>
        <w:t>stanje</w:t>
      </w:r>
      <w:r w:rsidRPr="003B2D03">
        <w:rPr>
          <w:sz w:val="24"/>
          <w:szCs w:val="24"/>
          <w:lang w:val="hr-HR" w:eastAsia="en-US"/>
        </w:rPr>
        <w:t xml:space="preserve"> </w:t>
      </w:r>
      <w:r w:rsidRPr="003B2D03">
        <w:rPr>
          <w:sz w:val="24"/>
          <w:szCs w:val="24"/>
          <w:lang w:eastAsia="en-US"/>
        </w:rPr>
        <w:t>jednom</w:t>
      </w:r>
      <w:r w:rsidRPr="003B2D03">
        <w:rPr>
          <w:sz w:val="24"/>
          <w:szCs w:val="24"/>
          <w:lang w:val="hr-HR" w:eastAsia="en-US"/>
        </w:rPr>
        <w:t xml:space="preserve"> </w:t>
      </w:r>
      <w:r w:rsidRPr="003B2D03">
        <w:rPr>
          <w:sz w:val="24"/>
          <w:szCs w:val="24"/>
          <w:lang w:eastAsia="en-US"/>
        </w:rPr>
        <w:t>godi</w:t>
      </w:r>
      <w:r w:rsidRPr="003B2D03">
        <w:rPr>
          <w:sz w:val="24"/>
          <w:szCs w:val="24"/>
          <w:lang w:val="hr-HR" w:eastAsia="en-US"/>
        </w:rPr>
        <w:t>š</w:t>
      </w:r>
      <w:r w:rsidRPr="003B2D03">
        <w:rPr>
          <w:sz w:val="24"/>
          <w:szCs w:val="24"/>
          <w:lang w:eastAsia="en-US"/>
        </w:rPr>
        <w:t>nje</w:t>
      </w:r>
      <w:r w:rsidRPr="003B2D03">
        <w:rPr>
          <w:sz w:val="24"/>
          <w:szCs w:val="24"/>
          <w:lang w:val="hr-HR" w:eastAsia="en-US"/>
        </w:rPr>
        <w:t xml:space="preserve"> </w:t>
      </w:r>
      <w:r w:rsidRPr="003B2D03">
        <w:rPr>
          <w:sz w:val="24"/>
          <w:szCs w:val="24"/>
          <w:lang w:eastAsia="en-US"/>
        </w:rPr>
        <w:t>uz</w:t>
      </w:r>
      <w:r w:rsidRPr="003B2D03">
        <w:rPr>
          <w:sz w:val="24"/>
          <w:szCs w:val="24"/>
          <w:lang w:val="hr-HR" w:eastAsia="en-US"/>
        </w:rPr>
        <w:t xml:space="preserve"> </w:t>
      </w:r>
      <w:r w:rsidRPr="003B2D03">
        <w:rPr>
          <w:sz w:val="24"/>
          <w:szCs w:val="24"/>
          <w:lang w:eastAsia="en-US"/>
        </w:rPr>
        <w:t>navo</w:t>
      </w:r>
      <w:r w:rsidRPr="003B2D03">
        <w:rPr>
          <w:sz w:val="24"/>
          <w:szCs w:val="24"/>
          <w:lang w:val="hr-HR" w:eastAsia="en-US"/>
        </w:rPr>
        <w:t>đ</w:t>
      </w:r>
      <w:r w:rsidRPr="003B2D03">
        <w:rPr>
          <w:sz w:val="24"/>
          <w:szCs w:val="24"/>
          <w:lang w:eastAsia="en-US"/>
        </w:rPr>
        <w:t>enje</w:t>
      </w:r>
      <w:r w:rsidRPr="003B2D03">
        <w:rPr>
          <w:sz w:val="24"/>
          <w:szCs w:val="24"/>
          <w:lang w:val="hr-HR" w:eastAsia="en-US"/>
        </w:rPr>
        <w:t xml:space="preserve"> š</w:t>
      </w:r>
      <w:r w:rsidRPr="003B2D03">
        <w:rPr>
          <w:sz w:val="24"/>
          <w:szCs w:val="24"/>
          <w:lang w:eastAsia="en-US"/>
        </w:rPr>
        <w:t>ifre</w:t>
      </w:r>
      <w:r w:rsidRPr="003B2D03">
        <w:rPr>
          <w:sz w:val="24"/>
          <w:szCs w:val="24"/>
          <w:lang w:val="hr-HR" w:eastAsia="en-US"/>
        </w:rPr>
        <w:t xml:space="preserve"> </w:t>
      </w:r>
      <w:r w:rsidRPr="003B2D03">
        <w:rPr>
          <w:sz w:val="24"/>
          <w:szCs w:val="24"/>
          <w:lang w:eastAsia="en-US"/>
        </w:rPr>
        <w:t>prema</w:t>
      </w:r>
      <w:r w:rsidRPr="003B2D03">
        <w:rPr>
          <w:sz w:val="24"/>
          <w:szCs w:val="24"/>
          <w:lang w:val="hr-HR" w:eastAsia="en-US"/>
        </w:rPr>
        <w:t xml:space="preserve"> </w:t>
      </w:r>
      <w:r w:rsidRPr="003B2D03">
        <w:rPr>
          <w:sz w:val="24"/>
          <w:szCs w:val="24"/>
          <w:lang w:eastAsia="en-US"/>
        </w:rPr>
        <w:t>Me</w:t>
      </w:r>
      <w:r w:rsidRPr="003B2D03">
        <w:rPr>
          <w:sz w:val="24"/>
          <w:szCs w:val="24"/>
          <w:lang w:val="hr-HR" w:eastAsia="en-US"/>
        </w:rPr>
        <w:t>đ</w:t>
      </w:r>
      <w:r w:rsidRPr="003B2D03">
        <w:rPr>
          <w:sz w:val="24"/>
          <w:szCs w:val="24"/>
          <w:lang w:eastAsia="en-US"/>
        </w:rPr>
        <w:t>unarodnoj</w:t>
      </w:r>
      <w:r w:rsidRPr="003B2D03">
        <w:rPr>
          <w:sz w:val="24"/>
          <w:szCs w:val="24"/>
          <w:lang w:val="hr-HR" w:eastAsia="en-US"/>
        </w:rPr>
        <w:t xml:space="preserve"> </w:t>
      </w:r>
      <w:r w:rsidRPr="003B2D03">
        <w:rPr>
          <w:sz w:val="24"/>
          <w:szCs w:val="24"/>
          <w:lang w:eastAsia="en-US"/>
        </w:rPr>
        <w:t>klasifikaciji</w:t>
      </w:r>
      <w:r w:rsidRPr="003B2D03">
        <w:rPr>
          <w:sz w:val="24"/>
          <w:szCs w:val="24"/>
          <w:lang w:val="hr-HR" w:eastAsia="en-US"/>
        </w:rPr>
        <w:t xml:space="preserve"> </w:t>
      </w:r>
      <w:r w:rsidRPr="003B2D03">
        <w:rPr>
          <w:sz w:val="24"/>
          <w:szCs w:val="24"/>
          <w:lang w:eastAsia="en-US"/>
        </w:rPr>
        <w:t>bolesti</w:t>
      </w:r>
      <w:r w:rsidRPr="003B2D03">
        <w:rPr>
          <w:sz w:val="24"/>
          <w:szCs w:val="24"/>
          <w:lang w:val="hr-HR" w:eastAsia="en-US"/>
        </w:rPr>
        <w:t xml:space="preserve"> (</w:t>
      </w:r>
      <w:r w:rsidRPr="003B2D03">
        <w:rPr>
          <w:sz w:val="24"/>
          <w:szCs w:val="24"/>
          <w:lang w:eastAsia="en-US"/>
        </w:rPr>
        <w:t>MKB</w:t>
      </w:r>
      <w:r w:rsidRPr="003B2D03">
        <w:rPr>
          <w:sz w:val="24"/>
          <w:szCs w:val="24"/>
          <w:lang w:val="hr-HR" w:eastAsia="en-US"/>
        </w:rPr>
        <w:t>-10).</w:t>
      </w:r>
    </w:p>
    <w:p w:rsidR="00341046" w:rsidRPr="003B2D03" w:rsidRDefault="00341046" w:rsidP="00341046">
      <w:pPr>
        <w:jc w:val="both"/>
        <w:rPr>
          <w:b/>
          <w:i/>
          <w:sz w:val="24"/>
          <w:szCs w:val="24"/>
          <w:lang w:val="hr-HR"/>
        </w:rPr>
      </w:pPr>
    </w:p>
    <w:p w:rsidR="00341046" w:rsidRPr="003B2D03" w:rsidRDefault="00341046" w:rsidP="00341046">
      <w:pPr>
        <w:jc w:val="both"/>
        <w:rPr>
          <w:b/>
          <w:i/>
          <w:sz w:val="24"/>
          <w:szCs w:val="24"/>
          <w:lang w:val="hr-HR"/>
        </w:rPr>
      </w:pPr>
      <w:r w:rsidRPr="003B2D03">
        <w:rPr>
          <w:b/>
          <w:i/>
          <w:sz w:val="24"/>
          <w:szCs w:val="24"/>
        </w:rPr>
        <w:t>Preventivni</w:t>
      </w:r>
      <w:r w:rsidRPr="003B2D03">
        <w:rPr>
          <w:b/>
          <w:i/>
          <w:sz w:val="24"/>
          <w:szCs w:val="24"/>
          <w:lang w:val="hr-HR"/>
        </w:rPr>
        <w:t xml:space="preserve"> </w:t>
      </w:r>
      <w:r w:rsidRPr="003B2D03">
        <w:rPr>
          <w:b/>
          <w:i/>
          <w:sz w:val="24"/>
          <w:szCs w:val="24"/>
        </w:rPr>
        <w:t>pregledi</w:t>
      </w:r>
      <w:r w:rsidRPr="003B2D03">
        <w:rPr>
          <w:b/>
          <w:i/>
          <w:sz w:val="24"/>
          <w:szCs w:val="24"/>
          <w:lang w:val="hr-HR"/>
        </w:rPr>
        <w:t xml:space="preserve"> </w:t>
      </w:r>
      <w:r w:rsidRPr="003B2D03">
        <w:rPr>
          <w:b/>
          <w:i/>
          <w:sz w:val="24"/>
          <w:szCs w:val="24"/>
        </w:rPr>
        <w:t>u</w:t>
      </w:r>
      <w:r w:rsidRPr="003B2D03">
        <w:rPr>
          <w:b/>
          <w:i/>
          <w:sz w:val="24"/>
          <w:szCs w:val="24"/>
          <w:lang w:val="hr-HR"/>
        </w:rPr>
        <w:t xml:space="preserve"> </w:t>
      </w:r>
      <w:r w:rsidRPr="003B2D03">
        <w:rPr>
          <w:b/>
          <w:i/>
          <w:sz w:val="24"/>
          <w:szCs w:val="24"/>
        </w:rPr>
        <w:t>obiteljskoj</w:t>
      </w:r>
      <w:r w:rsidRPr="003B2D03">
        <w:rPr>
          <w:b/>
          <w:i/>
          <w:sz w:val="24"/>
          <w:szCs w:val="24"/>
          <w:lang w:val="hr-HR"/>
        </w:rPr>
        <w:t xml:space="preserve"> </w:t>
      </w:r>
      <w:r w:rsidRPr="003B2D03">
        <w:rPr>
          <w:b/>
          <w:i/>
          <w:sz w:val="24"/>
          <w:szCs w:val="24"/>
        </w:rPr>
        <w:t>medicini</w:t>
      </w:r>
      <w:r w:rsidRPr="003B2D03">
        <w:rPr>
          <w:b/>
          <w:i/>
          <w:sz w:val="24"/>
          <w:szCs w:val="24"/>
          <w:lang w:val="hr-HR"/>
        </w:rPr>
        <w:t xml:space="preserve"> </w:t>
      </w:r>
    </w:p>
    <w:p w:rsidR="00341046" w:rsidRPr="003B2D03" w:rsidRDefault="00341046" w:rsidP="00341046">
      <w:pPr>
        <w:autoSpaceDE w:val="0"/>
        <w:autoSpaceDN w:val="0"/>
        <w:adjustRightInd w:val="0"/>
        <w:jc w:val="both"/>
        <w:rPr>
          <w:sz w:val="24"/>
          <w:szCs w:val="24"/>
          <w:lang w:val="hr-HR" w:eastAsia="en-US"/>
        </w:rPr>
      </w:pPr>
      <w:r w:rsidRPr="003B2D03">
        <w:rPr>
          <w:sz w:val="24"/>
          <w:szCs w:val="24"/>
          <w:lang w:eastAsia="en-US"/>
        </w:rPr>
        <w:t>Prema podacima</w:t>
      </w:r>
      <w:r w:rsidRPr="003B2D03">
        <w:rPr>
          <w:sz w:val="24"/>
          <w:szCs w:val="24"/>
          <w:lang w:val="hr-HR" w:eastAsia="en-US"/>
        </w:rPr>
        <w:t xml:space="preserve"> </w:t>
      </w:r>
      <w:r w:rsidRPr="003B2D03">
        <w:rPr>
          <w:sz w:val="24"/>
          <w:szCs w:val="24"/>
          <w:lang w:eastAsia="en-US"/>
        </w:rPr>
        <w:t>godi</w:t>
      </w:r>
      <w:r w:rsidRPr="003B2D03">
        <w:rPr>
          <w:sz w:val="24"/>
          <w:szCs w:val="24"/>
          <w:lang w:val="hr-HR" w:eastAsia="en-US"/>
        </w:rPr>
        <w:t>š</w:t>
      </w:r>
      <w:r w:rsidRPr="003B2D03">
        <w:rPr>
          <w:sz w:val="24"/>
          <w:szCs w:val="24"/>
          <w:lang w:eastAsia="en-US"/>
        </w:rPr>
        <w:t>njih</w:t>
      </w:r>
      <w:r w:rsidRPr="003B2D03">
        <w:rPr>
          <w:sz w:val="24"/>
          <w:szCs w:val="24"/>
          <w:lang w:val="hr-HR" w:eastAsia="en-US"/>
        </w:rPr>
        <w:t xml:space="preserve"> </w:t>
      </w:r>
      <w:r w:rsidRPr="003B2D03">
        <w:rPr>
          <w:sz w:val="24"/>
          <w:szCs w:val="24"/>
          <w:lang w:eastAsia="en-US"/>
        </w:rPr>
        <w:t>izvje</w:t>
      </w:r>
      <w:r w:rsidRPr="003B2D03">
        <w:rPr>
          <w:sz w:val="24"/>
          <w:szCs w:val="24"/>
          <w:lang w:val="hr-HR" w:eastAsia="en-US"/>
        </w:rPr>
        <w:t>šć</w:t>
      </w:r>
      <w:r w:rsidRPr="003B2D03">
        <w:rPr>
          <w:sz w:val="24"/>
          <w:szCs w:val="24"/>
          <w:lang w:eastAsia="en-US"/>
        </w:rPr>
        <w:t>a</w:t>
      </w:r>
      <w:r w:rsidRPr="003B2D03">
        <w:rPr>
          <w:sz w:val="24"/>
          <w:szCs w:val="24"/>
          <w:lang w:val="hr-HR" w:eastAsia="en-US"/>
        </w:rPr>
        <w:t xml:space="preserve"> </w:t>
      </w:r>
      <w:r w:rsidRPr="003B2D03">
        <w:rPr>
          <w:sz w:val="24"/>
          <w:szCs w:val="24"/>
          <w:lang w:eastAsia="en-US"/>
        </w:rPr>
        <w:t>primarne</w:t>
      </w:r>
      <w:r w:rsidRPr="003B2D03">
        <w:rPr>
          <w:sz w:val="24"/>
          <w:szCs w:val="24"/>
          <w:lang w:val="hr-HR" w:eastAsia="en-US"/>
        </w:rPr>
        <w:t xml:space="preserve"> </w:t>
      </w:r>
      <w:r w:rsidRPr="003B2D03">
        <w:rPr>
          <w:sz w:val="24"/>
          <w:szCs w:val="24"/>
          <w:lang w:eastAsia="en-US"/>
        </w:rPr>
        <w:t>zdravstvene</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š</w:t>
      </w:r>
      <w:r w:rsidRPr="003B2D03">
        <w:rPr>
          <w:sz w:val="24"/>
          <w:szCs w:val="24"/>
          <w:lang w:eastAsia="en-US"/>
        </w:rPr>
        <w:t>tite</w:t>
      </w:r>
      <w:r w:rsidRPr="003B2D03">
        <w:rPr>
          <w:sz w:val="24"/>
          <w:szCs w:val="24"/>
          <w:lang w:val="hr-HR" w:eastAsia="en-US"/>
        </w:rPr>
        <w:t xml:space="preserve"> </w:t>
      </w:r>
      <w:r w:rsidRPr="003B2D03">
        <w:rPr>
          <w:sz w:val="24"/>
          <w:szCs w:val="24"/>
          <w:lang w:eastAsia="en-US"/>
        </w:rPr>
        <w:t>zamijećen je vrlo</w:t>
      </w:r>
      <w:r w:rsidRPr="003B2D03">
        <w:rPr>
          <w:sz w:val="24"/>
          <w:szCs w:val="24"/>
          <w:lang w:val="hr-HR" w:eastAsia="en-US"/>
        </w:rPr>
        <w:t xml:space="preserve"> malen </w:t>
      </w:r>
      <w:r w:rsidRPr="003B2D03">
        <w:rPr>
          <w:b/>
          <w:bCs/>
          <w:sz w:val="24"/>
          <w:szCs w:val="24"/>
          <w:lang w:eastAsia="en-US"/>
        </w:rPr>
        <w:t>broj</w:t>
      </w:r>
      <w:r w:rsidRPr="003B2D03">
        <w:rPr>
          <w:b/>
          <w:bCs/>
          <w:sz w:val="24"/>
          <w:szCs w:val="24"/>
          <w:lang w:val="hr-HR" w:eastAsia="en-US"/>
        </w:rPr>
        <w:t xml:space="preserve"> </w:t>
      </w:r>
      <w:r w:rsidRPr="003B2D03">
        <w:rPr>
          <w:b/>
          <w:bCs/>
          <w:sz w:val="24"/>
          <w:szCs w:val="24"/>
          <w:lang w:eastAsia="en-US"/>
        </w:rPr>
        <w:t>izvr</w:t>
      </w:r>
      <w:r w:rsidRPr="003B2D03">
        <w:rPr>
          <w:b/>
          <w:bCs/>
          <w:sz w:val="24"/>
          <w:szCs w:val="24"/>
          <w:lang w:val="hr-HR" w:eastAsia="en-US"/>
        </w:rPr>
        <w:t>š</w:t>
      </w:r>
      <w:r w:rsidRPr="003B2D03">
        <w:rPr>
          <w:b/>
          <w:bCs/>
          <w:sz w:val="24"/>
          <w:szCs w:val="24"/>
          <w:lang w:eastAsia="en-US"/>
        </w:rPr>
        <w:t>enih</w:t>
      </w:r>
      <w:r w:rsidRPr="003B2D03">
        <w:rPr>
          <w:b/>
          <w:bCs/>
          <w:sz w:val="24"/>
          <w:szCs w:val="24"/>
          <w:lang w:val="hr-HR" w:eastAsia="en-US"/>
        </w:rPr>
        <w:t xml:space="preserve"> </w:t>
      </w:r>
      <w:r w:rsidRPr="003B2D03">
        <w:rPr>
          <w:b/>
          <w:bCs/>
          <w:sz w:val="24"/>
          <w:szCs w:val="24"/>
          <w:lang w:eastAsia="en-US"/>
        </w:rPr>
        <w:t>preventivnih</w:t>
      </w:r>
      <w:r w:rsidRPr="003B2D03">
        <w:rPr>
          <w:b/>
          <w:bCs/>
          <w:sz w:val="24"/>
          <w:szCs w:val="24"/>
          <w:lang w:val="hr-HR" w:eastAsia="en-US"/>
        </w:rPr>
        <w:t xml:space="preserve"> </w:t>
      </w:r>
      <w:r w:rsidRPr="003B2D03">
        <w:rPr>
          <w:b/>
          <w:bCs/>
          <w:sz w:val="24"/>
          <w:szCs w:val="24"/>
          <w:lang w:eastAsia="en-US"/>
        </w:rPr>
        <w:t>i</w:t>
      </w:r>
      <w:r w:rsidRPr="003B2D03">
        <w:rPr>
          <w:b/>
          <w:bCs/>
          <w:sz w:val="24"/>
          <w:szCs w:val="24"/>
          <w:lang w:val="hr-HR" w:eastAsia="en-US"/>
        </w:rPr>
        <w:t xml:space="preserve"> </w:t>
      </w:r>
      <w:r w:rsidRPr="003B2D03">
        <w:rPr>
          <w:b/>
          <w:bCs/>
          <w:sz w:val="24"/>
          <w:szCs w:val="24"/>
          <w:lang w:eastAsia="en-US"/>
        </w:rPr>
        <w:t>sistematskih</w:t>
      </w:r>
      <w:r w:rsidRPr="003B2D03">
        <w:rPr>
          <w:b/>
          <w:bCs/>
          <w:sz w:val="24"/>
          <w:szCs w:val="24"/>
          <w:lang w:val="hr-HR" w:eastAsia="en-US"/>
        </w:rPr>
        <w:t xml:space="preserve"> </w:t>
      </w:r>
      <w:r w:rsidRPr="003B2D03">
        <w:rPr>
          <w:b/>
          <w:bCs/>
          <w:sz w:val="24"/>
          <w:szCs w:val="24"/>
          <w:lang w:eastAsia="en-US"/>
        </w:rPr>
        <w:t>pregleda</w:t>
      </w:r>
      <w:r w:rsidRPr="003B2D03">
        <w:rPr>
          <w:b/>
          <w:bCs/>
          <w:sz w:val="24"/>
          <w:szCs w:val="24"/>
          <w:lang w:val="hr-HR" w:eastAsia="en-US"/>
        </w:rPr>
        <w:t xml:space="preserve"> </w:t>
      </w:r>
      <w:r w:rsidRPr="003B2D03">
        <w:rPr>
          <w:b/>
          <w:bCs/>
          <w:sz w:val="24"/>
          <w:szCs w:val="24"/>
          <w:lang w:eastAsia="en-US"/>
        </w:rPr>
        <w:t>u</w:t>
      </w:r>
      <w:r w:rsidRPr="003B2D03">
        <w:rPr>
          <w:b/>
          <w:bCs/>
          <w:sz w:val="24"/>
          <w:szCs w:val="24"/>
          <w:lang w:val="hr-HR" w:eastAsia="en-US"/>
        </w:rPr>
        <w:t xml:space="preserve"> </w:t>
      </w:r>
      <w:r w:rsidRPr="003B2D03">
        <w:rPr>
          <w:b/>
          <w:bCs/>
          <w:sz w:val="24"/>
          <w:szCs w:val="24"/>
          <w:lang w:eastAsia="en-US"/>
        </w:rPr>
        <w:t>ordinacijama</w:t>
      </w:r>
      <w:r w:rsidRPr="003B2D03">
        <w:rPr>
          <w:b/>
          <w:bCs/>
          <w:sz w:val="24"/>
          <w:szCs w:val="24"/>
          <w:lang w:val="hr-HR" w:eastAsia="en-US"/>
        </w:rPr>
        <w:t xml:space="preserve"> </w:t>
      </w:r>
      <w:r w:rsidRPr="003B2D03">
        <w:rPr>
          <w:b/>
          <w:bCs/>
          <w:sz w:val="24"/>
          <w:szCs w:val="24"/>
          <w:lang w:eastAsia="en-US"/>
        </w:rPr>
        <w:t>op</w:t>
      </w:r>
      <w:r w:rsidRPr="003B2D03">
        <w:rPr>
          <w:b/>
          <w:bCs/>
          <w:sz w:val="24"/>
          <w:szCs w:val="24"/>
          <w:lang w:val="hr-HR" w:eastAsia="en-US"/>
        </w:rPr>
        <w:t>ć</w:t>
      </w:r>
      <w:r w:rsidRPr="003B2D03">
        <w:rPr>
          <w:b/>
          <w:bCs/>
          <w:sz w:val="24"/>
          <w:szCs w:val="24"/>
          <w:lang w:eastAsia="en-US"/>
        </w:rPr>
        <w:t>e</w:t>
      </w:r>
      <w:r w:rsidRPr="003B2D03">
        <w:rPr>
          <w:b/>
          <w:bCs/>
          <w:sz w:val="24"/>
          <w:szCs w:val="24"/>
          <w:lang w:val="hr-HR" w:eastAsia="en-US"/>
        </w:rPr>
        <w:t>/</w:t>
      </w:r>
      <w:r w:rsidRPr="003B2D03">
        <w:rPr>
          <w:b/>
          <w:bCs/>
          <w:sz w:val="24"/>
          <w:szCs w:val="24"/>
          <w:lang w:eastAsia="en-US"/>
        </w:rPr>
        <w:t>obiteljske</w:t>
      </w:r>
      <w:r w:rsidRPr="003B2D03">
        <w:rPr>
          <w:b/>
          <w:bCs/>
          <w:sz w:val="24"/>
          <w:szCs w:val="24"/>
          <w:lang w:val="hr-HR" w:eastAsia="en-US"/>
        </w:rPr>
        <w:t xml:space="preserve"> </w:t>
      </w:r>
      <w:r w:rsidRPr="003B2D03">
        <w:rPr>
          <w:b/>
          <w:bCs/>
          <w:sz w:val="24"/>
          <w:szCs w:val="24"/>
          <w:lang w:eastAsia="en-US"/>
        </w:rPr>
        <w:t>medicine</w:t>
      </w:r>
      <w:r w:rsidRPr="003B2D03">
        <w:rPr>
          <w:b/>
          <w:bCs/>
          <w:sz w:val="24"/>
          <w:szCs w:val="24"/>
          <w:lang w:val="hr-HR" w:eastAsia="en-US"/>
        </w:rPr>
        <w:t xml:space="preserve"> </w:t>
      </w:r>
      <w:r w:rsidRPr="003B2D03">
        <w:rPr>
          <w:b/>
          <w:bCs/>
          <w:sz w:val="24"/>
          <w:szCs w:val="24"/>
          <w:lang w:eastAsia="en-US"/>
        </w:rPr>
        <w:lastRenderedPageBreak/>
        <w:t>vrlo</w:t>
      </w:r>
      <w:r w:rsidRPr="003B2D03">
        <w:rPr>
          <w:b/>
          <w:bCs/>
          <w:sz w:val="24"/>
          <w:szCs w:val="24"/>
          <w:lang w:val="hr-HR" w:eastAsia="en-US"/>
        </w:rPr>
        <w:t xml:space="preserve"> </w:t>
      </w:r>
      <w:r w:rsidRPr="003B2D03">
        <w:rPr>
          <w:b/>
          <w:bCs/>
          <w:sz w:val="24"/>
          <w:szCs w:val="24"/>
          <w:lang w:eastAsia="en-US"/>
        </w:rPr>
        <w:t>malen</w:t>
      </w:r>
      <w:r w:rsidRPr="003B2D03">
        <w:rPr>
          <w:b/>
          <w:bCs/>
          <w:sz w:val="24"/>
          <w:szCs w:val="24"/>
          <w:lang w:val="hr-HR" w:eastAsia="en-US"/>
        </w:rPr>
        <w:t>.</w:t>
      </w:r>
      <w:r w:rsidRPr="003B2D03">
        <w:rPr>
          <w:sz w:val="24"/>
          <w:szCs w:val="24"/>
          <w:lang w:val="hr-HR" w:eastAsia="en-US"/>
        </w:rPr>
        <w:t xml:space="preserve"> </w:t>
      </w:r>
      <w:r w:rsidRPr="003B2D03">
        <w:rPr>
          <w:sz w:val="24"/>
          <w:szCs w:val="24"/>
          <w:lang w:eastAsia="en-US"/>
        </w:rPr>
        <w:t>Takvo</w:t>
      </w:r>
      <w:r w:rsidRPr="003B2D03">
        <w:rPr>
          <w:sz w:val="24"/>
          <w:szCs w:val="24"/>
          <w:lang w:val="hr-HR" w:eastAsia="en-US"/>
        </w:rPr>
        <w:t xml:space="preserve"> </w:t>
      </w:r>
      <w:r w:rsidRPr="003B2D03">
        <w:rPr>
          <w:sz w:val="24"/>
          <w:szCs w:val="24"/>
          <w:lang w:eastAsia="en-US"/>
        </w:rPr>
        <w:t>zanemarivanje</w:t>
      </w:r>
      <w:r w:rsidRPr="003B2D03">
        <w:rPr>
          <w:sz w:val="24"/>
          <w:szCs w:val="24"/>
          <w:lang w:val="hr-HR" w:eastAsia="en-US"/>
        </w:rPr>
        <w:t xml:space="preserve"> </w:t>
      </w:r>
      <w:r w:rsidRPr="003B2D03">
        <w:rPr>
          <w:sz w:val="24"/>
          <w:szCs w:val="24"/>
          <w:lang w:eastAsia="en-US"/>
        </w:rPr>
        <w:t>aktivnosti</w:t>
      </w:r>
      <w:r w:rsidRPr="003B2D03">
        <w:rPr>
          <w:sz w:val="24"/>
          <w:szCs w:val="24"/>
          <w:lang w:val="hr-HR" w:eastAsia="en-US"/>
        </w:rPr>
        <w:t xml:space="preserve"> </w:t>
      </w:r>
      <w:r w:rsidRPr="003B2D03">
        <w:rPr>
          <w:sz w:val="24"/>
          <w:szCs w:val="24"/>
          <w:lang w:eastAsia="en-US"/>
        </w:rPr>
        <w:t>povezanih</w:t>
      </w:r>
      <w:r w:rsidRPr="003B2D03">
        <w:rPr>
          <w:sz w:val="24"/>
          <w:szCs w:val="24"/>
          <w:lang w:val="hr-HR" w:eastAsia="en-US"/>
        </w:rPr>
        <w:t xml:space="preserve"> </w:t>
      </w:r>
      <w:r w:rsidRPr="003B2D03">
        <w:rPr>
          <w:sz w:val="24"/>
          <w:szCs w:val="24"/>
          <w:lang w:eastAsia="en-US"/>
        </w:rPr>
        <w:t>s</w:t>
      </w:r>
      <w:r w:rsidRPr="003B2D03">
        <w:rPr>
          <w:sz w:val="24"/>
          <w:szCs w:val="24"/>
          <w:lang w:val="hr-HR" w:eastAsia="en-US"/>
        </w:rPr>
        <w:t xml:space="preserve"> </w:t>
      </w:r>
      <w:r w:rsidRPr="003B2D03">
        <w:rPr>
          <w:sz w:val="24"/>
          <w:szCs w:val="24"/>
          <w:lang w:eastAsia="en-US"/>
        </w:rPr>
        <w:t>o</w:t>
      </w:r>
      <w:r w:rsidRPr="003B2D03">
        <w:rPr>
          <w:sz w:val="24"/>
          <w:szCs w:val="24"/>
          <w:lang w:val="hr-HR" w:eastAsia="en-US"/>
        </w:rPr>
        <w:t>č</w:t>
      </w:r>
      <w:r w:rsidRPr="003B2D03">
        <w:rPr>
          <w:sz w:val="24"/>
          <w:szCs w:val="24"/>
          <w:lang w:eastAsia="en-US"/>
        </w:rPr>
        <w:t>uvanjem</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unaprje</w:t>
      </w:r>
      <w:r w:rsidRPr="003B2D03">
        <w:rPr>
          <w:sz w:val="24"/>
          <w:szCs w:val="24"/>
          <w:lang w:val="hr-HR" w:eastAsia="en-US"/>
        </w:rPr>
        <w:t>đ</w:t>
      </w:r>
      <w:r w:rsidRPr="003B2D03">
        <w:rPr>
          <w:sz w:val="24"/>
          <w:szCs w:val="24"/>
          <w:lang w:eastAsia="en-US"/>
        </w:rPr>
        <w:t>enjem</w:t>
      </w:r>
      <w:r w:rsidRPr="003B2D03">
        <w:rPr>
          <w:sz w:val="24"/>
          <w:szCs w:val="24"/>
          <w:lang w:val="hr-HR" w:eastAsia="en-US"/>
        </w:rPr>
        <w:t xml:space="preserve"> </w:t>
      </w:r>
      <w:r w:rsidRPr="003B2D03">
        <w:rPr>
          <w:sz w:val="24"/>
          <w:szCs w:val="24"/>
          <w:lang w:eastAsia="en-US"/>
        </w:rPr>
        <w:t>zdravlja</w:t>
      </w:r>
      <w:r w:rsidRPr="003B2D03">
        <w:rPr>
          <w:sz w:val="24"/>
          <w:szCs w:val="24"/>
          <w:lang w:val="hr-HR" w:eastAsia="en-US"/>
        </w:rPr>
        <w:t xml:space="preserve">, </w:t>
      </w:r>
      <w:r w:rsidRPr="003B2D03">
        <w:rPr>
          <w:sz w:val="24"/>
          <w:szCs w:val="24"/>
          <w:lang w:eastAsia="en-US"/>
        </w:rPr>
        <w:t>a</w:t>
      </w:r>
      <w:r w:rsidRPr="003B2D03">
        <w:rPr>
          <w:sz w:val="24"/>
          <w:szCs w:val="24"/>
          <w:lang w:val="hr-HR" w:eastAsia="en-US"/>
        </w:rPr>
        <w:t xml:space="preserve"> </w:t>
      </w:r>
      <w:r w:rsidRPr="003B2D03">
        <w:rPr>
          <w:sz w:val="24"/>
          <w:szCs w:val="24"/>
          <w:lang w:eastAsia="en-US"/>
        </w:rPr>
        <w:t>posve</w:t>
      </w:r>
      <w:r w:rsidRPr="003B2D03">
        <w:rPr>
          <w:sz w:val="24"/>
          <w:szCs w:val="24"/>
          <w:lang w:val="hr-HR" w:eastAsia="en-US"/>
        </w:rPr>
        <w:t>ć</w:t>
      </w:r>
      <w:r w:rsidRPr="003B2D03">
        <w:rPr>
          <w:sz w:val="24"/>
          <w:szCs w:val="24"/>
          <w:lang w:eastAsia="en-US"/>
        </w:rPr>
        <w:t>ivanje</w:t>
      </w:r>
      <w:r w:rsidRPr="003B2D03">
        <w:rPr>
          <w:sz w:val="24"/>
          <w:szCs w:val="24"/>
          <w:lang w:val="hr-HR" w:eastAsia="en-US"/>
        </w:rPr>
        <w:t xml:space="preserve"> </w:t>
      </w:r>
      <w:r w:rsidRPr="003B2D03">
        <w:rPr>
          <w:sz w:val="24"/>
          <w:szCs w:val="24"/>
          <w:lang w:eastAsia="en-US"/>
        </w:rPr>
        <w:t>dominantno</w:t>
      </w:r>
      <w:r w:rsidRPr="003B2D03">
        <w:rPr>
          <w:sz w:val="24"/>
          <w:szCs w:val="24"/>
          <w:lang w:val="hr-HR" w:eastAsia="en-US"/>
        </w:rPr>
        <w:t xml:space="preserve"> </w:t>
      </w:r>
      <w:r w:rsidRPr="003B2D03">
        <w:rPr>
          <w:sz w:val="24"/>
          <w:szCs w:val="24"/>
          <w:lang w:eastAsia="en-US"/>
        </w:rPr>
        <w:t>kurativnim</w:t>
      </w:r>
      <w:r w:rsidRPr="003B2D03">
        <w:rPr>
          <w:sz w:val="24"/>
          <w:szCs w:val="24"/>
          <w:lang w:val="hr-HR" w:eastAsia="en-US"/>
        </w:rPr>
        <w:t xml:space="preserve"> </w:t>
      </w:r>
      <w:r w:rsidRPr="003B2D03">
        <w:rPr>
          <w:sz w:val="24"/>
          <w:szCs w:val="24"/>
          <w:lang w:eastAsia="en-US"/>
        </w:rPr>
        <w:t>aspektima</w:t>
      </w:r>
      <w:r w:rsidRPr="003B2D03">
        <w:rPr>
          <w:sz w:val="24"/>
          <w:szCs w:val="24"/>
          <w:lang w:val="hr-HR" w:eastAsia="en-US"/>
        </w:rPr>
        <w:t xml:space="preserve"> </w:t>
      </w:r>
      <w:r w:rsidRPr="003B2D03">
        <w:rPr>
          <w:sz w:val="24"/>
          <w:szCs w:val="24"/>
          <w:lang w:eastAsia="en-US"/>
        </w:rPr>
        <w:t>zdravstvene</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š</w:t>
      </w:r>
      <w:r w:rsidRPr="003B2D03">
        <w:rPr>
          <w:sz w:val="24"/>
          <w:szCs w:val="24"/>
          <w:lang w:eastAsia="en-US"/>
        </w:rPr>
        <w:t>tite</w:t>
      </w:r>
      <w:r w:rsidRPr="003B2D03">
        <w:rPr>
          <w:sz w:val="24"/>
          <w:szCs w:val="24"/>
          <w:lang w:val="hr-HR" w:eastAsia="en-US"/>
        </w:rPr>
        <w:t xml:space="preserve"> </w:t>
      </w:r>
      <w:r w:rsidRPr="003B2D03">
        <w:rPr>
          <w:sz w:val="24"/>
          <w:szCs w:val="24"/>
          <w:lang w:eastAsia="en-US"/>
        </w:rPr>
        <w:t>rezultiralo</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nu</w:t>
      </w:r>
      <w:r w:rsidRPr="003B2D03">
        <w:rPr>
          <w:sz w:val="24"/>
          <w:szCs w:val="24"/>
          <w:lang w:val="hr-HR" w:eastAsia="en-US"/>
        </w:rPr>
        <w:t>ž</w:t>
      </w:r>
      <w:r w:rsidRPr="003B2D03">
        <w:rPr>
          <w:sz w:val="24"/>
          <w:szCs w:val="24"/>
          <w:lang w:eastAsia="en-US"/>
        </w:rPr>
        <w:t>no</w:t>
      </w:r>
      <w:r w:rsidRPr="003B2D03">
        <w:rPr>
          <w:sz w:val="24"/>
          <w:szCs w:val="24"/>
          <w:lang w:val="hr-HR" w:eastAsia="en-US"/>
        </w:rPr>
        <w:t>šć</w:t>
      </w:r>
      <w:r w:rsidRPr="003B2D03">
        <w:rPr>
          <w:sz w:val="24"/>
          <w:szCs w:val="24"/>
          <w:lang w:eastAsia="en-US"/>
        </w:rPr>
        <w:t>u</w:t>
      </w:r>
      <w:r w:rsidRPr="003B2D03">
        <w:rPr>
          <w:sz w:val="24"/>
          <w:szCs w:val="24"/>
          <w:lang w:val="hr-HR" w:eastAsia="en-US"/>
        </w:rPr>
        <w:t xml:space="preserve"> </w:t>
      </w:r>
      <w:r w:rsidRPr="003B2D03">
        <w:rPr>
          <w:sz w:val="24"/>
          <w:szCs w:val="24"/>
          <w:lang w:eastAsia="en-US"/>
        </w:rPr>
        <w:t>mijenjanja</w:t>
      </w:r>
      <w:r w:rsidRPr="003B2D03">
        <w:rPr>
          <w:sz w:val="24"/>
          <w:szCs w:val="24"/>
          <w:lang w:val="hr-HR" w:eastAsia="en-US"/>
        </w:rPr>
        <w:t xml:space="preserve"> </w:t>
      </w:r>
      <w:r w:rsidRPr="003B2D03">
        <w:rPr>
          <w:sz w:val="24"/>
          <w:szCs w:val="24"/>
          <w:lang w:eastAsia="en-US"/>
        </w:rPr>
        <w:t>zdravstvene</w:t>
      </w:r>
      <w:r w:rsidRPr="003B2D03">
        <w:rPr>
          <w:sz w:val="24"/>
          <w:szCs w:val="24"/>
          <w:lang w:val="hr-HR" w:eastAsia="en-US"/>
        </w:rPr>
        <w:t xml:space="preserve"> </w:t>
      </w:r>
      <w:r w:rsidRPr="003B2D03">
        <w:rPr>
          <w:sz w:val="24"/>
          <w:szCs w:val="24"/>
          <w:lang w:eastAsia="en-US"/>
        </w:rPr>
        <w:t>politike</w:t>
      </w:r>
      <w:r w:rsidRPr="003B2D03">
        <w:rPr>
          <w:sz w:val="24"/>
          <w:szCs w:val="24"/>
          <w:lang w:val="hr-HR" w:eastAsia="en-US"/>
        </w:rPr>
        <w:t>.</w:t>
      </w:r>
    </w:p>
    <w:p w:rsidR="00341046" w:rsidRPr="003B2D03" w:rsidRDefault="00341046" w:rsidP="00341046">
      <w:pPr>
        <w:autoSpaceDE w:val="0"/>
        <w:autoSpaceDN w:val="0"/>
        <w:adjustRightInd w:val="0"/>
        <w:jc w:val="both"/>
        <w:rPr>
          <w:sz w:val="24"/>
          <w:szCs w:val="24"/>
          <w:lang w:val="hr-HR" w:eastAsia="en-US"/>
        </w:rPr>
      </w:pPr>
      <w:r w:rsidRPr="003B2D03">
        <w:rPr>
          <w:sz w:val="24"/>
          <w:szCs w:val="24"/>
          <w:lang w:eastAsia="en-US"/>
        </w:rPr>
        <w:t>Godine</w:t>
      </w:r>
      <w:r w:rsidRPr="003B2D03">
        <w:rPr>
          <w:sz w:val="24"/>
          <w:szCs w:val="24"/>
          <w:lang w:val="hr-HR" w:eastAsia="en-US"/>
        </w:rPr>
        <w:t xml:space="preserve"> 2004. </w:t>
      </w:r>
      <w:r w:rsidRPr="003B2D03">
        <w:rPr>
          <w:sz w:val="24"/>
          <w:szCs w:val="24"/>
          <w:lang w:eastAsia="en-US"/>
        </w:rPr>
        <w:t>Ministarstvo</w:t>
      </w:r>
      <w:r w:rsidRPr="003B2D03">
        <w:rPr>
          <w:sz w:val="24"/>
          <w:szCs w:val="24"/>
          <w:lang w:val="hr-HR" w:eastAsia="en-US"/>
        </w:rPr>
        <w:t xml:space="preserve"> </w:t>
      </w:r>
      <w:r w:rsidRPr="003B2D03">
        <w:rPr>
          <w:sz w:val="24"/>
          <w:szCs w:val="24"/>
          <w:lang w:eastAsia="en-US"/>
        </w:rPr>
        <w:t>zdravstva</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socijalne</w:t>
      </w:r>
      <w:r w:rsidRPr="003B2D03">
        <w:rPr>
          <w:sz w:val="24"/>
          <w:szCs w:val="24"/>
          <w:lang w:val="hr-HR" w:eastAsia="en-US"/>
        </w:rPr>
        <w:t xml:space="preserve"> </w:t>
      </w:r>
      <w:r w:rsidRPr="003B2D03">
        <w:rPr>
          <w:sz w:val="24"/>
          <w:szCs w:val="24"/>
          <w:lang w:eastAsia="en-US"/>
        </w:rPr>
        <w:t>skrbi</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Hrvatski</w:t>
      </w:r>
      <w:r w:rsidRPr="003B2D03">
        <w:rPr>
          <w:sz w:val="24"/>
          <w:szCs w:val="24"/>
          <w:lang w:val="hr-HR" w:eastAsia="en-US"/>
        </w:rPr>
        <w:t xml:space="preserve"> </w:t>
      </w:r>
      <w:r w:rsidRPr="003B2D03">
        <w:rPr>
          <w:sz w:val="24"/>
          <w:szCs w:val="24"/>
          <w:lang w:eastAsia="en-US"/>
        </w:rPr>
        <w:t>zavod</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 xml:space="preserve"> </w:t>
      </w:r>
      <w:r w:rsidRPr="003B2D03">
        <w:rPr>
          <w:sz w:val="24"/>
          <w:szCs w:val="24"/>
          <w:lang w:eastAsia="en-US"/>
        </w:rPr>
        <w:t>zdravstveno</w:t>
      </w:r>
      <w:r w:rsidRPr="003B2D03">
        <w:rPr>
          <w:sz w:val="24"/>
          <w:szCs w:val="24"/>
          <w:lang w:val="hr-HR" w:eastAsia="en-US"/>
        </w:rPr>
        <w:t xml:space="preserve"> </w:t>
      </w:r>
      <w:r w:rsidRPr="003B2D03">
        <w:rPr>
          <w:sz w:val="24"/>
          <w:szCs w:val="24"/>
          <w:lang w:eastAsia="en-US"/>
        </w:rPr>
        <w:t>osiguranje</w:t>
      </w:r>
      <w:r w:rsidRPr="003B2D03">
        <w:rPr>
          <w:sz w:val="24"/>
          <w:szCs w:val="24"/>
          <w:lang w:val="hr-HR" w:eastAsia="en-US"/>
        </w:rPr>
        <w:t xml:space="preserve"> </w:t>
      </w:r>
      <w:r w:rsidRPr="003B2D03">
        <w:rPr>
          <w:sz w:val="24"/>
          <w:szCs w:val="24"/>
          <w:lang w:eastAsia="en-US"/>
        </w:rPr>
        <w:t>pokrenuli</w:t>
      </w:r>
      <w:r w:rsidRPr="003B2D03">
        <w:rPr>
          <w:sz w:val="24"/>
          <w:szCs w:val="24"/>
          <w:lang w:val="hr-HR" w:eastAsia="en-US"/>
        </w:rPr>
        <w:t xml:space="preserve"> </w:t>
      </w:r>
      <w:r w:rsidRPr="003B2D03">
        <w:rPr>
          <w:sz w:val="24"/>
          <w:szCs w:val="24"/>
          <w:lang w:eastAsia="en-US"/>
        </w:rPr>
        <w:t>su</w:t>
      </w:r>
      <w:r w:rsidRPr="003B2D03">
        <w:rPr>
          <w:sz w:val="24"/>
          <w:szCs w:val="24"/>
          <w:lang w:val="hr-HR" w:eastAsia="en-US"/>
        </w:rPr>
        <w:t xml:space="preserve"> </w:t>
      </w:r>
      <w:r w:rsidRPr="003B2D03">
        <w:rPr>
          <w:sz w:val="24"/>
          <w:szCs w:val="24"/>
          <w:lang w:eastAsia="en-US"/>
        </w:rPr>
        <w:t>Program</w:t>
      </w:r>
      <w:r w:rsidRPr="003B2D03">
        <w:rPr>
          <w:sz w:val="24"/>
          <w:szCs w:val="24"/>
          <w:lang w:val="hr-HR" w:eastAsia="en-US"/>
        </w:rPr>
        <w:t xml:space="preserve"> </w:t>
      </w:r>
      <w:r w:rsidRPr="003B2D03">
        <w:rPr>
          <w:sz w:val="24"/>
          <w:szCs w:val="24"/>
          <w:lang w:eastAsia="en-US"/>
        </w:rPr>
        <w:t>provo</w:t>
      </w:r>
      <w:r w:rsidRPr="003B2D03">
        <w:rPr>
          <w:sz w:val="24"/>
          <w:szCs w:val="24"/>
          <w:lang w:val="hr-HR" w:eastAsia="en-US"/>
        </w:rPr>
        <w:t>đ</w:t>
      </w:r>
      <w:r w:rsidRPr="003B2D03">
        <w:rPr>
          <w:sz w:val="24"/>
          <w:szCs w:val="24"/>
          <w:lang w:eastAsia="en-US"/>
        </w:rPr>
        <w:t>enja</w:t>
      </w:r>
      <w:r w:rsidRPr="003B2D03">
        <w:rPr>
          <w:sz w:val="24"/>
          <w:szCs w:val="24"/>
          <w:lang w:val="hr-HR" w:eastAsia="en-US"/>
        </w:rPr>
        <w:t xml:space="preserve"> </w:t>
      </w:r>
      <w:r w:rsidRPr="003B2D03">
        <w:rPr>
          <w:sz w:val="24"/>
          <w:szCs w:val="24"/>
          <w:lang w:eastAsia="en-US"/>
        </w:rPr>
        <w:t>preventivnih</w:t>
      </w:r>
      <w:r w:rsidRPr="003B2D03">
        <w:rPr>
          <w:sz w:val="24"/>
          <w:szCs w:val="24"/>
          <w:lang w:val="hr-HR" w:eastAsia="en-US"/>
        </w:rPr>
        <w:t xml:space="preserve"> </w:t>
      </w:r>
      <w:r w:rsidRPr="003B2D03">
        <w:rPr>
          <w:sz w:val="24"/>
          <w:szCs w:val="24"/>
          <w:lang w:eastAsia="en-US"/>
        </w:rPr>
        <w:t>pregleda</w:t>
      </w:r>
      <w:r w:rsidRPr="003B2D03">
        <w:rPr>
          <w:sz w:val="24"/>
          <w:szCs w:val="24"/>
          <w:lang w:val="hr-HR" w:eastAsia="en-US"/>
        </w:rPr>
        <w:t xml:space="preserve"> </w:t>
      </w:r>
      <w:r w:rsidRPr="003B2D03">
        <w:rPr>
          <w:sz w:val="24"/>
          <w:szCs w:val="24"/>
          <w:lang w:eastAsia="en-US"/>
        </w:rPr>
        <w:t>osiguranika</w:t>
      </w:r>
      <w:r w:rsidRPr="003B2D03">
        <w:rPr>
          <w:sz w:val="24"/>
          <w:szCs w:val="24"/>
          <w:lang w:val="hr-HR" w:eastAsia="en-US"/>
        </w:rPr>
        <w:t xml:space="preserve"> </w:t>
      </w:r>
      <w:r w:rsidRPr="003B2D03">
        <w:rPr>
          <w:sz w:val="24"/>
          <w:szCs w:val="24"/>
          <w:lang w:eastAsia="en-US"/>
        </w:rPr>
        <w:t>starijih</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45 </w:t>
      </w:r>
      <w:r w:rsidRPr="003B2D03">
        <w:rPr>
          <w:sz w:val="24"/>
          <w:szCs w:val="24"/>
          <w:lang w:eastAsia="en-US"/>
        </w:rPr>
        <w:t>godina</w:t>
      </w:r>
      <w:r w:rsidRPr="003B2D03">
        <w:rPr>
          <w:sz w:val="24"/>
          <w:szCs w:val="24"/>
          <w:lang w:val="hr-HR" w:eastAsia="en-US"/>
        </w:rPr>
        <w:t xml:space="preserve"> </w:t>
      </w:r>
      <w:r w:rsidRPr="003B2D03">
        <w:rPr>
          <w:sz w:val="24"/>
          <w:szCs w:val="24"/>
          <w:lang w:eastAsia="en-US"/>
        </w:rPr>
        <w:t>uz</w:t>
      </w:r>
      <w:r w:rsidRPr="003B2D03">
        <w:rPr>
          <w:sz w:val="24"/>
          <w:szCs w:val="24"/>
          <w:lang w:val="hr-HR" w:eastAsia="en-US"/>
        </w:rPr>
        <w:t xml:space="preserve"> </w:t>
      </w:r>
      <w:r w:rsidRPr="003B2D03">
        <w:rPr>
          <w:sz w:val="24"/>
          <w:szCs w:val="24"/>
          <w:lang w:eastAsia="en-US"/>
        </w:rPr>
        <w:t>pla</w:t>
      </w:r>
      <w:r w:rsidRPr="003B2D03">
        <w:rPr>
          <w:sz w:val="24"/>
          <w:szCs w:val="24"/>
          <w:lang w:val="hr-HR" w:eastAsia="en-US"/>
        </w:rPr>
        <w:t>ć</w:t>
      </w:r>
      <w:r w:rsidRPr="003B2D03">
        <w:rPr>
          <w:sz w:val="24"/>
          <w:szCs w:val="24"/>
          <w:lang w:eastAsia="en-US"/>
        </w:rPr>
        <w:t>anje</w:t>
      </w:r>
      <w:r w:rsidRPr="003B2D03">
        <w:rPr>
          <w:sz w:val="24"/>
          <w:szCs w:val="24"/>
          <w:lang w:val="hr-HR" w:eastAsia="en-US"/>
        </w:rPr>
        <w:t xml:space="preserve"> </w:t>
      </w:r>
      <w:r w:rsidRPr="003B2D03">
        <w:rPr>
          <w:sz w:val="24"/>
          <w:szCs w:val="24"/>
          <w:lang w:eastAsia="en-US"/>
        </w:rPr>
        <w:t>timu</w:t>
      </w:r>
      <w:r w:rsidRPr="003B2D03">
        <w:rPr>
          <w:sz w:val="24"/>
          <w:szCs w:val="24"/>
          <w:lang w:val="hr-HR" w:eastAsia="en-US"/>
        </w:rPr>
        <w:t xml:space="preserve"> </w:t>
      </w:r>
      <w:r w:rsidRPr="003B2D03">
        <w:rPr>
          <w:sz w:val="24"/>
          <w:szCs w:val="24"/>
          <w:lang w:eastAsia="en-US"/>
        </w:rPr>
        <w:t>op</w:t>
      </w:r>
      <w:r w:rsidRPr="003B2D03">
        <w:rPr>
          <w:sz w:val="24"/>
          <w:szCs w:val="24"/>
          <w:lang w:val="hr-HR" w:eastAsia="en-US"/>
        </w:rPr>
        <w:t>ć</w:t>
      </w:r>
      <w:r w:rsidRPr="003B2D03">
        <w:rPr>
          <w:sz w:val="24"/>
          <w:szCs w:val="24"/>
          <w:lang w:eastAsia="en-US"/>
        </w:rPr>
        <w:t>e</w:t>
      </w:r>
      <w:r w:rsidRPr="003B2D03">
        <w:rPr>
          <w:sz w:val="24"/>
          <w:szCs w:val="24"/>
          <w:lang w:val="hr-HR" w:eastAsia="en-US"/>
        </w:rPr>
        <w:t>/</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 xml:space="preserve"> </w:t>
      </w:r>
      <w:r w:rsidRPr="003B2D03">
        <w:rPr>
          <w:sz w:val="24"/>
          <w:szCs w:val="24"/>
          <w:lang w:eastAsia="en-US"/>
        </w:rPr>
        <w:t>pru</w:t>
      </w:r>
      <w:r w:rsidRPr="003B2D03">
        <w:rPr>
          <w:sz w:val="24"/>
          <w:szCs w:val="24"/>
          <w:lang w:val="hr-HR" w:eastAsia="en-US"/>
        </w:rPr>
        <w:t>ž</w:t>
      </w:r>
      <w:r w:rsidRPr="003B2D03">
        <w:rPr>
          <w:sz w:val="24"/>
          <w:szCs w:val="24"/>
          <w:lang w:eastAsia="en-US"/>
        </w:rPr>
        <w:t>enu</w:t>
      </w:r>
      <w:r w:rsidRPr="003B2D03">
        <w:rPr>
          <w:sz w:val="24"/>
          <w:szCs w:val="24"/>
          <w:lang w:val="hr-HR" w:eastAsia="en-US"/>
        </w:rPr>
        <w:t xml:space="preserve"> </w:t>
      </w:r>
      <w:r w:rsidRPr="003B2D03">
        <w:rPr>
          <w:sz w:val="24"/>
          <w:szCs w:val="24"/>
          <w:lang w:eastAsia="en-US"/>
        </w:rPr>
        <w:t>uslugu</w:t>
      </w:r>
      <w:r w:rsidRPr="003B2D03">
        <w:rPr>
          <w:sz w:val="24"/>
          <w:szCs w:val="24"/>
          <w:lang w:val="hr-HR" w:eastAsia="en-US"/>
        </w:rPr>
        <w:t xml:space="preserve"> </w:t>
      </w:r>
      <w:r w:rsidRPr="003B2D03">
        <w:rPr>
          <w:sz w:val="24"/>
          <w:szCs w:val="24"/>
          <w:lang w:eastAsia="en-US"/>
        </w:rPr>
        <w:t>pregleda</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w:t>
      </w:r>
      <w:r w:rsidRPr="003B2D03">
        <w:rPr>
          <w:sz w:val="24"/>
          <w:szCs w:val="24"/>
          <w:lang w:eastAsia="en-US"/>
        </w:rPr>
        <w:t>tada</w:t>
      </w:r>
      <w:r w:rsidRPr="003B2D03">
        <w:rPr>
          <w:sz w:val="24"/>
          <w:szCs w:val="24"/>
          <w:lang w:val="hr-HR" w:eastAsia="en-US"/>
        </w:rPr>
        <w:t xml:space="preserve"> </w:t>
      </w:r>
      <w:r w:rsidRPr="003B2D03">
        <w:rPr>
          <w:sz w:val="24"/>
          <w:szCs w:val="24"/>
          <w:lang w:eastAsia="en-US"/>
        </w:rPr>
        <w:t>se</w:t>
      </w:r>
      <w:r w:rsidRPr="003B2D03">
        <w:rPr>
          <w:sz w:val="24"/>
          <w:szCs w:val="24"/>
          <w:lang w:val="hr-HR" w:eastAsia="en-US"/>
        </w:rPr>
        <w:t xml:space="preserve"> </w:t>
      </w:r>
      <w:r w:rsidRPr="003B2D03">
        <w:rPr>
          <w:sz w:val="24"/>
          <w:szCs w:val="24"/>
          <w:lang w:eastAsia="en-US"/>
        </w:rPr>
        <w:t>Program</w:t>
      </w:r>
      <w:r w:rsidRPr="003B2D03">
        <w:rPr>
          <w:sz w:val="24"/>
          <w:szCs w:val="24"/>
          <w:lang w:val="hr-HR" w:eastAsia="en-US"/>
        </w:rPr>
        <w:t xml:space="preserve"> </w:t>
      </w:r>
      <w:r w:rsidRPr="003B2D03">
        <w:rPr>
          <w:sz w:val="24"/>
          <w:szCs w:val="24"/>
          <w:lang w:eastAsia="en-US"/>
        </w:rPr>
        <w:t>kontinuirano</w:t>
      </w:r>
      <w:r w:rsidRPr="003B2D03">
        <w:rPr>
          <w:sz w:val="24"/>
          <w:szCs w:val="24"/>
          <w:lang w:val="hr-HR" w:eastAsia="en-US"/>
        </w:rPr>
        <w:t xml:space="preserve"> </w:t>
      </w:r>
      <w:r w:rsidRPr="003B2D03">
        <w:rPr>
          <w:sz w:val="24"/>
          <w:szCs w:val="24"/>
          <w:lang w:eastAsia="en-US"/>
        </w:rPr>
        <w:t>provodi</w:t>
      </w:r>
      <w:r w:rsidRPr="003B2D03">
        <w:rPr>
          <w:sz w:val="24"/>
          <w:szCs w:val="24"/>
          <w:lang w:val="hr-HR" w:eastAsia="en-US"/>
        </w:rPr>
        <w:t xml:space="preserve"> </w:t>
      </w:r>
      <w:r w:rsidRPr="003B2D03">
        <w:rPr>
          <w:sz w:val="24"/>
          <w:szCs w:val="24"/>
          <w:lang w:eastAsia="en-US"/>
        </w:rPr>
        <w:t>svake</w:t>
      </w:r>
      <w:r w:rsidRPr="003B2D03">
        <w:rPr>
          <w:sz w:val="24"/>
          <w:szCs w:val="24"/>
          <w:lang w:val="hr-HR" w:eastAsia="en-US"/>
        </w:rPr>
        <w:t xml:space="preserve"> </w:t>
      </w:r>
      <w:r w:rsidRPr="003B2D03">
        <w:rPr>
          <w:sz w:val="24"/>
          <w:szCs w:val="24"/>
          <w:lang w:eastAsia="en-US"/>
        </w:rPr>
        <w:t>godine</w:t>
      </w:r>
      <w:r w:rsidRPr="003B2D03">
        <w:rPr>
          <w:sz w:val="24"/>
          <w:szCs w:val="24"/>
          <w:lang w:val="hr-HR" w:eastAsia="en-US"/>
        </w:rPr>
        <w:t xml:space="preserve">, </w:t>
      </w:r>
      <w:r w:rsidRPr="003B2D03">
        <w:rPr>
          <w:sz w:val="24"/>
          <w:szCs w:val="24"/>
          <w:lang w:eastAsia="en-US"/>
        </w:rPr>
        <w:t>uz</w:t>
      </w:r>
      <w:r w:rsidRPr="003B2D03">
        <w:rPr>
          <w:sz w:val="24"/>
          <w:szCs w:val="24"/>
          <w:lang w:val="hr-HR" w:eastAsia="en-US"/>
        </w:rPr>
        <w:t xml:space="preserve"> </w:t>
      </w:r>
      <w:r w:rsidRPr="003B2D03">
        <w:rPr>
          <w:sz w:val="24"/>
          <w:szCs w:val="24"/>
          <w:lang w:eastAsia="en-US"/>
        </w:rPr>
        <w:t>odre</w:t>
      </w:r>
      <w:r w:rsidRPr="003B2D03">
        <w:rPr>
          <w:sz w:val="24"/>
          <w:szCs w:val="24"/>
          <w:lang w:val="hr-HR" w:eastAsia="en-US"/>
        </w:rPr>
        <w:t>đ</w:t>
      </w:r>
      <w:r w:rsidRPr="003B2D03">
        <w:rPr>
          <w:sz w:val="24"/>
          <w:szCs w:val="24"/>
          <w:lang w:eastAsia="en-US"/>
        </w:rPr>
        <w:t>ene</w:t>
      </w:r>
      <w:r w:rsidRPr="003B2D03">
        <w:rPr>
          <w:sz w:val="24"/>
          <w:szCs w:val="24"/>
          <w:lang w:val="hr-HR" w:eastAsia="en-US"/>
        </w:rPr>
        <w:t xml:space="preserve"> </w:t>
      </w:r>
      <w:r w:rsidRPr="003B2D03">
        <w:rPr>
          <w:sz w:val="24"/>
          <w:szCs w:val="24"/>
          <w:lang w:eastAsia="en-US"/>
        </w:rPr>
        <w:t>izmjene</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sadr</w:t>
      </w:r>
      <w:r w:rsidRPr="003B2D03">
        <w:rPr>
          <w:sz w:val="24"/>
          <w:szCs w:val="24"/>
          <w:lang w:val="hr-HR" w:eastAsia="en-US"/>
        </w:rPr>
        <w:t>ž</w:t>
      </w:r>
      <w:r w:rsidRPr="003B2D03">
        <w:rPr>
          <w:sz w:val="24"/>
          <w:szCs w:val="24"/>
          <w:lang w:eastAsia="en-US"/>
        </w:rPr>
        <w:t>aju</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opsegu</w:t>
      </w:r>
      <w:r w:rsidRPr="003B2D03">
        <w:rPr>
          <w:sz w:val="24"/>
          <w:szCs w:val="24"/>
          <w:lang w:val="hr-HR" w:eastAsia="en-US"/>
        </w:rPr>
        <w:t xml:space="preserve"> </w:t>
      </w:r>
      <w:r w:rsidRPr="003B2D03">
        <w:rPr>
          <w:sz w:val="24"/>
          <w:szCs w:val="24"/>
          <w:lang w:eastAsia="en-US"/>
        </w:rPr>
        <w:t>obavljenih</w:t>
      </w:r>
      <w:r w:rsidRPr="003B2D03">
        <w:rPr>
          <w:sz w:val="24"/>
          <w:szCs w:val="24"/>
          <w:lang w:val="hr-HR" w:eastAsia="en-US"/>
        </w:rPr>
        <w:t xml:space="preserve"> </w:t>
      </w:r>
      <w:r w:rsidRPr="003B2D03">
        <w:rPr>
          <w:sz w:val="24"/>
          <w:szCs w:val="24"/>
          <w:lang w:eastAsia="en-US"/>
        </w:rPr>
        <w:t>pretraga</w:t>
      </w:r>
      <w:r w:rsidRPr="003B2D03">
        <w:rPr>
          <w:sz w:val="24"/>
          <w:szCs w:val="24"/>
          <w:lang w:val="hr-HR" w:eastAsia="en-US"/>
        </w:rPr>
        <w:t xml:space="preserve">, </w:t>
      </w:r>
      <w:r w:rsidRPr="003B2D03">
        <w:rPr>
          <w:sz w:val="24"/>
          <w:szCs w:val="24"/>
          <w:lang w:eastAsia="en-US"/>
        </w:rPr>
        <w:t>dobnoj</w:t>
      </w:r>
      <w:r w:rsidRPr="003B2D03">
        <w:rPr>
          <w:sz w:val="24"/>
          <w:szCs w:val="24"/>
          <w:lang w:val="hr-HR" w:eastAsia="en-US"/>
        </w:rPr>
        <w:t xml:space="preserve"> </w:t>
      </w:r>
      <w:r w:rsidRPr="003B2D03">
        <w:rPr>
          <w:sz w:val="24"/>
          <w:szCs w:val="24"/>
          <w:lang w:eastAsia="en-US"/>
        </w:rPr>
        <w:t>granici</w:t>
      </w:r>
      <w:r w:rsidRPr="003B2D03">
        <w:rPr>
          <w:sz w:val="24"/>
          <w:szCs w:val="24"/>
          <w:lang w:val="hr-HR" w:eastAsia="en-US"/>
        </w:rPr>
        <w:t xml:space="preserve"> </w:t>
      </w:r>
      <w:r w:rsidRPr="003B2D03">
        <w:rPr>
          <w:sz w:val="24"/>
          <w:szCs w:val="24"/>
          <w:lang w:eastAsia="en-US"/>
        </w:rPr>
        <w:t>osiguranika</w:t>
      </w:r>
      <w:r w:rsidRPr="003B2D03">
        <w:rPr>
          <w:sz w:val="24"/>
          <w:szCs w:val="24"/>
          <w:lang w:val="hr-HR" w:eastAsia="en-US"/>
        </w:rPr>
        <w:t xml:space="preserve"> </w:t>
      </w:r>
      <w:r w:rsidRPr="003B2D03">
        <w:rPr>
          <w:sz w:val="24"/>
          <w:szCs w:val="24"/>
          <w:lang w:eastAsia="en-US"/>
        </w:rPr>
        <w:t>ili</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č</w:t>
      </w:r>
      <w:r w:rsidRPr="003B2D03">
        <w:rPr>
          <w:sz w:val="24"/>
          <w:szCs w:val="24"/>
          <w:lang w:eastAsia="en-US"/>
        </w:rPr>
        <w:t>inu</w:t>
      </w:r>
      <w:r w:rsidRPr="003B2D03">
        <w:rPr>
          <w:sz w:val="24"/>
          <w:szCs w:val="24"/>
          <w:lang w:val="hr-HR" w:eastAsia="en-US"/>
        </w:rPr>
        <w:t xml:space="preserve"> </w:t>
      </w:r>
      <w:r w:rsidRPr="003B2D03">
        <w:rPr>
          <w:sz w:val="24"/>
          <w:szCs w:val="24"/>
          <w:lang w:eastAsia="en-US"/>
        </w:rPr>
        <w:t>financiranja</w:t>
      </w:r>
      <w:r w:rsidRPr="003B2D03">
        <w:rPr>
          <w:sz w:val="24"/>
          <w:szCs w:val="24"/>
          <w:lang w:val="hr-HR" w:eastAsia="en-US"/>
        </w:rPr>
        <w:t xml:space="preserve"> </w:t>
      </w:r>
      <w:r w:rsidRPr="003B2D03">
        <w:rPr>
          <w:sz w:val="24"/>
          <w:szCs w:val="24"/>
          <w:lang w:eastAsia="en-US"/>
        </w:rPr>
        <w:t>izvr</w:t>
      </w:r>
      <w:r w:rsidRPr="003B2D03">
        <w:rPr>
          <w:sz w:val="24"/>
          <w:szCs w:val="24"/>
          <w:lang w:val="hr-HR" w:eastAsia="en-US"/>
        </w:rPr>
        <w:t>š</w:t>
      </w:r>
      <w:r w:rsidRPr="003B2D03">
        <w:rPr>
          <w:sz w:val="24"/>
          <w:szCs w:val="24"/>
          <w:lang w:eastAsia="en-US"/>
        </w:rPr>
        <w:t>itelja</w:t>
      </w:r>
      <w:r w:rsidRPr="003B2D03">
        <w:rPr>
          <w:sz w:val="24"/>
          <w:szCs w:val="24"/>
          <w:lang w:val="hr-HR" w:eastAsia="en-US"/>
        </w:rPr>
        <w:t xml:space="preserve">, </w:t>
      </w:r>
      <w:r w:rsidRPr="003B2D03">
        <w:rPr>
          <w:sz w:val="24"/>
          <w:szCs w:val="24"/>
          <w:lang w:eastAsia="en-US"/>
        </w:rPr>
        <w:t>odnosno</w:t>
      </w:r>
      <w:r w:rsidRPr="003B2D03">
        <w:rPr>
          <w:sz w:val="24"/>
          <w:szCs w:val="24"/>
          <w:lang w:val="hr-HR" w:eastAsia="en-US"/>
        </w:rPr>
        <w:t xml:space="preserve"> </w:t>
      </w:r>
      <w:r w:rsidRPr="003B2D03">
        <w:rPr>
          <w:sz w:val="24"/>
          <w:szCs w:val="24"/>
          <w:lang w:eastAsia="en-US"/>
        </w:rPr>
        <w:t>lije</w:t>
      </w:r>
      <w:r w:rsidRPr="003B2D03">
        <w:rPr>
          <w:sz w:val="24"/>
          <w:szCs w:val="24"/>
          <w:lang w:val="hr-HR" w:eastAsia="en-US"/>
        </w:rPr>
        <w:t>č</w:t>
      </w:r>
      <w:r w:rsidRPr="003B2D03">
        <w:rPr>
          <w:sz w:val="24"/>
          <w:szCs w:val="24"/>
          <w:lang w:eastAsia="en-US"/>
        </w:rPr>
        <w:t>nika</w:t>
      </w:r>
      <w:r w:rsidRPr="003B2D03">
        <w:rPr>
          <w:sz w:val="24"/>
          <w:szCs w:val="24"/>
          <w:lang w:val="hr-HR" w:eastAsia="en-US"/>
        </w:rPr>
        <w:t xml:space="preserve"> </w:t>
      </w:r>
      <w:r w:rsidRPr="003B2D03">
        <w:rPr>
          <w:sz w:val="24"/>
          <w:szCs w:val="24"/>
          <w:lang w:eastAsia="en-US"/>
        </w:rPr>
        <w:t>op</w:t>
      </w:r>
      <w:r w:rsidRPr="003B2D03">
        <w:rPr>
          <w:sz w:val="24"/>
          <w:szCs w:val="24"/>
          <w:lang w:val="hr-HR" w:eastAsia="en-US"/>
        </w:rPr>
        <w:t>ć</w:t>
      </w:r>
      <w:r w:rsidRPr="003B2D03">
        <w:rPr>
          <w:sz w:val="24"/>
          <w:szCs w:val="24"/>
          <w:lang w:eastAsia="en-US"/>
        </w:rPr>
        <w:t>e</w:t>
      </w:r>
      <w:r w:rsidRPr="003B2D03">
        <w:rPr>
          <w:sz w:val="24"/>
          <w:szCs w:val="24"/>
          <w:lang w:val="hr-HR" w:eastAsia="en-US"/>
        </w:rPr>
        <w:t>/</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Tako</w:t>
      </w:r>
      <w:r w:rsidRPr="003B2D03">
        <w:rPr>
          <w:sz w:val="24"/>
          <w:szCs w:val="24"/>
          <w:lang w:val="hr-HR" w:eastAsia="en-US"/>
        </w:rPr>
        <w:t xml:space="preserve"> </w:t>
      </w:r>
      <w:r w:rsidRPr="003B2D03">
        <w:rPr>
          <w:sz w:val="24"/>
          <w:szCs w:val="24"/>
          <w:lang w:eastAsia="en-US"/>
        </w:rPr>
        <w:t>se</w:t>
      </w:r>
      <w:r w:rsidRPr="003B2D03">
        <w:rPr>
          <w:sz w:val="24"/>
          <w:szCs w:val="24"/>
          <w:lang w:val="hr-HR" w:eastAsia="en-US"/>
        </w:rPr>
        <w:t xml:space="preserve"> 2005. </w:t>
      </w:r>
      <w:r w:rsidRPr="003B2D03">
        <w:rPr>
          <w:sz w:val="24"/>
          <w:szCs w:val="24"/>
          <w:lang w:eastAsia="en-US"/>
        </w:rPr>
        <w:t>godine</w:t>
      </w:r>
      <w:r w:rsidRPr="003B2D03">
        <w:rPr>
          <w:sz w:val="24"/>
          <w:szCs w:val="24"/>
          <w:lang w:val="hr-HR" w:eastAsia="en-US"/>
        </w:rPr>
        <w:t xml:space="preserve"> </w:t>
      </w:r>
      <w:r w:rsidRPr="003B2D03">
        <w:rPr>
          <w:sz w:val="24"/>
          <w:szCs w:val="24"/>
          <w:lang w:eastAsia="en-US"/>
        </w:rPr>
        <w:t>dobna</w:t>
      </w:r>
      <w:r w:rsidRPr="003B2D03">
        <w:rPr>
          <w:sz w:val="24"/>
          <w:szCs w:val="24"/>
          <w:lang w:val="hr-HR" w:eastAsia="en-US"/>
        </w:rPr>
        <w:t xml:space="preserve"> </w:t>
      </w:r>
      <w:r w:rsidRPr="003B2D03">
        <w:rPr>
          <w:sz w:val="24"/>
          <w:szCs w:val="24"/>
          <w:lang w:eastAsia="en-US"/>
        </w:rPr>
        <w:t>granica</w:t>
      </w:r>
      <w:r w:rsidRPr="003B2D03">
        <w:rPr>
          <w:sz w:val="24"/>
          <w:szCs w:val="24"/>
          <w:lang w:val="hr-HR" w:eastAsia="en-US"/>
        </w:rPr>
        <w:t xml:space="preserve"> </w:t>
      </w:r>
      <w:r w:rsidRPr="003B2D03">
        <w:rPr>
          <w:sz w:val="24"/>
          <w:szCs w:val="24"/>
          <w:lang w:eastAsia="en-US"/>
        </w:rPr>
        <w:t>osiguranika</w:t>
      </w:r>
      <w:r w:rsidRPr="003B2D03">
        <w:rPr>
          <w:sz w:val="24"/>
          <w:szCs w:val="24"/>
          <w:lang w:val="hr-HR" w:eastAsia="en-US"/>
        </w:rPr>
        <w:t xml:space="preserve"> </w:t>
      </w:r>
      <w:r w:rsidRPr="003B2D03">
        <w:rPr>
          <w:sz w:val="24"/>
          <w:szCs w:val="24"/>
          <w:lang w:eastAsia="en-US"/>
        </w:rPr>
        <w:t>pomi</w:t>
      </w:r>
      <w:r w:rsidRPr="003B2D03">
        <w:rPr>
          <w:sz w:val="24"/>
          <w:szCs w:val="24"/>
          <w:lang w:val="hr-HR" w:eastAsia="en-US"/>
        </w:rPr>
        <w:t>č</w:t>
      </w:r>
      <w:r w:rsidRPr="003B2D03">
        <w:rPr>
          <w:sz w:val="24"/>
          <w:szCs w:val="24"/>
          <w:lang w:eastAsia="en-US"/>
        </w:rPr>
        <w:t>e</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50 </w:t>
      </w:r>
      <w:r w:rsidRPr="003B2D03">
        <w:rPr>
          <w:sz w:val="24"/>
          <w:szCs w:val="24"/>
          <w:lang w:eastAsia="en-US"/>
        </w:rPr>
        <w:t>godina</w:t>
      </w:r>
      <w:r w:rsidRPr="003B2D03">
        <w:rPr>
          <w:sz w:val="24"/>
          <w:szCs w:val="24"/>
          <w:lang w:val="hr-HR" w:eastAsia="en-US"/>
        </w:rPr>
        <w:t>.</w:t>
      </w:r>
    </w:p>
    <w:p w:rsidR="00341046" w:rsidRPr="003B2D03" w:rsidRDefault="00341046" w:rsidP="00341046">
      <w:pPr>
        <w:autoSpaceDE w:val="0"/>
        <w:autoSpaceDN w:val="0"/>
        <w:adjustRightInd w:val="0"/>
        <w:jc w:val="both"/>
        <w:rPr>
          <w:sz w:val="24"/>
          <w:szCs w:val="24"/>
          <w:lang w:val="hr-HR" w:eastAsia="en-US"/>
        </w:rPr>
      </w:pPr>
      <w:r w:rsidRPr="003B2D03">
        <w:rPr>
          <w:sz w:val="24"/>
          <w:szCs w:val="24"/>
          <w:lang w:eastAsia="en-US"/>
        </w:rPr>
        <w:t>Od</w:t>
      </w:r>
      <w:r w:rsidRPr="003B2D03">
        <w:rPr>
          <w:sz w:val="24"/>
          <w:szCs w:val="24"/>
          <w:lang w:val="hr-HR" w:eastAsia="en-US"/>
        </w:rPr>
        <w:t xml:space="preserve"> 2007. </w:t>
      </w:r>
      <w:r w:rsidRPr="003B2D03">
        <w:rPr>
          <w:sz w:val="24"/>
          <w:szCs w:val="24"/>
          <w:lang w:eastAsia="en-US"/>
        </w:rPr>
        <w:t>godine</w:t>
      </w:r>
      <w:r w:rsidRPr="003B2D03">
        <w:rPr>
          <w:sz w:val="24"/>
          <w:szCs w:val="24"/>
          <w:lang w:val="hr-HR" w:eastAsia="en-US"/>
        </w:rPr>
        <w:t xml:space="preserve"> </w:t>
      </w:r>
      <w:r w:rsidRPr="003B2D03">
        <w:rPr>
          <w:sz w:val="24"/>
          <w:szCs w:val="24"/>
          <w:lang w:eastAsia="en-US"/>
        </w:rPr>
        <w:t>izvr</w:t>
      </w:r>
      <w:r w:rsidRPr="003B2D03">
        <w:rPr>
          <w:sz w:val="24"/>
          <w:szCs w:val="24"/>
          <w:lang w:val="hr-HR" w:eastAsia="en-US"/>
        </w:rPr>
        <w:t>š</w:t>
      </w:r>
      <w:r w:rsidRPr="003B2D03">
        <w:rPr>
          <w:sz w:val="24"/>
          <w:szCs w:val="24"/>
          <w:lang w:eastAsia="en-US"/>
        </w:rPr>
        <w:t>eni</w:t>
      </w:r>
      <w:r w:rsidRPr="003B2D03">
        <w:rPr>
          <w:sz w:val="24"/>
          <w:szCs w:val="24"/>
          <w:lang w:val="hr-HR" w:eastAsia="en-US"/>
        </w:rPr>
        <w:t xml:space="preserve"> </w:t>
      </w:r>
      <w:r w:rsidRPr="003B2D03">
        <w:rPr>
          <w:sz w:val="24"/>
          <w:szCs w:val="24"/>
          <w:lang w:eastAsia="en-US"/>
        </w:rPr>
        <w:t>preventivni</w:t>
      </w:r>
      <w:r w:rsidRPr="003B2D03">
        <w:rPr>
          <w:sz w:val="24"/>
          <w:szCs w:val="24"/>
          <w:lang w:val="hr-HR" w:eastAsia="en-US"/>
        </w:rPr>
        <w:t xml:space="preserve"> </w:t>
      </w:r>
      <w:r w:rsidRPr="003B2D03">
        <w:rPr>
          <w:sz w:val="24"/>
          <w:szCs w:val="24"/>
          <w:lang w:eastAsia="en-US"/>
        </w:rPr>
        <w:t>pregledi</w:t>
      </w:r>
      <w:r w:rsidRPr="003B2D03">
        <w:rPr>
          <w:sz w:val="24"/>
          <w:szCs w:val="24"/>
          <w:lang w:val="hr-HR" w:eastAsia="en-US"/>
        </w:rPr>
        <w:t xml:space="preserve"> </w:t>
      </w:r>
      <w:r w:rsidRPr="003B2D03">
        <w:rPr>
          <w:sz w:val="24"/>
          <w:szCs w:val="24"/>
          <w:lang w:eastAsia="en-US"/>
        </w:rPr>
        <w:t>vi</w:t>
      </w:r>
      <w:r w:rsidRPr="003B2D03">
        <w:rPr>
          <w:sz w:val="24"/>
          <w:szCs w:val="24"/>
          <w:lang w:val="hr-HR" w:eastAsia="en-US"/>
        </w:rPr>
        <w:t>š</w:t>
      </w:r>
      <w:r w:rsidRPr="003B2D03">
        <w:rPr>
          <w:sz w:val="24"/>
          <w:szCs w:val="24"/>
          <w:lang w:eastAsia="en-US"/>
        </w:rPr>
        <w:t>e</w:t>
      </w:r>
      <w:r w:rsidRPr="003B2D03">
        <w:rPr>
          <w:sz w:val="24"/>
          <w:szCs w:val="24"/>
          <w:lang w:val="hr-HR" w:eastAsia="en-US"/>
        </w:rPr>
        <w:t xml:space="preserve"> </w:t>
      </w:r>
      <w:r w:rsidRPr="003B2D03">
        <w:rPr>
          <w:sz w:val="24"/>
          <w:szCs w:val="24"/>
          <w:lang w:eastAsia="en-US"/>
        </w:rPr>
        <w:t>se</w:t>
      </w:r>
      <w:r w:rsidRPr="003B2D03">
        <w:rPr>
          <w:sz w:val="24"/>
          <w:szCs w:val="24"/>
          <w:lang w:val="hr-HR" w:eastAsia="en-US"/>
        </w:rPr>
        <w:t xml:space="preserve"> </w:t>
      </w:r>
      <w:r w:rsidRPr="003B2D03">
        <w:rPr>
          <w:sz w:val="24"/>
          <w:szCs w:val="24"/>
          <w:lang w:eastAsia="en-US"/>
        </w:rPr>
        <w:t>ne</w:t>
      </w:r>
      <w:r w:rsidRPr="003B2D03">
        <w:rPr>
          <w:sz w:val="24"/>
          <w:szCs w:val="24"/>
          <w:lang w:val="hr-HR" w:eastAsia="en-US"/>
        </w:rPr>
        <w:t xml:space="preserve"> </w:t>
      </w:r>
      <w:r w:rsidRPr="003B2D03">
        <w:rPr>
          <w:sz w:val="24"/>
          <w:szCs w:val="24"/>
          <w:lang w:eastAsia="en-US"/>
        </w:rPr>
        <w:t>pla</w:t>
      </w:r>
      <w:r w:rsidRPr="003B2D03">
        <w:rPr>
          <w:sz w:val="24"/>
          <w:szCs w:val="24"/>
          <w:lang w:val="hr-HR" w:eastAsia="en-US"/>
        </w:rPr>
        <w:t>ć</w:t>
      </w:r>
      <w:r w:rsidRPr="003B2D03">
        <w:rPr>
          <w:sz w:val="24"/>
          <w:szCs w:val="24"/>
          <w:lang w:eastAsia="en-US"/>
        </w:rPr>
        <w:t>aju</w:t>
      </w:r>
      <w:r w:rsidRPr="003B2D03">
        <w:rPr>
          <w:sz w:val="24"/>
          <w:szCs w:val="24"/>
          <w:lang w:val="hr-HR" w:eastAsia="en-US"/>
        </w:rPr>
        <w:t xml:space="preserve"> </w:t>
      </w:r>
      <w:r w:rsidRPr="003B2D03">
        <w:rPr>
          <w:sz w:val="24"/>
          <w:szCs w:val="24"/>
          <w:lang w:eastAsia="en-US"/>
        </w:rPr>
        <w:t>lije</w:t>
      </w:r>
      <w:r w:rsidRPr="003B2D03">
        <w:rPr>
          <w:sz w:val="24"/>
          <w:szCs w:val="24"/>
          <w:lang w:val="hr-HR" w:eastAsia="en-US"/>
        </w:rPr>
        <w:t>č</w:t>
      </w:r>
      <w:r w:rsidRPr="003B2D03">
        <w:rPr>
          <w:sz w:val="24"/>
          <w:szCs w:val="24"/>
          <w:lang w:eastAsia="en-US"/>
        </w:rPr>
        <w:t>nicima</w:t>
      </w:r>
      <w:r w:rsidRPr="003B2D03">
        <w:rPr>
          <w:sz w:val="24"/>
          <w:szCs w:val="24"/>
          <w:lang w:val="hr-HR" w:eastAsia="en-US"/>
        </w:rPr>
        <w:t xml:space="preserve"> </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po</w:t>
      </w:r>
      <w:r w:rsidRPr="003B2D03">
        <w:rPr>
          <w:sz w:val="24"/>
          <w:szCs w:val="24"/>
          <w:lang w:val="hr-HR" w:eastAsia="en-US"/>
        </w:rPr>
        <w:t xml:space="preserve"> </w:t>
      </w:r>
      <w:r w:rsidRPr="003B2D03">
        <w:rPr>
          <w:sz w:val="24"/>
          <w:szCs w:val="24"/>
          <w:lang w:eastAsia="en-US"/>
        </w:rPr>
        <w:t>usluzi</w:t>
      </w:r>
      <w:r w:rsidRPr="003B2D03">
        <w:rPr>
          <w:sz w:val="24"/>
          <w:szCs w:val="24"/>
          <w:lang w:val="hr-HR" w:eastAsia="en-US"/>
        </w:rPr>
        <w:t xml:space="preserve">, </w:t>
      </w:r>
      <w:r w:rsidRPr="003B2D03">
        <w:rPr>
          <w:sz w:val="24"/>
          <w:szCs w:val="24"/>
          <w:lang w:eastAsia="en-US"/>
        </w:rPr>
        <w:t>nego</w:t>
      </w:r>
      <w:r w:rsidRPr="003B2D03">
        <w:rPr>
          <w:sz w:val="24"/>
          <w:szCs w:val="24"/>
          <w:lang w:val="hr-HR" w:eastAsia="en-US"/>
        </w:rPr>
        <w:t xml:space="preserve"> </w:t>
      </w:r>
      <w:r w:rsidRPr="003B2D03">
        <w:rPr>
          <w:sz w:val="24"/>
          <w:szCs w:val="24"/>
          <w:lang w:eastAsia="en-US"/>
        </w:rPr>
        <w:t>se</w:t>
      </w:r>
      <w:r w:rsidRPr="003B2D03">
        <w:rPr>
          <w:sz w:val="24"/>
          <w:szCs w:val="24"/>
          <w:lang w:val="hr-HR" w:eastAsia="en-US"/>
        </w:rPr>
        <w:t xml:space="preserve"> </w:t>
      </w:r>
      <w:r w:rsidRPr="003B2D03">
        <w:rPr>
          <w:sz w:val="24"/>
          <w:szCs w:val="24"/>
          <w:lang w:eastAsia="en-US"/>
        </w:rPr>
        <w:t>provode</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okviru</w:t>
      </w:r>
      <w:r w:rsidRPr="003B2D03">
        <w:rPr>
          <w:sz w:val="24"/>
          <w:szCs w:val="24"/>
          <w:lang w:val="hr-HR" w:eastAsia="en-US"/>
        </w:rPr>
        <w:t xml:space="preserve"> </w:t>
      </w:r>
      <w:r w:rsidRPr="003B2D03">
        <w:rPr>
          <w:sz w:val="24"/>
          <w:szCs w:val="24"/>
          <w:lang w:eastAsia="en-US"/>
        </w:rPr>
        <w:t>pripadaju</w:t>
      </w:r>
      <w:r w:rsidRPr="003B2D03">
        <w:rPr>
          <w:sz w:val="24"/>
          <w:szCs w:val="24"/>
          <w:lang w:val="hr-HR" w:eastAsia="en-US"/>
        </w:rPr>
        <w:t>ć</w:t>
      </w:r>
      <w:r w:rsidRPr="003B2D03">
        <w:rPr>
          <w:sz w:val="24"/>
          <w:szCs w:val="24"/>
          <w:lang w:eastAsia="en-US"/>
        </w:rPr>
        <w:t>ega</w:t>
      </w:r>
      <w:r w:rsidRPr="003B2D03">
        <w:rPr>
          <w:sz w:val="24"/>
          <w:szCs w:val="24"/>
          <w:lang w:val="hr-HR" w:eastAsia="en-US"/>
        </w:rPr>
        <w:t xml:space="preserve"> </w:t>
      </w:r>
      <w:r w:rsidRPr="003B2D03">
        <w:rPr>
          <w:sz w:val="24"/>
          <w:szCs w:val="24"/>
          <w:lang w:eastAsia="en-US"/>
        </w:rPr>
        <w:t>godi</w:t>
      </w:r>
      <w:r w:rsidRPr="003B2D03">
        <w:rPr>
          <w:sz w:val="24"/>
          <w:szCs w:val="24"/>
          <w:lang w:val="hr-HR" w:eastAsia="en-US"/>
        </w:rPr>
        <w:t>š</w:t>
      </w:r>
      <w:r w:rsidRPr="003B2D03">
        <w:rPr>
          <w:sz w:val="24"/>
          <w:szCs w:val="24"/>
          <w:lang w:eastAsia="en-US"/>
        </w:rPr>
        <w:t>njeg</w:t>
      </w:r>
      <w:r w:rsidRPr="003B2D03">
        <w:rPr>
          <w:sz w:val="24"/>
          <w:szCs w:val="24"/>
          <w:lang w:val="hr-HR" w:eastAsia="en-US"/>
        </w:rPr>
        <w:t xml:space="preserve"> </w:t>
      </w:r>
      <w:r w:rsidRPr="003B2D03">
        <w:rPr>
          <w:sz w:val="24"/>
          <w:szCs w:val="24"/>
          <w:lang w:eastAsia="en-US"/>
        </w:rPr>
        <w:t>nov</w:t>
      </w:r>
      <w:r w:rsidRPr="003B2D03">
        <w:rPr>
          <w:sz w:val="24"/>
          <w:szCs w:val="24"/>
          <w:lang w:val="hr-HR" w:eastAsia="en-US"/>
        </w:rPr>
        <w:t>č</w:t>
      </w:r>
      <w:r w:rsidRPr="003B2D03">
        <w:rPr>
          <w:sz w:val="24"/>
          <w:szCs w:val="24"/>
          <w:lang w:eastAsia="en-US"/>
        </w:rPr>
        <w:t>anog</w:t>
      </w:r>
      <w:r w:rsidRPr="003B2D03">
        <w:rPr>
          <w:sz w:val="24"/>
          <w:szCs w:val="24"/>
          <w:lang w:val="hr-HR" w:eastAsia="en-US"/>
        </w:rPr>
        <w:t xml:space="preserve"> </w:t>
      </w:r>
      <w:r w:rsidRPr="003B2D03">
        <w:rPr>
          <w:sz w:val="24"/>
          <w:szCs w:val="24"/>
          <w:lang w:eastAsia="en-US"/>
        </w:rPr>
        <w:t>iznosa</w:t>
      </w:r>
      <w:r w:rsidRPr="003B2D03">
        <w:rPr>
          <w:sz w:val="24"/>
          <w:szCs w:val="24"/>
          <w:lang w:val="hr-HR" w:eastAsia="en-US"/>
        </w:rPr>
        <w:t xml:space="preserve"> („</w:t>
      </w:r>
      <w:r w:rsidRPr="003B2D03">
        <w:rPr>
          <w:sz w:val="24"/>
          <w:szCs w:val="24"/>
          <w:lang w:eastAsia="en-US"/>
        </w:rPr>
        <w:t>glavarine</w:t>
      </w:r>
      <w:r w:rsidRPr="003B2D03">
        <w:rPr>
          <w:sz w:val="24"/>
          <w:szCs w:val="24"/>
          <w:lang w:val="hr-HR" w:eastAsia="en-US"/>
        </w:rPr>
        <w:t>”), š</w:t>
      </w:r>
      <w:r w:rsidRPr="003B2D03">
        <w:rPr>
          <w:sz w:val="24"/>
          <w:szCs w:val="24"/>
          <w:lang w:eastAsia="en-US"/>
        </w:rPr>
        <w:t>to</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w:t>
      </w:r>
      <w:r w:rsidRPr="003B2D03">
        <w:rPr>
          <w:sz w:val="24"/>
          <w:szCs w:val="24"/>
          <w:lang w:eastAsia="en-US"/>
        </w:rPr>
        <w:t>imalo</w:t>
      </w:r>
      <w:r w:rsidRPr="003B2D03">
        <w:rPr>
          <w:sz w:val="24"/>
          <w:szCs w:val="24"/>
          <w:lang w:val="hr-HR" w:eastAsia="en-US"/>
        </w:rPr>
        <w:t xml:space="preserve"> </w:t>
      </w:r>
      <w:r w:rsidRPr="003B2D03">
        <w:rPr>
          <w:sz w:val="24"/>
          <w:szCs w:val="24"/>
          <w:lang w:eastAsia="en-US"/>
        </w:rPr>
        <w:t>znatan</w:t>
      </w:r>
      <w:r w:rsidRPr="003B2D03">
        <w:rPr>
          <w:sz w:val="24"/>
          <w:szCs w:val="24"/>
          <w:lang w:val="hr-HR" w:eastAsia="en-US"/>
        </w:rPr>
        <w:t xml:space="preserve"> </w:t>
      </w:r>
      <w:r w:rsidRPr="003B2D03">
        <w:rPr>
          <w:sz w:val="24"/>
          <w:szCs w:val="24"/>
          <w:lang w:eastAsia="en-US"/>
        </w:rPr>
        <w:t>utjecaj</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w:t>
      </w:r>
      <w:r w:rsidRPr="003B2D03">
        <w:rPr>
          <w:sz w:val="24"/>
          <w:szCs w:val="24"/>
          <w:lang w:eastAsia="en-US"/>
        </w:rPr>
        <w:t>smanjenje</w:t>
      </w:r>
      <w:r w:rsidRPr="003B2D03">
        <w:rPr>
          <w:sz w:val="24"/>
          <w:szCs w:val="24"/>
          <w:lang w:val="hr-HR" w:eastAsia="en-US"/>
        </w:rPr>
        <w:t xml:space="preserve"> </w:t>
      </w:r>
      <w:r w:rsidRPr="003B2D03">
        <w:rPr>
          <w:sz w:val="24"/>
          <w:szCs w:val="24"/>
          <w:lang w:eastAsia="en-US"/>
        </w:rPr>
        <w:t>godi</w:t>
      </w:r>
      <w:r w:rsidRPr="003B2D03">
        <w:rPr>
          <w:sz w:val="24"/>
          <w:szCs w:val="24"/>
          <w:lang w:val="hr-HR" w:eastAsia="en-US"/>
        </w:rPr>
        <w:t>š</w:t>
      </w:r>
      <w:r w:rsidRPr="003B2D03">
        <w:rPr>
          <w:sz w:val="24"/>
          <w:szCs w:val="24"/>
          <w:lang w:eastAsia="en-US"/>
        </w:rPr>
        <w:t>njeg</w:t>
      </w:r>
      <w:r w:rsidRPr="003B2D03">
        <w:rPr>
          <w:sz w:val="24"/>
          <w:szCs w:val="24"/>
          <w:lang w:val="hr-HR" w:eastAsia="en-US"/>
        </w:rPr>
        <w:t xml:space="preserve"> </w:t>
      </w:r>
      <w:r w:rsidRPr="003B2D03">
        <w:rPr>
          <w:sz w:val="24"/>
          <w:szCs w:val="24"/>
          <w:lang w:eastAsia="en-US"/>
        </w:rPr>
        <w:t>broja</w:t>
      </w:r>
      <w:r w:rsidRPr="003B2D03">
        <w:rPr>
          <w:sz w:val="24"/>
          <w:szCs w:val="24"/>
          <w:lang w:val="hr-HR" w:eastAsia="en-US"/>
        </w:rPr>
        <w:t xml:space="preserve"> </w:t>
      </w:r>
      <w:r w:rsidRPr="003B2D03">
        <w:rPr>
          <w:sz w:val="24"/>
          <w:szCs w:val="24"/>
          <w:lang w:eastAsia="en-US"/>
        </w:rPr>
        <w:t>izvr</w:t>
      </w:r>
      <w:r w:rsidRPr="003B2D03">
        <w:rPr>
          <w:sz w:val="24"/>
          <w:szCs w:val="24"/>
          <w:lang w:val="hr-HR" w:eastAsia="en-US"/>
        </w:rPr>
        <w:t>š</w:t>
      </w:r>
      <w:r w:rsidRPr="003B2D03">
        <w:rPr>
          <w:sz w:val="24"/>
          <w:szCs w:val="24"/>
          <w:lang w:eastAsia="en-US"/>
        </w:rPr>
        <w:t>enih</w:t>
      </w:r>
      <w:r w:rsidRPr="003B2D03">
        <w:rPr>
          <w:sz w:val="24"/>
          <w:szCs w:val="24"/>
          <w:lang w:val="hr-HR" w:eastAsia="en-US"/>
        </w:rPr>
        <w:t xml:space="preserve"> </w:t>
      </w:r>
      <w:r w:rsidRPr="003B2D03">
        <w:rPr>
          <w:sz w:val="24"/>
          <w:szCs w:val="24"/>
          <w:lang w:eastAsia="en-US"/>
        </w:rPr>
        <w:t>pregleda</w:t>
      </w:r>
      <w:r w:rsidRPr="003B2D03">
        <w:rPr>
          <w:sz w:val="24"/>
          <w:szCs w:val="24"/>
          <w:lang w:val="hr-HR" w:eastAsia="en-US"/>
        </w:rPr>
        <w:t xml:space="preserve">. </w:t>
      </w:r>
      <w:r w:rsidRPr="003B2D03">
        <w:rPr>
          <w:sz w:val="24"/>
          <w:szCs w:val="24"/>
          <w:lang w:eastAsia="en-US"/>
        </w:rPr>
        <w:t>Tijekom</w:t>
      </w:r>
      <w:r w:rsidRPr="003B2D03">
        <w:rPr>
          <w:sz w:val="24"/>
          <w:szCs w:val="24"/>
          <w:lang w:val="hr-HR" w:eastAsia="en-US"/>
        </w:rPr>
        <w:t xml:space="preserve"> 2017. </w:t>
      </w:r>
      <w:r w:rsidRPr="003B2D03">
        <w:rPr>
          <w:sz w:val="24"/>
          <w:szCs w:val="24"/>
          <w:lang w:eastAsia="en-US"/>
        </w:rPr>
        <w:t>godine</w:t>
      </w:r>
      <w:r w:rsidRPr="003B2D03">
        <w:rPr>
          <w:sz w:val="24"/>
          <w:szCs w:val="24"/>
          <w:lang w:val="hr-HR" w:eastAsia="en-US"/>
        </w:rPr>
        <w:t xml:space="preserve"> </w:t>
      </w:r>
      <w:r w:rsidRPr="003B2D03">
        <w:rPr>
          <w:sz w:val="24"/>
          <w:szCs w:val="24"/>
          <w:lang w:eastAsia="en-US"/>
        </w:rPr>
        <w:t>nastavlja</w:t>
      </w:r>
      <w:r w:rsidRPr="003B2D03">
        <w:rPr>
          <w:sz w:val="24"/>
          <w:szCs w:val="24"/>
          <w:lang w:val="hr-HR" w:eastAsia="en-US"/>
        </w:rPr>
        <w:t xml:space="preserve"> </w:t>
      </w:r>
      <w:r w:rsidRPr="003B2D03">
        <w:rPr>
          <w:sz w:val="24"/>
          <w:szCs w:val="24"/>
          <w:lang w:eastAsia="en-US"/>
        </w:rPr>
        <w:t>se</w:t>
      </w:r>
      <w:r w:rsidRPr="003B2D03">
        <w:rPr>
          <w:sz w:val="24"/>
          <w:szCs w:val="24"/>
          <w:lang w:val="hr-HR" w:eastAsia="en-US"/>
        </w:rPr>
        <w:t xml:space="preserve"> </w:t>
      </w:r>
      <w:r w:rsidRPr="003B2D03">
        <w:rPr>
          <w:sz w:val="24"/>
          <w:szCs w:val="24"/>
          <w:lang w:eastAsia="en-US"/>
        </w:rPr>
        <w:t>provo</w:t>
      </w:r>
      <w:r w:rsidRPr="003B2D03">
        <w:rPr>
          <w:sz w:val="24"/>
          <w:szCs w:val="24"/>
          <w:lang w:val="hr-HR" w:eastAsia="en-US"/>
        </w:rPr>
        <w:t>đ</w:t>
      </w:r>
      <w:r w:rsidRPr="003B2D03">
        <w:rPr>
          <w:sz w:val="24"/>
          <w:szCs w:val="24"/>
          <w:lang w:eastAsia="en-US"/>
        </w:rPr>
        <w:t>enje</w:t>
      </w:r>
      <w:r w:rsidRPr="003B2D03">
        <w:rPr>
          <w:sz w:val="24"/>
          <w:szCs w:val="24"/>
          <w:lang w:val="hr-HR" w:eastAsia="en-US"/>
        </w:rPr>
        <w:t xml:space="preserve"> </w:t>
      </w:r>
      <w:r w:rsidRPr="003B2D03">
        <w:rPr>
          <w:sz w:val="24"/>
          <w:szCs w:val="24"/>
          <w:lang w:eastAsia="en-US"/>
        </w:rPr>
        <w:t>navedenog</w:t>
      </w:r>
      <w:r w:rsidRPr="003B2D03">
        <w:rPr>
          <w:sz w:val="24"/>
          <w:szCs w:val="24"/>
          <w:lang w:val="hr-HR" w:eastAsia="en-US"/>
        </w:rPr>
        <w:t xml:space="preserve"> </w:t>
      </w:r>
      <w:r w:rsidRPr="003B2D03">
        <w:rPr>
          <w:sz w:val="24"/>
          <w:szCs w:val="24"/>
          <w:lang w:eastAsia="en-US"/>
        </w:rPr>
        <w:t>programa</w:t>
      </w:r>
      <w:r w:rsidRPr="003B2D03">
        <w:rPr>
          <w:sz w:val="24"/>
          <w:szCs w:val="24"/>
          <w:lang w:val="hr-HR" w:eastAsia="en-US"/>
        </w:rPr>
        <w:t xml:space="preserve"> </w:t>
      </w:r>
      <w:r w:rsidRPr="003B2D03">
        <w:rPr>
          <w:sz w:val="24"/>
          <w:szCs w:val="24"/>
          <w:lang w:eastAsia="en-US"/>
        </w:rPr>
        <w:t>uz</w:t>
      </w:r>
      <w:r w:rsidRPr="003B2D03">
        <w:rPr>
          <w:sz w:val="24"/>
          <w:szCs w:val="24"/>
          <w:lang w:val="hr-HR" w:eastAsia="en-US"/>
        </w:rPr>
        <w:t xml:space="preserve"> </w:t>
      </w:r>
      <w:r w:rsidRPr="003B2D03">
        <w:rPr>
          <w:sz w:val="24"/>
          <w:szCs w:val="24"/>
          <w:lang w:eastAsia="en-US"/>
        </w:rPr>
        <w:t>uvo</w:t>
      </w:r>
      <w:r w:rsidRPr="003B2D03">
        <w:rPr>
          <w:sz w:val="24"/>
          <w:szCs w:val="24"/>
          <w:lang w:val="hr-HR" w:eastAsia="en-US"/>
        </w:rPr>
        <w:t>đ</w:t>
      </w:r>
      <w:r w:rsidRPr="003B2D03">
        <w:rPr>
          <w:sz w:val="24"/>
          <w:szCs w:val="24"/>
          <w:lang w:eastAsia="en-US"/>
        </w:rPr>
        <w:t>enje</w:t>
      </w:r>
      <w:r w:rsidRPr="003B2D03">
        <w:rPr>
          <w:sz w:val="24"/>
          <w:szCs w:val="24"/>
          <w:lang w:val="hr-HR" w:eastAsia="en-US"/>
        </w:rPr>
        <w:t xml:space="preserve"> </w:t>
      </w:r>
      <w:r w:rsidRPr="003B2D03">
        <w:rPr>
          <w:sz w:val="24"/>
          <w:szCs w:val="24"/>
          <w:lang w:eastAsia="en-US"/>
        </w:rPr>
        <w:t>novih</w:t>
      </w:r>
      <w:r w:rsidRPr="003B2D03">
        <w:rPr>
          <w:sz w:val="24"/>
          <w:szCs w:val="24"/>
          <w:lang w:val="hr-HR" w:eastAsia="en-US"/>
        </w:rPr>
        <w:t xml:space="preserve"> </w:t>
      </w:r>
      <w:r w:rsidRPr="003B2D03">
        <w:rPr>
          <w:sz w:val="24"/>
          <w:szCs w:val="24"/>
          <w:lang w:eastAsia="en-US"/>
        </w:rPr>
        <w:t>oblika</w:t>
      </w:r>
      <w:r w:rsidRPr="003B2D03">
        <w:rPr>
          <w:sz w:val="24"/>
          <w:szCs w:val="24"/>
          <w:lang w:val="hr-HR" w:eastAsia="en-US"/>
        </w:rPr>
        <w:t xml:space="preserve"> </w:t>
      </w:r>
      <w:r w:rsidRPr="003B2D03">
        <w:rPr>
          <w:sz w:val="24"/>
          <w:szCs w:val="24"/>
          <w:lang w:eastAsia="en-US"/>
        </w:rPr>
        <w:t>evidencije</w:t>
      </w:r>
      <w:r w:rsidRPr="003B2D03">
        <w:rPr>
          <w:sz w:val="24"/>
          <w:szCs w:val="24"/>
          <w:lang w:val="hr-HR" w:eastAsia="en-US"/>
        </w:rPr>
        <w:t xml:space="preserve"> </w:t>
      </w:r>
      <w:r w:rsidRPr="003B2D03">
        <w:rPr>
          <w:sz w:val="24"/>
          <w:szCs w:val="24"/>
          <w:lang w:eastAsia="en-US"/>
        </w:rPr>
        <w:t>preventivnih</w:t>
      </w:r>
      <w:r w:rsidRPr="003B2D03">
        <w:rPr>
          <w:sz w:val="24"/>
          <w:szCs w:val="24"/>
          <w:lang w:val="hr-HR" w:eastAsia="en-US"/>
        </w:rPr>
        <w:t xml:space="preserve"> </w:t>
      </w:r>
      <w:r w:rsidRPr="003B2D03">
        <w:rPr>
          <w:sz w:val="24"/>
          <w:szCs w:val="24"/>
          <w:lang w:eastAsia="en-US"/>
        </w:rPr>
        <w:t>pregleda</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obiteljskoj</w:t>
      </w:r>
      <w:r w:rsidRPr="003B2D03">
        <w:rPr>
          <w:sz w:val="24"/>
          <w:szCs w:val="24"/>
          <w:lang w:val="hr-HR" w:eastAsia="en-US"/>
        </w:rPr>
        <w:t xml:space="preserve"> </w:t>
      </w:r>
      <w:r w:rsidRPr="003B2D03">
        <w:rPr>
          <w:sz w:val="24"/>
          <w:szCs w:val="24"/>
          <w:lang w:eastAsia="en-US"/>
        </w:rPr>
        <w:t>medicini</w:t>
      </w:r>
      <w:r w:rsidRPr="003B2D03">
        <w:rPr>
          <w:sz w:val="24"/>
          <w:szCs w:val="24"/>
          <w:lang w:val="hr-HR" w:eastAsia="en-US"/>
        </w:rPr>
        <w:t xml:space="preserve"> (</w:t>
      </w:r>
      <w:r w:rsidRPr="003B2D03">
        <w:rPr>
          <w:sz w:val="24"/>
          <w:szCs w:val="24"/>
          <w:lang w:eastAsia="en-US"/>
        </w:rPr>
        <w:t>paneli</w:t>
      </w:r>
      <w:r w:rsidRPr="003B2D03">
        <w:rPr>
          <w:sz w:val="24"/>
          <w:szCs w:val="24"/>
          <w:lang w:val="hr-HR" w:eastAsia="en-US"/>
        </w:rPr>
        <w:t xml:space="preserve"> </w:t>
      </w:r>
      <w:r w:rsidRPr="003B2D03">
        <w:rPr>
          <w:sz w:val="24"/>
          <w:szCs w:val="24"/>
          <w:lang w:eastAsia="en-US"/>
        </w:rPr>
        <w:t>dijabetesa</w:t>
      </w:r>
      <w:r w:rsidRPr="003B2D03">
        <w:rPr>
          <w:sz w:val="24"/>
          <w:szCs w:val="24"/>
          <w:lang w:val="hr-HR" w:eastAsia="en-US"/>
        </w:rPr>
        <w:t xml:space="preserve">, </w:t>
      </w:r>
      <w:r w:rsidRPr="003B2D03">
        <w:rPr>
          <w:sz w:val="24"/>
          <w:szCs w:val="24"/>
          <w:lang w:eastAsia="en-US"/>
        </w:rPr>
        <w:t>paneli</w:t>
      </w:r>
      <w:r w:rsidRPr="003B2D03">
        <w:rPr>
          <w:sz w:val="24"/>
          <w:szCs w:val="24"/>
          <w:lang w:val="hr-HR" w:eastAsia="en-US"/>
        </w:rPr>
        <w:t xml:space="preserve"> </w:t>
      </w:r>
      <w:r w:rsidRPr="003B2D03">
        <w:rPr>
          <w:sz w:val="24"/>
          <w:szCs w:val="24"/>
          <w:lang w:eastAsia="en-US"/>
        </w:rPr>
        <w:t>hipertenzije</w:t>
      </w:r>
      <w:r w:rsidRPr="003B2D03">
        <w:rPr>
          <w:sz w:val="24"/>
          <w:szCs w:val="24"/>
          <w:lang w:val="hr-HR" w:eastAsia="en-US"/>
        </w:rPr>
        <w:t xml:space="preserve">, </w:t>
      </w:r>
      <w:r w:rsidRPr="003B2D03">
        <w:rPr>
          <w:sz w:val="24"/>
          <w:szCs w:val="24"/>
          <w:lang w:eastAsia="en-US"/>
        </w:rPr>
        <w:t>paneli</w:t>
      </w:r>
      <w:r w:rsidRPr="003B2D03">
        <w:rPr>
          <w:sz w:val="24"/>
          <w:szCs w:val="24"/>
          <w:lang w:val="hr-HR" w:eastAsia="en-US"/>
        </w:rPr>
        <w:t xml:space="preserve"> </w:t>
      </w:r>
      <w:r w:rsidRPr="003B2D03">
        <w:rPr>
          <w:sz w:val="24"/>
          <w:szCs w:val="24"/>
          <w:lang w:eastAsia="en-US"/>
        </w:rPr>
        <w:t>kroni</w:t>
      </w:r>
      <w:r w:rsidRPr="003B2D03">
        <w:rPr>
          <w:sz w:val="24"/>
          <w:szCs w:val="24"/>
          <w:lang w:val="hr-HR" w:eastAsia="en-US"/>
        </w:rPr>
        <w:t>č</w:t>
      </w:r>
      <w:r w:rsidRPr="003B2D03">
        <w:rPr>
          <w:sz w:val="24"/>
          <w:szCs w:val="24"/>
          <w:lang w:eastAsia="en-US"/>
        </w:rPr>
        <w:t>ne</w:t>
      </w:r>
      <w:r w:rsidRPr="003B2D03">
        <w:rPr>
          <w:sz w:val="24"/>
          <w:szCs w:val="24"/>
          <w:lang w:val="hr-HR" w:eastAsia="en-US"/>
        </w:rPr>
        <w:t xml:space="preserve"> </w:t>
      </w:r>
      <w:r w:rsidRPr="003B2D03">
        <w:rPr>
          <w:sz w:val="24"/>
          <w:szCs w:val="24"/>
          <w:lang w:eastAsia="en-US"/>
        </w:rPr>
        <w:t>opstruktivne</w:t>
      </w:r>
      <w:r w:rsidRPr="003B2D03">
        <w:rPr>
          <w:sz w:val="24"/>
          <w:szCs w:val="24"/>
          <w:lang w:val="hr-HR" w:eastAsia="en-US"/>
        </w:rPr>
        <w:t xml:space="preserve"> </w:t>
      </w:r>
      <w:r w:rsidRPr="003B2D03">
        <w:rPr>
          <w:sz w:val="24"/>
          <w:szCs w:val="24"/>
          <w:lang w:eastAsia="en-US"/>
        </w:rPr>
        <w:t>plu</w:t>
      </w:r>
      <w:r w:rsidRPr="003B2D03">
        <w:rPr>
          <w:sz w:val="24"/>
          <w:szCs w:val="24"/>
          <w:lang w:val="hr-HR" w:eastAsia="en-US"/>
        </w:rPr>
        <w:t>ć</w:t>
      </w:r>
      <w:r w:rsidRPr="003B2D03">
        <w:rPr>
          <w:sz w:val="24"/>
          <w:szCs w:val="24"/>
          <w:lang w:eastAsia="en-US"/>
        </w:rPr>
        <w:t>ne</w:t>
      </w:r>
      <w:r w:rsidRPr="003B2D03">
        <w:rPr>
          <w:sz w:val="24"/>
          <w:szCs w:val="24"/>
          <w:lang w:val="hr-HR" w:eastAsia="en-US"/>
        </w:rPr>
        <w:t xml:space="preserve"> </w:t>
      </w:r>
      <w:r w:rsidRPr="003B2D03">
        <w:rPr>
          <w:sz w:val="24"/>
          <w:szCs w:val="24"/>
          <w:lang w:eastAsia="en-US"/>
        </w:rPr>
        <w:t>bolesti</w:t>
      </w:r>
      <w:r w:rsidRPr="003B2D03">
        <w:rPr>
          <w:sz w:val="24"/>
          <w:szCs w:val="24"/>
          <w:lang w:val="hr-HR" w:eastAsia="en-US"/>
        </w:rPr>
        <w:t xml:space="preserve">, </w:t>
      </w:r>
      <w:r w:rsidRPr="003B2D03">
        <w:rPr>
          <w:sz w:val="24"/>
          <w:szCs w:val="24"/>
          <w:lang w:eastAsia="en-US"/>
        </w:rPr>
        <w:t>paneli</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 xml:space="preserve"> </w:t>
      </w:r>
      <w:r w:rsidRPr="003B2D03">
        <w:rPr>
          <w:sz w:val="24"/>
          <w:szCs w:val="24"/>
          <w:lang w:eastAsia="en-US"/>
        </w:rPr>
        <w:t>rak</w:t>
      </w:r>
      <w:r w:rsidRPr="003B2D03">
        <w:rPr>
          <w:sz w:val="24"/>
          <w:szCs w:val="24"/>
          <w:lang w:val="hr-HR" w:eastAsia="en-US"/>
        </w:rPr>
        <w:t xml:space="preserve"> </w:t>
      </w:r>
      <w:r w:rsidRPr="003B2D03">
        <w:rPr>
          <w:sz w:val="24"/>
          <w:szCs w:val="24"/>
          <w:lang w:eastAsia="en-US"/>
        </w:rPr>
        <w:t>ko</w:t>
      </w:r>
      <w:r w:rsidRPr="003B2D03">
        <w:rPr>
          <w:sz w:val="24"/>
          <w:szCs w:val="24"/>
          <w:lang w:val="hr-HR" w:eastAsia="en-US"/>
        </w:rPr>
        <w:t>ž</w:t>
      </w:r>
      <w:r w:rsidRPr="003B2D03">
        <w:rPr>
          <w:sz w:val="24"/>
          <w:szCs w:val="24"/>
          <w:lang w:eastAsia="en-US"/>
        </w:rPr>
        <w:t>e</w:t>
      </w:r>
      <w:r w:rsidRPr="003B2D03">
        <w:rPr>
          <w:sz w:val="24"/>
          <w:szCs w:val="24"/>
          <w:lang w:val="hr-HR" w:eastAsia="en-US"/>
        </w:rPr>
        <w:t xml:space="preserve"> </w:t>
      </w:r>
      <w:r w:rsidRPr="003B2D03">
        <w:rPr>
          <w:sz w:val="24"/>
          <w:szCs w:val="24"/>
          <w:lang w:eastAsia="en-US"/>
        </w:rPr>
        <w:t>s</w:t>
      </w:r>
      <w:r w:rsidRPr="003B2D03">
        <w:rPr>
          <w:sz w:val="24"/>
          <w:szCs w:val="24"/>
          <w:lang w:val="hr-HR" w:eastAsia="en-US"/>
        </w:rPr>
        <w:t xml:space="preserve"> </w:t>
      </w:r>
      <w:r w:rsidRPr="003B2D03">
        <w:rPr>
          <w:sz w:val="24"/>
          <w:szCs w:val="24"/>
          <w:lang w:eastAsia="en-US"/>
        </w:rPr>
        <w:t>dermatoskopijom</w:t>
      </w:r>
      <w:r w:rsidRPr="003B2D03">
        <w:rPr>
          <w:sz w:val="24"/>
          <w:szCs w:val="24"/>
          <w:lang w:val="hr-HR" w:eastAsia="en-US"/>
        </w:rPr>
        <w:t xml:space="preserve">, </w:t>
      </w:r>
      <w:r w:rsidRPr="003B2D03">
        <w:rPr>
          <w:sz w:val="24"/>
          <w:szCs w:val="24"/>
          <w:lang w:eastAsia="en-US"/>
        </w:rPr>
        <w:t>paneli</w:t>
      </w:r>
      <w:r w:rsidRPr="003B2D03">
        <w:rPr>
          <w:sz w:val="24"/>
          <w:szCs w:val="24"/>
          <w:lang w:val="hr-HR" w:eastAsia="en-US"/>
        </w:rPr>
        <w:t xml:space="preserve"> </w:t>
      </w:r>
      <w:r w:rsidRPr="003B2D03">
        <w:rPr>
          <w:sz w:val="24"/>
          <w:szCs w:val="24"/>
          <w:lang w:eastAsia="en-US"/>
        </w:rPr>
        <w:t>rasta</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uhranjenosti</w:t>
      </w:r>
      <w:r w:rsidRPr="003B2D03">
        <w:rPr>
          <w:sz w:val="24"/>
          <w:szCs w:val="24"/>
          <w:lang w:val="hr-HR" w:eastAsia="en-US"/>
        </w:rPr>
        <w:t xml:space="preserve"> </w:t>
      </w:r>
      <w:r w:rsidRPr="003B2D03">
        <w:rPr>
          <w:sz w:val="24"/>
          <w:szCs w:val="24"/>
          <w:lang w:eastAsia="en-US"/>
        </w:rPr>
        <w:t>te</w:t>
      </w:r>
      <w:r w:rsidRPr="003B2D03">
        <w:rPr>
          <w:sz w:val="24"/>
          <w:szCs w:val="24"/>
          <w:lang w:val="hr-HR" w:eastAsia="en-US"/>
        </w:rPr>
        <w:t xml:space="preserve"> </w:t>
      </w:r>
      <w:r w:rsidRPr="003B2D03">
        <w:rPr>
          <w:sz w:val="24"/>
          <w:szCs w:val="24"/>
          <w:lang w:eastAsia="en-US"/>
        </w:rPr>
        <w:t>paneli</w:t>
      </w:r>
      <w:r w:rsidRPr="003B2D03">
        <w:rPr>
          <w:sz w:val="24"/>
          <w:szCs w:val="24"/>
          <w:lang w:val="hr-HR" w:eastAsia="en-US"/>
        </w:rPr>
        <w:t xml:space="preserve"> </w:t>
      </w:r>
      <w:r w:rsidRPr="003B2D03">
        <w:rPr>
          <w:sz w:val="24"/>
          <w:szCs w:val="24"/>
          <w:lang w:eastAsia="en-US"/>
        </w:rPr>
        <w:t>zdravo</w:t>
      </w:r>
      <w:r w:rsidRPr="003B2D03">
        <w:rPr>
          <w:sz w:val="24"/>
          <w:szCs w:val="24"/>
          <w:lang w:val="hr-HR" w:eastAsia="en-US"/>
        </w:rPr>
        <w:t xml:space="preserve"> </w:t>
      </w:r>
      <w:r w:rsidRPr="003B2D03">
        <w:rPr>
          <w:sz w:val="24"/>
          <w:szCs w:val="24"/>
          <w:lang w:eastAsia="en-US"/>
        </w:rPr>
        <w:t>dijete</w:t>
      </w:r>
      <w:r w:rsidRPr="003B2D03">
        <w:rPr>
          <w:sz w:val="24"/>
          <w:szCs w:val="24"/>
          <w:lang w:val="hr-HR" w:eastAsia="en-US"/>
        </w:rPr>
        <w:t xml:space="preserve">). </w:t>
      </w:r>
      <w:r w:rsidRPr="003B2D03">
        <w:rPr>
          <w:sz w:val="24"/>
          <w:szCs w:val="24"/>
          <w:lang w:eastAsia="en-US"/>
        </w:rPr>
        <w:t>Osobe</w:t>
      </w:r>
      <w:r w:rsidRPr="003B2D03">
        <w:rPr>
          <w:sz w:val="24"/>
          <w:szCs w:val="24"/>
          <w:lang w:val="hr-HR" w:eastAsia="en-US"/>
        </w:rPr>
        <w:t xml:space="preserve"> </w:t>
      </w:r>
      <w:r w:rsidRPr="003B2D03">
        <w:rPr>
          <w:sz w:val="24"/>
          <w:szCs w:val="24"/>
          <w:lang w:eastAsia="en-US"/>
        </w:rPr>
        <w:t>starije</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50 </w:t>
      </w:r>
      <w:r w:rsidRPr="003B2D03">
        <w:rPr>
          <w:sz w:val="24"/>
          <w:szCs w:val="24"/>
          <w:lang w:eastAsia="en-US"/>
        </w:rPr>
        <w:t>godina</w:t>
      </w:r>
      <w:r w:rsidRPr="003B2D03">
        <w:rPr>
          <w:sz w:val="24"/>
          <w:szCs w:val="24"/>
          <w:lang w:val="hr-HR" w:eastAsia="en-US"/>
        </w:rPr>
        <w:t xml:space="preserve"> </w:t>
      </w:r>
      <w:r w:rsidRPr="003B2D03">
        <w:rPr>
          <w:sz w:val="24"/>
          <w:szCs w:val="24"/>
          <w:lang w:eastAsia="en-US"/>
        </w:rPr>
        <w:t>koje</w:t>
      </w:r>
      <w:r w:rsidRPr="003B2D03">
        <w:rPr>
          <w:sz w:val="24"/>
          <w:szCs w:val="24"/>
          <w:lang w:val="hr-HR" w:eastAsia="en-US"/>
        </w:rPr>
        <w:t xml:space="preserve"> </w:t>
      </w:r>
      <w:r w:rsidRPr="003B2D03">
        <w:rPr>
          <w:sz w:val="24"/>
          <w:szCs w:val="24"/>
          <w:lang w:eastAsia="en-US"/>
        </w:rPr>
        <w:t>nisu</w:t>
      </w:r>
      <w:r w:rsidRPr="003B2D03">
        <w:rPr>
          <w:sz w:val="24"/>
          <w:szCs w:val="24"/>
          <w:lang w:val="hr-HR" w:eastAsia="en-US"/>
        </w:rPr>
        <w:t xml:space="preserve"> </w:t>
      </w:r>
      <w:r w:rsidRPr="003B2D03">
        <w:rPr>
          <w:sz w:val="24"/>
          <w:szCs w:val="24"/>
          <w:lang w:eastAsia="en-US"/>
        </w:rPr>
        <w:t>bile</w:t>
      </w:r>
      <w:r w:rsidRPr="003B2D03">
        <w:rPr>
          <w:sz w:val="24"/>
          <w:szCs w:val="24"/>
          <w:lang w:val="hr-HR" w:eastAsia="en-US"/>
        </w:rPr>
        <w:t xml:space="preserve"> </w:t>
      </w:r>
      <w:r w:rsidRPr="003B2D03">
        <w:rPr>
          <w:sz w:val="24"/>
          <w:szCs w:val="24"/>
          <w:lang w:eastAsia="en-US"/>
        </w:rPr>
        <w:t>kod</w:t>
      </w:r>
      <w:r w:rsidRPr="003B2D03">
        <w:rPr>
          <w:sz w:val="24"/>
          <w:szCs w:val="24"/>
          <w:lang w:val="hr-HR" w:eastAsia="en-US"/>
        </w:rPr>
        <w:t xml:space="preserve"> </w:t>
      </w:r>
      <w:r w:rsidRPr="003B2D03">
        <w:rPr>
          <w:sz w:val="24"/>
          <w:szCs w:val="24"/>
          <w:lang w:eastAsia="en-US"/>
        </w:rPr>
        <w:t>izabranog</w:t>
      </w:r>
      <w:r w:rsidRPr="003B2D03">
        <w:rPr>
          <w:sz w:val="24"/>
          <w:szCs w:val="24"/>
          <w:lang w:val="hr-HR" w:eastAsia="en-US"/>
        </w:rPr>
        <w:t xml:space="preserve"> </w:t>
      </w:r>
      <w:r w:rsidRPr="003B2D03">
        <w:rPr>
          <w:sz w:val="24"/>
          <w:szCs w:val="24"/>
          <w:lang w:eastAsia="en-US"/>
        </w:rPr>
        <w:t>lije</w:t>
      </w:r>
      <w:r w:rsidRPr="003B2D03">
        <w:rPr>
          <w:sz w:val="24"/>
          <w:szCs w:val="24"/>
          <w:lang w:val="hr-HR" w:eastAsia="en-US"/>
        </w:rPr>
        <w:t>č</w:t>
      </w:r>
      <w:r w:rsidRPr="003B2D03">
        <w:rPr>
          <w:sz w:val="24"/>
          <w:szCs w:val="24"/>
          <w:lang w:eastAsia="en-US"/>
        </w:rPr>
        <w:t>nika</w:t>
      </w:r>
      <w:r w:rsidRPr="003B2D03">
        <w:rPr>
          <w:sz w:val="24"/>
          <w:szCs w:val="24"/>
          <w:lang w:val="hr-HR" w:eastAsia="en-US"/>
        </w:rPr>
        <w:t xml:space="preserve"> </w:t>
      </w:r>
      <w:r w:rsidRPr="003B2D03">
        <w:rPr>
          <w:sz w:val="24"/>
          <w:szCs w:val="24"/>
          <w:lang w:eastAsia="en-US"/>
        </w:rPr>
        <w:t>op</w:t>
      </w:r>
      <w:r w:rsidRPr="003B2D03">
        <w:rPr>
          <w:sz w:val="24"/>
          <w:szCs w:val="24"/>
          <w:lang w:val="hr-HR" w:eastAsia="en-US"/>
        </w:rPr>
        <w:t>ć</w:t>
      </w:r>
      <w:r w:rsidRPr="003B2D03">
        <w:rPr>
          <w:sz w:val="24"/>
          <w:szCs w:val="24"/>
          <w:lang w:eastAsia="en-US"/>
        </w:rPr>
        <w:t>e</w:t>
      </w:r>
      <w:r w:rsidRPr="003B2D03">
        <w:rPr>
          <w:sz w:val="24"/>
          <w:szCs w:val="24"/>
          <w:lang w:val="hr-HR" w:eastAsia="en-US"/>
        </w:rPr>
        <w:t>/</w:t>
      </w:r>
      <w:r w:rsidRPr="003B2D03">
        <w:rPr>
          <w:sz w:val="24"/>
          <w:szCs w:val="24"/>
          <w:lang w:eastAsia="en-US"/>
        </w:rPr>
        <w:t>obiteljske</w:t>
      </w:r>
      <w:r w:rsidRPr="003B2D03">
        <w:rPr>
          <w:sz w:val="24"/>
          <w:szCs w:val="24"/>
          <w:lang w:val="hr-HR" w:eastAsia="en-US"/>
        </w:rPr>
        <w:t xml:space="preserve"> </w:t>
      </w:r>
      <w:r w:rsidRPr="003B2D03">
        <w:rPr>
          <w:sz w:val="24"/>
          <w:szCs w:val="24"/>
          <w:lang w:eastAsia="en-US"/>
        </w:rPr>
        <w:t>medicine</w:t>
      </w:r>
      <w:r w:rsidRPr="003B2D03">
        <w:rPr>
          <w:sz w:val="24"/>
          <w:szCs w:val="24"/>
          <w:lang w:val="hr-HR" w:eastAsia="en-US"/>
        </w:rPr>
        <w:t xml:space="preserve"> </w:t>
      </w:r>
      <w:r w:rsidRPr="003B2D03">
        <w:rPr>
          <w:sz w:val="24"/>
          <w:szCs w:val="24"/>
          <w:lang w:eastAsia="en-US"/>
        </w:rPr>
        <w:t>najmanje</w:t>
      </w:r>
      <w:r w:rsidRPr="003B2D03">
        <w:rPr>
          <w:sz w:val="24"/>
          <w:szCs w:val="24"/>
          <w:lang w:val="hr-HR" w:eastAsia="en-US"/>
        </w:rPr>
        <w:t xml:space="preserve"> </w:t>
      </w:r>
      <w:r w:rsidRPr="003B2D03">
        <w:rPr>
          <w:sz w:val="24"/>
          <w:szCs w:val="24"/>
          <w:lang w:eastAsia="en-US"/>
        </w:rPr>
        <w:t>dvije</w:t>
      </w:r>
      <w:r w:rsidRPr="003B2D03">
        <w:rPr>
          <w:sz w:val="24"/>
          <w:szCs w:val="24"/>
          <w:lang w:val="hr-HR" w:eastAsia="en-US"/>
        </w:rPr>
        <w:t xml:space="preserve"> </w:t>
      </w:r>
      <w:r w:rsidRPr="003B2D03">
        <w:rPr>
          <w:sz w:val="24"/>
          <w:szCs w:val="24"/>
          <w:lang w:eastAsia="en-US"/>
        </w:rPr>
        <w:t>godine</w:t>
      </w:r>
      <w:r w:rsidRPr="003B2D03">
        <w:rPr>
          <w:sz w:val="24"/>
          <w:szCs w:val="24"/>
          <w:lang w:val="hr-HR" w:eastAsia="en-US"/>
        </w:rPr>
        <w:t xml:space="preserve"> </w:t>
      </w:r>
      <w:r w:rsidRPr="003B2D03">
        <w:rPr>
          <w:sz w:val="24"/>
          <w:szCs w:val="24"/>
          <w:lang w:eastAsia="en-US"/>
        </w:rPr>
        <w:t>imaju</w:t>
      </w:r>
      <w:r w:rsidRPr="003B2D03">
        <w:rPr>
          <w:sz w:val="24"/>
          <w:szCs w:val="24"/>
          <w:lang w:val="hr-HR" w:eastAsia="en-US"/>
        </w:rPr>
        <w:t xml:space="preserve"> </w:t>
      </w:r>
      <w:r w:rsidRPr="003B2D03">
        <w:rPr>
          <w:sz w:val="24"/>
          <w:szCs w:val="24"/>
          <w:lang w:eastAsia="en-US"/>
        </w:rPr>
        <w:t>pravo</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w:t>
      </w:r>
      <w:r w:rsidRPr="003B2D03">
        <w:rPr>
          <w:sz w:val="24"/>
          <w:szCs w:val="24"/>
          <w:lang w:eastAsia="en-US"/>
        </w:rPr>
        <w:t>besplatan</w:t>
      </w:r>
      <w:r w:rsidRPr="003B2D03">
        <w:rPr>
          <w:sz w:val="24"/>
          <w:szCs w:val="24"/>
          <w:lang w:val="hr-HR" w:eastAsia="en-US"/>
        </w:rPr>
        <w:t xml:space="preserve"> </w:t>
      </w:r>
      <w:r w:rsidRPr="003B2D03">
        <w:rPr>
          <w:sz w:val="24"/>
          <w:szCs w:val="24"/>
          <w:lang w:eastAsia="en-US"/>
        </w:rPr>
        <w:t>preventivni</w:t>
      </w:r>
      <w:r w:rsidRPr="003B2D03">
        <w:rPr>
          <w:sz w:val="24"/>
          <w:szCs w:val="24"/>
          <w:lang w:val="hr-HR" w:eastAsia="en-US"/>
        </w:rPr>
        <w:t xml:space="preserve"> </w:t>
      </w:r>
      <w:r w:rsidRPr="003B2D03">
        <w:rPr>
          <w:sz w:val="24"/>
          <w:szCs w:val="24"/>
          <w:lang w:eastAsia="en-US"/>
        </w:rPr>
        <w:t>pregled</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odre</w:t>
      </w:r>
      <w:r w:rsidRPr="003B2D03">
        <w:rPr>
          <w:sz w:val="24"/>
          <w:szCs w:val="24"/>
          <w:lang w:val="hr-HR" w:eastAsia="en-US"/>
        </w:rPr>
        <w:t>đ</w:t>
      </w:r>
      <w:r w:rsidRPr="003B2D03">
        <w:rPr>
          <w:sz w:val="24"/>
          <w:szCs w:val="24"/>
          <w:lang w:eastAsia="en-US"/>
        </w:rPr>
        <w:t>ene</w:t>
      </w:r>
      <w:r w:rsidRPr="003B2D03">
        <w:rPr>
          <w:sz w:val="24"/>
          <w:szCs w:val="24"/>
          <w:lang w:val="hr-HR" w:eastAsia="en-US"/>
        </w:rPr>
        <w:t xml:space="preserve"> </w:t>
      </w:r>
      <w:r w:rsidRPr="003B2D03">
        <w:rPr>
          <w:sz w:val="24"/>
          <w:szCs w:val="24"/>
          <w:lang w:eastAsia="en-US"/>
        </w:rPr>
        <w:t>laboratorijske</w:t>
      </w:r>
      <w:r w:rsidRPr="003B2D03">
        <w:rPr>
          <w:sz w:val="24"/>
          <w:szCs w:val="24"/>
          <w:lang w:val="hr-HR" w:eastAsia="en-US"/>
        </w:rPr>
        <w:t xml:space="preserve"> </w:t>
      </w:r>
      <w:r w:rsidRPr="003B2D03">
        <w:rPr>
          <w:sz w:val="24"/>
          <w:szCs w:val="24"/>
          <w:lang w:eastAsia="en-US"/>
        </w:rPr>
        <w:t>pretrage</w:t>
      </w:r>
      <w:r w:rsidRPr="003B2D03">
        <w:rPr>
          <w:sz w:val="24"/>
          <w:szCs w:val="24"/>
          <w:lang w:val="hr-HR" w:eastAsia="en-US"/>
        </w:rPr>
        <w:t xml:space="preserve">. </w:t>
      </w:r>
      <w:r w:rsidRPr="003B2D03">
        <w:rPr>
          <w:sz w:val="24"/>
          <w:szCs w:val="24"/>
          <w:lang w:eastAsia="en-US"/>
        </w:rPr>
        <w:t>Svi korisnici zdravstvene zaštite</w:t>
      </w:r>
      <w:r w:rsidRPr="003B2D03">
        <w:rPr>
          <w:sz w:val="24"/>
          <w:szCs w:val="24"/>
          <w:lang w:val="hr-HR" w:eastAsia="en-US"/>
        </w:rPr>
        <w:t xml:space="preserve"> </w:t>
      </w:r>
      <w:r w:rsidRPr="003B2D03">
        <w:rPr>
          <w:sz w:val="24"/>
          <w:szCs w:val="24"/>
          <w:lang w:eastAsia="en-US"/>
        </w:rPr>
        <w:t>trebali</w:t>
      </w:r>
      <w:r w:rsidRPr="003B2D03">
        <w:rPr>
          <w:sz w:val="24"/>
          <w:szCs w:val="24"/>
          <w:lang w:val="hr-HR" w:eastAsia="en-US"/>
        </w:rPr>
        <w:t xml:space="preserve"> bi </w:t>
      </w:r>
      <w:r w:rsidRPr="003B2D03">
        <w:rPr>
          <w:sz w:val="24"/>
          <w:szCs w:val="24"/>
          <w:lang w:eastAsia="en-US"/>
        </w:rPr>
        <w:t>biti</w:t>
      </w:r>
      <w:r w:rsidRPr="003B2D03">
        <w:rPr>
          <w:sz w:val="24"/>
          <w:szCs w:val="24"/>
          <w:lang w:val="hr-HR" w:eastAsia="en-US"/>
        </w:rPr>
        <w:t xml:space="preserve"> </w:t>
      </w:r>
      <w:r w:rsidRPr="003B2D03">
        <w:rPr>
          <w:sz w:val="24"/>
          <w:szCs w:val="24"/>
          <w:lang w:eastAsia="en-US"/>
        </w:rPr>
        <w:t>adekvatno</w:t>
      </w:r>
      <w:r w:rsidRPr="003B2D03">
        <w:rPr>
          <w:sz w:val="24"/>
          <w:szCs w:val="24"/>
          <w:lang w:val="hr-HR" w:eastAsia="en-US"/>
        </w:rPr>
        <w:t xml:space="preserve"> </w:t>
      </w:r>
      <w:r w:rsidRPr="003B2D03">
        <w:rPr>
          <w:sz w:val="24"/>
          <w:szCs w:val="24"/>
          <w:lang w:eastAsia="en-US"/>
        </w:rPr>
        <w:t>obavije</w:t>
      </w:r>
      <w:r w:rsidRPr="003B2D03">
        <w:rPr>
          <w:sz w:val="24"/>
          <w:szCs w:val="24"/>
          <w:lang w:val="hr-HR" w:eastAsia="en-US"/>
        </w:rPr>
        <w:t>š</w:t>
      </w:r>
      <w:r w:rsidRPr="003B2D03">
        <w:rPr>
          <w:sz w:val="24"/>
          <w:szCs w:val="24"/>
          <w:lang w:eastAsia="en-US"/>
        </w:rPr>
        <w:t>teni</w:t>
      </w:r>
      <w:r w:rsidRPr="003B2D03">
        <w:rPr>
          <w:sz w:val="24"/>
          <w:szCs w:val="24"/>
          <w:lang w:val="hr-HR" w:eastAsia="en-US"/>
        </w:rPr>
        <w:t xml:space="preserve"> </w:t>
      </w:r>
      <w:r w:rsidRPr="003B2D03">
        <w:rPr>
          <w:sz w:val="24"/>
          <w:szCs w:val="24"/>
          <w:lang w:eastAsia="en-US"/>
        </w:rPr>
        <w:t>o</w:t>
      </w:r>
      <w:r w:rsidRPr="003B2D03">
        <w:rPr>
          <w:sz w:val="24"/>
          <w:szCs w:val="24"/>
          <w:lang w:val="hr-HR" w:eastAsia="en-US"/>
        </w:rPr>
        <w:t xml:space="preserve"> </w:t>
      </w:r>
      <w:r w:rsidRPr="003B2D03">
        <w:rPr>
          <w:sz w:val="24"/>
          <w:szCs w:val="24"/>
          <w:lang w:eastAsia="en-US"/>
        </w:rPr>
        <w:t>svome</w:t>
      </w:r>
      <w:r w:rsidRPr="003B2D03">
        <w:rPr>
          <w:sz w:val="24"/>
          <w:szCs w:val="24"/>
          <w:lang w:val="hr-HR" w:eastAsia="en-US"/>
        </w:rPr>
        <w:t xml:space="preserve"> </w:t>
      </w:r>
      <w:r w:rsidRPr="003B2D03">
        <w:rPr>
          <w:sz w:val="24"/>
          <w:szCs w:val="24"/>
          <w:lang w:eastAsia="en-US"/>
        </w:rPr>
        <w:t>pravu</w:t>
      </w:r>
      <w:r w:rsidRPr="003B2D03">
        <w:rPr>
          <w:sz w:val="24"/>
          <w:szCs w:val="24"/>
          <w:lang w:val="hr-HR" w:eastAsia="en-US"/>
        </w:rPr>
        <w:t xml:space="preserve"> (</w:t>
      </w:r>
      <w:r w:rsidRPr="003B2D03">
        <w:rPr>
          <w:sz w:val="24"/>
          <w:szCs w:val="24"/>
          <w:lang w:eastAsia="en-US"/>
        </w:rPr>
        <w:t>medijska</w:t>
      </w:r>
      <w:r w:rsidRPr="003B2D03">
        <w:rPr>
          <w:sz w:val="24"/>
          <w:szCs w:val="24"/>
          <w:lang w:val="hr-HR" w:eastAsia="en-US"/>
        </w:rPr>
        <w:t xml:space="preserve"> </w:t>
      </w:r>
      <w:r w:rsidRPr="003B2D03">
        <w:rPr>
          <w:sz w:val="24"/>
          <w:szCs w:val="24"/>
          <w:lang w:eastAsia="en-US"/>
        </w:rPr>
        <w:t>kampanja</w:t>
      </w:r>
      <w:r w:rsidRPr="003B2D03">
        <w:rPr>
          <w:sz w:val="24"/>
          <w:szCs w:val="24"/>
          <w:lang w:val="hr-HR" w:eastAsia="en-US"/>
        </w:rPr>
        <w:t xml:space="preserve">, </w:t>
      </w:r>
      <w:r w:rsidRPr="003B2D03">
        <w:rPr>
          <w:sz w:val="24"/>
          <w:szCs w:val="24"/>
          <w:lang w:eastAsia="en-US"/>
        </w:rPr>
        <w:t>plakati</w:t>
      </w:r>
      <w:r w:rsidRPr="003B2D03">
        <w:rPr>
          <w:sz w:val="24"/>
          <w:szCs w:val="24"/>
          <w:lang w:val="hr-HR" w:eastAsia="en-US"/>
        </w:rPr>
        <w:t xml:space="preserve"> </w:t>
      </w:r>
      <w:r w:rsidRPr="003B2D03">
        <w:rPr>
          <w:sz w:val="24"/>
          <w:szCs w:val="24"/>
          <w:lang w:eastAsia="en-US"/>
        </w:rPr>
        <w:t>u</w:t>
      </w:r>
      <w:r w:rsidRPr="003B2D03">
        <w:rPr>
          <w:sz w:val="24"/>
          <w:szCs w:val="24"/>
          <w:lang w:val="hr-HR" w:eastAsia="en-US"/>
        </w:rPr>
        <w:t xml:space="preserve"> </w:t>
      </w:r>
      <w:r w:rsidRPr="003B2D03">
        <w:rPr>
          <w:sz w:val="24"/>
          <w:szCs w:val="24"/>
          <w:lang w:eastAsia="en-US"/>
        </w:rPr>
        <w:t>domovima</w:t>
      </w:r>
      <w:r w:rsidRPr="003B2D03">
        <w:rPr>
          <w:sz w:val="24"/>
          <w:szCs w:val="24"/>
          <w:lang w:val="hr-HR" w:eastAsia="en-US"/>
        </w:rPr>
        <w:t xml:space="preserve"> </w:t>
      </w:r>
      <w:r w:rsidRPr="003B2D03">
        <w:rPr>
          <w:sz w:val="24"/>
          <w:szCs w:val="24"/>
          <w:lang w:eastAsia="en-US"/>
        </w:rPr>
        <w:t>zdravlja</w:t>
      </w:r>
      <w:r w:rsidRPr="003B2D03">
        <w:rPr>
          <w:sz w:val="24"/>
          <w:szCs w:val="24"/>
          <w:lang w:val="hr-HR" w:eastAsia="en-US"/>
        </w:rPr>
        <w:t xml:space="preserve">) </w:t>
      </w:r>
      <w:r w:rsidRPr="003B2D03">
        <w:rPr>
          <w:sz w:val="24"/>
          <w:szCs w:val="24"/>
          <w:lang w:eastAsia="en-US"/>
        </w:rPr>
        <w:t>ili</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w:t>
      </w:r>
      <w:r w:rsidRPr="003B2D03">
        <w:rPr>
          <w:sz w:val="24"/>
          <w:szCs w:val="24"/>
          <w:lang w:eastAsia="en-US"/>
        </w:rPr>
        <w:t>pregled</w:t>
      </w:r>
      <w:r w:rsidRPr="003B2D03">
        <w:rPr>
          <w:sz w:val="24"/>
          <w:szCs w:val="24"/>
          <w:lang w:val="hr-HR" w:eastAsia="en-US"/>
        </w:rPr>
        <w:t xml:space="preserve"> </w:t>
      </w:r>
      <w:r w:rsidRPr="003B2D03">
        <w:rPr>
          <w:sz w:val="24"/>
          <w:szCs w:val="24"/>
          <w:lang w:eastAsia="en-US"/>
        </w:rPr>
        <w:t>pozvani</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w:t>
      </w:r>
      <w:r w:rsidRPr="003B2D03">
        <w:rPr>
          <w:sz w:val="24"/>
          <w:szCs w:val="24"/>
          <w:lang w:eastAsia="en-US"/>
        </w:rPr>
        <w:t>strane</w:t>
      </w:r>
      <w:r w:rsidRPr="003B2D03">
        <w:rPr>
          <w:sz w:val="24"/>
          <w:szCs w:val="24"/>
          <w:lang w:val="hr-HR" w:eastAsia="en-US"/>
        </w:rPr>
        <w:t xml:space="preserve"> </w:t>
      </w:r>
      <w:r w:rsidRPr="003B2D03">
        <w:rPr>
          <w:sz w:val="24"/>
          <w:szCs w:val="24"/>
          <w:lang w:eastAsia="en-US"/>
        </w:rPr>
        <w:t>lije</w:t>
      </w:r>
      <w:r w:rsidRPr="003B2D03">
        <w:rPr>
          <w:sz w:val="24"/>
          <w:szCs w:val="24"/>
          <w:lang w:val="hr-HR" w:eastAsia="en-US"/>
        </w:rPr>
        <w:t>č</w:t>
      </w:r>
      <w:r w:rsidRPr="003B2D03">
        <w:rPr>
          <w:sz w:val="24"/>
          <w:szCs w:val="24"/>
          <w:lang w:eastAsia="en-US"/>
        </w:rPr>
        <w:t>nika</w:t>
      </w:r>
      <w:r w:rsidRPr="003B2D03">
        <w:rPr>
          <w:sz w:val="24"/>
          <w:szCs w:val="24"/>
          <w:lang w:val="hr-HR" w:eastAsia="en-US"/>
        </w:rPr>
        <w:t>.</w:t>
      </w:r>
    </w:p>
    <w:p w:rsidR="00341046" w:rsidRPr="003B2D03" w:rsidRDefault="00341046" w:rsidP="00341046">
      <w:pPr>
        <w:autoSpaceDE w:val="0"/>
        <w:autoSpaceDN w:val="0"/>
        <w:adjustRightInd w:val="0"/>
        <w:jc w:val="both"/>
        <w:rPr>
          <w:b/>
          <w:i/>
          <w:sz w:val="24"/>
          <w:szCs w:val="24"/>
          <w:lang w:eastAsia="en-US"/>
        </w:rPr>
      </w:pPr>
    </w:p>
    <w:p w:rsidR="00341046" w:rsidRPr="003B2D03" w:rsidRDefault="00341046" w:rsidP="00341046">
      <w:pPr>
        <w:autoSpaceDE w:val="0"/>
        <w:autoSpaceDN w:val="0"/>
        <w:adjustRightInd w:val="0"/>
        <w:jc w:val="both"/>
        <w:rPr>
          <w:sz w:val="24"/>
          <w:szCs w:val="24"/>
          <w:lang w:val="hr-HR" w:eastAsia="en-US"/>
        </w:rPr>
      </w:pPr>
      <w:r w:rsidRPr="003B2D03">
        <w:rPr>
          <w:b/>
          <w:i/>
          <w:sz w:val="24"/>
          <w:szCs w:val="24"/>
          <w:lang w:eastAsia="en-US"/>
        </w:rPr>
        <w:t>Navike</w:t>
      </w:r>
      <w:r w:rsidRPr="003B2D03">
        <w:rPr>
          <w:sz w:val="24"/>
          <w:szCs w:val="24"/>
          <w:lang w:val="hr-HR" w:eastAsia="en-US"/>
        </w:rPr>
        <w:t xml:space="preserve"> </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eastAsia="en-US"/>
        </w:rPr>
        <w:t>U</w:t>
      </w:r>
      <w:r w:rsidRPr="003B2D03">
        <w:rPr>
          <w:sz w:val="24"/>
          <w:szCs w:val="24"/>
          <w:lang w:val="hr-HR" w:eastAsia="en-US"/>
        </w:rPr>
        <w:t xml:space="preserve"> </w:t>
      </w:r>
      <w:r w:rsidRPr="003B2D03">
        <w:rPr>
          <w:sz w:val="24"/>
          <w:szCs w:val="24"/>
          <w:lang w:eastAsia="en-US"/>
        </w:rPr>
        <w:t>sklopu</w:t>
      </w:r>
      <w:r w:rsidRPr="003B2D03">
        <w:rPr>
          <w:sz w:val="24"/>
          <w:szCs w:val="24"/>
          <w:lang w:val="hr-HR" w:eastAsia="en-US"/>
        </w:rPr>
        <w:t xml:space="preserve"> </w:t>
      </w:r>
      <w:r w:rsidRPr="003B2D03">
        <w:rPr>
          <w:sz w:val="24"/>
          <w:szCs w:val="24"/>
          <w:lang w:eastAsia="en-US"/>
        </w:rPr>
        <w:t>postupka</w:t>
      </w:r>
      <w:r w:rsidRPr="003B2D03">
        <w:rPr>
          <w:sz w:val="24"/>
          <w:szCs w:val="24"/>
          <w:lang w:val="hr-HR" w:eastAsia="en-US"/>
        </w:rPr>
        <w:t xml:space="preserve"> </w:t>
      </w:r>
      <w:r w:rsidRPr="003B2D03">
        <w:rPr>
          <w:sz w:val="24"/>
          <w:szCs w:val="24"/>
          <w:lang w:eastAsia="en-US"/>
        </w:rPr>
        <w:t>uzimanja</w:t>
      </w:r>
      <w:r w:rsidRPr="003B2D03">
        <w:rPr>
          <w:sz w:val="24"/>
          <w:szCs w:val="24"/>
          <w:lang w:val="hr-HR" w:eastAsia="en-US"/>
        </w:rPr>
        <w:t xml:space="preserve"> </w:t>
      </w:r>
      <w:r w:rsidRPr="003B2D03">
        <w:rPr>
          <w:sz w:val="24"/>
          <w:szCs w:val="24"/>
          <w:lang w:eastAsia="en-US"/>
        </w:rPr>
        <w:t>osobne</w:t>
      </w:r>
      <w:r w:rsidRPr="003B2D03">
        <w:rPr>
          <w:sz w:val="24"/>
          <w:szCs w:val="24"/>
          <w:lang w:val="hr-HR" w:eastAsia="en-US"/>
        </w:rPr>
        <w:t xml:space="preserve"> </w:t>
      </w:r>
      <w:r w:rsidRPr="003B2D03">
        <w:rPr>
          <w:sz w:val="24"/>
          <w:szCs w:val="24"/>
          <w:lang w:eastAsia="en-US"/>
        </w:rPr>
        <w:t>anamneze</w:t>
      </w:r>
      <w:r w:rsidRPr="003B2D03">
        <w:rPr>
          <w:sz w:val="24"/>
          <w:szCs w:val="24"/>
          <w:lang w:val="hr-HR" w:eastAsia="en-US"/>
        </w:rPr>
        <w:t xml:space="preserve"> </w:t>
      </w:r>
      <w:r w:rsidRPr="003B2D03">
        <w:rPr>
          <w:sz w:val="24"/>
          <w:szCs w:val="24"/>
          <w:lang w:eastAsia="en-US"/>
        </w:rPr>
        <w:t>evidentiraju</w:t>
      </w:r>
      <w:r w:rsidRPr="003B2D03">
        <w:rPr>
          <w:sz w:val="24"/>
          <w:szCs w:val="24"/>
          <w:lang w:val="hr-HR" w:eastAsia="en-US"/>
        </w:rPr>
        <w:t xml:space="preserve"> </w:t>
      </w:r>
      <w:r w:rsidRPr="003B2D03">
        <w:rPr>
          <w:sz w:val="24"/>
          <w:szCs w:val="24"/>
          <w:lang w:eastAsia="en-US"/>
        </w:rPr>
        <w:t>se</w:t>
      </w:r>
      <w:r w:rsidRPr="003B2D03">
        <w:rPr>
          <w:sz w:val="24"/>
          <w:szCs w:val="24"/>
          <w:lang w:val="hr-HR" w:eastAsia="en-US"/>
        </w:rPr>
        <w:t xml:space="preserve"> </w:t>
      </w:r>
      <w:r w:rsidRPr="003B2D03">
        <w:rPr>
          <w:sz w:val="24"/>
          <w:szCs w:val="24"/>
          <w:lang w:eastAsia="en-US"/>
        </w:rPr>
        <w:t>navike</w:t>
      </w:r>
      <w:r w:rsidRPr="003B2D03">
        <w:rPr>
          <w:sz w:val="24"/>
          <w:szCs w:val="24"/>
          <w:lang w:val="hr-HR" w:eastAsia="en-US"/>
        </w:rPr>
        <w:t xml:space="preserve"> </w:t>
      </w:r>
      <w:r w:rsidRPr="003B2D03">
        <w:rPr>
          <w:sz w:val="24"/>
          <w:szCs w:val="24"/>
          <w:lang w:eastAsia="en-US"/>
        </w:rPr>
        <w:t>pu</w:t>
      </w:r>
      <w:r w:rsidRPr="003B2D03">
        <w:rPr>
          <w:sz w:val="24"/>
          <w:szCs w:val="24"/>
          <w:lang w:val="hr-HR" w:eastAsia="en-US"/>
        </w:rPr>
        <w:t>š</w:t>
      </w:r>
      <w:r w:rsidRPr="003B2D03">
        <w:rPr>
          <w:sz w:val="24"/>
          <w:szCs w:val="24"/>
          <w:lang w:eastAsia="en-US"/>
        </w:rPr>
        <w:t>enja</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konzumacije</w:t>
      </w:r>
      <w:r w:rsidRPr="003B2D03">
        <w:rPr>
          <w:sz w:val="24"/>
          <w:szCs w:val="24"/>
          <w:lang w:val="hr-HR" w:eastAsia="en-US"/>
        </w:rPr>
        <w:t xml:space="preserve"> </w:t>
      </w:r>
      <w:r w:rsidRPr="003B2D03">
        <w:rPr>
          <w:sz w:val="24"/>
          <w:szCs w:val="24"/>
          <w:lang w:eastAsia="en-US"/>
        </w:rPr>
        <w:t>alkoholnih</w:t>
      </w:r>
      <w:r w:rsidRPr="003B2D03">
        <w:rPr>
          <w:sz w:val="24"/>
          <w:szCs w:val="24"/>
          <w:lang w:val="hr-HR" w:eastAsia="en-US"/>
        </w:rPr>
        <w:t xml:space="preserve"> </w:t>
      </w:r>
      <w:r w:rsidRPr="003B2D03">
        <w:rPr>
          <w:sz w:val="24"/>
          <w:szCs w:val="24"/>
          <w:lang w:eastAsia="en-US"/>
        </w:rPr>
        <w:t>pi</w:t>
      </w:r>
      <w:r w:rsidRPr="003B2D03">
        <w:rPr>
          <w:sz w:val="24"/>
          <w:szCs w:val="24"/>
          <w:lang w:val="hr-HR" w:eastAsia="en-US"/>
        </w:rPr>
        <w:t>ć</w:t>
      </w:r>
      <w:r w:rsidRPr="003B2D03">
        <w:rPr>
          <w:sz w:val="24"/>
          <w:szCs w:val="24"/>
          <w:lang w:eastAsia="en-US"/>
        </w:rPr>
        <w:t>a</w:t>
      </w:r>
      <w:r w:rsidRPr="003B2D03">
        <w:rPr>
          <w:sz w:val="24"/>
          <w:szCs w:val="24"/>
          <w:lang w:val="hr-HR" w:eastAsia="en-US"/>
        </w:rPr>
        <w:t xml:space="preserve"> </w:t>
      </w:r>
      <w:r w:rsidRPr="003B2D03">
        <w:rPr>
          <w:sz w:val="24"/>
          <w:szCs w:val="24"/>
          <w:lang w:eastAsia="en-US"/>
        </w:rPr>
        <w:t>kao</w:t>
      </w:r>
      <w:r w:rsidRPr="003B2D03">
        <w:rPr>
          <w:sz w:val="24"/>
          <w:szCs w:val="24"/>
          <w:lang w:val="hr-HR" w:eastAsia="en-US"/>
        </w:rPr>
        <w:t xml:space="preserve"> </w:t>
      </w:r>
      <w:r w:rsidRPr="003B2D03">
        <w:rPr>
          <w:sz w:val="24"/>
          <w:szCs w:val="24"/>
          <w:lang w:eastAsia="en-US"/>
        </w:rPr>
        <w:t>rizi</w:t>
      </w:r>
      <w:r w:rsidRPr="003B2D03">
        <w:rPr>
          <w:sz w:val="24"/>
          <w:szCs w:val="24"/>
          <w:lang w:val="hr-HR" w:eastAsia="en-US"/>
        </w:rPr>
        <w:t>č</w:t>
      </w:r>
      <w:r w:rsidRPr="003B2D03">
        <w:rPr>
          <w:sz w:val="24"/>
          <w:szCs w:val="24"/>
          <w:lang w:eastAsia="en-US"/>
        </w:rPr>
        <w:t>nih</w:t>
      </w:r>
      <w:r w:rsidRPr="003B2D03">
        <w:rPr>
          <w:sz w:val="24"/>
          <w:szCs w:val="24"/>
          <w:lang w:val="hr-HR" w:eastAsia="en-US"/>
        </w:rPr>
        <w:t xml:space="preserve"> č</w:t>
      </w:r>
      <w:r w:rsidRPr="003B2D03">
        <w:rPr>
          <w:sz w:val="24"/>
          <w:szCs w:val="24"/>
          <w:lang w:eastAsia="en-US"/>
        </w:rPr>
        <w:t>imbenika</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 xml:space="preserve"> </w:t>
      </w:r>
      <w:r w:rsidRPr="003B2D03">
        <w:rPr>
          <w:sz w:val="24"/>
          <w:szCs w:val="24"/>
          <w:lang w:eastAsia="en-US"/>
        </w:rPr>
        <w:t>nastanak</w:t>
      </w:r>
      <w:r w:rsidRPr="003B2D03">
        <w:rPr>
          <w:sz w:val="24"/>
          <w:szCs w:val="24"/>
          <w:lang w:val="hr-HR" w:eastAsia="en-US"/>
        </w:rPr>
        <w:t xml:space="preserve"> </w:t>
      </w:r>
      <w:r w:rsidRPr="003B2D03">
        <w:rPr>
          <w:sz w:val="24"/>
          <w:szCs w:val="24"/>
          <w:lang w:eastAsia="en-US"/>
        </w:rPr>
        <w:t>brojnih</w:t>
      </w:r>
      <w:r w:rsidRPr="003B2D03">
        <w:rPr>
          <w:sz w:val="24"/>
          <w:szCs w:val="24"/>
          <w:lang w:val="hr-HR" w:eastAsia="en-US"/>
        </w:rPr>
        <w:t xml:space="preserve"> </w:t>
      </w:r>
      <w:r w:rsidRPr="003B2D03">
        <w:rPr>
          <w:sz w:val="24"/>
          <w:szCs w:val="24"/>
          <w:lang w:eastAsia="en-US"/>
        </w:rPr>
        <w:t>kroni</w:t>
      </w:r>
      <w:r w:rsidRPr="003B2D03">
        <w:rPr>
          <w:sz w:val="24"/>
          <w:szCs w:val="24"/>
          <w:lang w:val="hr-HR" w:eastAsia="en-US"/>
        </w:rPr>
        <w:t>č</w:t>
      </w:r>
      <w:r w:rsidRPr="003B2D03">
        <w:rPr>
          <w:sz w:val="24"/>
          <w:szCs w:val="24"/>
          <w:lang w:eastAsia="en-US"/>
        </w:rPr>
        <w:t>nih</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malignih</w:t>
      </w:r>
      <w:r w:rsidRPr="003B2D03">
        <w:rPr>
          <w:sz w:val="24"/>
          <w:szCs w:val="24"/>
          <w:lang w:val="hr-HR" w:eastAsia="en-US"/>
        </w:rPr>
        <w:t xml:space="preserve"> </w:t>
      </w:r>
      <w:r w:rsidRPr="003B2D03">
        <w:rPr>
          <w:sz w:val="24"/>
          <w:szCs w:val="24"/>
          <w:lang w:eastAsia="en-US"/>
        </w:rPr>
        <w:t>bolesti</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694 </w:t>
      </w:r>
      <w:r w:rsidRPr="003B2D03">
        <w:rPr>
          <w:sz w:val="24"/>
          <w:szCs w:val="24"/>
          <w:lang w:eastAsia="en-US"/>
        </w:rPr>
        <w:t>preventivno</w:t>
      </w:r>
      <w:r w:rsidRPr="003B2D03">
        <w:rPr>
          <w:sz w:val="24"/>
          <w:szCs w:val="24"/>
          <w:lang w:val="hr-HR" w:eastAsia="en-US"/>
        </w:rPr>
        <w:t xml:space="preserve"> </w:t>
      </w:r>
      <w:r w:rsidRPr="003B2D03">
        <w:rPr>
          <w:sz w:val="24"/>
          <w:szCs w:val="24"/>
          <w:lang w:eastAsia="en-US"/>
        </w:rPr>
        <w:t>pregledanih</w:t>
      </w:r>
      <w:r w:rsidRPr="003B2D03">
        <w:rPr>
          <w:sz w:val="24"/>
          <w:szCs w:val="24"/>
          <w:lang w:val="hr-HR" w:eastAsia="en-US"/>
        </w:rPr>
        <w:t xml:space="preserve"> </w:t>
      </w:r>
      <w:r w:rsidRPr="003B2D03">
        <w:rPr>
          <w:sz w:val="24"/>
          <w:szCs w:val="24"/>
          <w:lang w:eastAsia="en-US"/>
        </w:rPr>
        <w:t>osoba</w:t>
      </w:r>
      <w:r w:rsidRPr="003B2D03">
        <w:rPr>
          <w:sz w:val="24"/>
          <w:szCs w:val="24"/>
          <w:lang w:val="hr-HR" w:eastAsia="en-US"/>
        </w:rPr>
        <w:t xml:space="preserve"> 16 </w:t>
      </w:r>
      <w:r w:rsidRPr="003B2D03">
        <w:rPr>
          <w:sz w:val="24"/>
          <w:szCs w:val="24"/>
          <w:lang w:eastAsia="en-US"/>
        </w:rPr>
        <w:t>osoba</w:t>
      </w:r>
      <w:r w:rsidRPr="003B2D03">
        <w:rPr>
          <w:sz w:val="24"/>
          <w:szCs w:val="24"/>
          <w:lang w:val="hr-HR" w:eastAsia="en-US"/>
        </w:rPr>
        <w:t xml:space="preserve"> </w:t>
      </w:r>
      <w:r w:rsidRPr="003B2D03">
        <w:rPr>
          <w:sz w:val="24"/>
          <w:szCs w:val="24"/>
          <w:lang w:eastAsia="en-US"/>
        </w:rPr>
        <w:t>nije</w:t>
      </w:r>
      <w:r w:rsidRPr="003B2D03">
        <w:rPr>
          <w:sz w:val="24"/>
          <w:szCs w:val="24"/>
          <w:lang w:val="hr-HR" w:eastAsia="en-US"/>
        </w:rPr>
        <w:t xml:space="preserve"> </w:t>
      </w:r>
      <w:r w:rsidRPr="003B2D03">
        <w:rPr>
          <w:sz w:val="24"/>
          <w:szCs w:val="24"/>
          <w:lang w:eastAsia="en-US"/>
        </w:rPr>
        <w:t>se</w:t>
      </w:r>
      <w:r w:rsidRPr="003B2D03">
        <w:rPr>
          <w:sz w:val="24"/>
          <w:szCs w:val="24"/>
          <w:lang w:val="hr-HR" w:eastAsia="en-US"/>
        </w:rPr>
        <w:t xml:space="preserve"> </w:t>
      </w:r>
      <w:r w:rsidRPr="003B2D03">
        <w:rPr>
          <w:sz w:val="24"/>
          <w:szCs w:val="24"/>
          <w:lang w:eastAsia="en-US"/>
        </w:rPr>
        <w:t>izrazilo</w:t>
      </w:r>
      <w:r w:rsidRPr="003B2D03">
        <w:rPr>
          <w:sz w:val="24"/>
          <w:szCs w:val="24"/>
          <w:lang w:val="hr-HR" w:eastAsia="en-US"/>
        </w:rPr>
        <w:t xml:space="preserve"> </w:t>
      </w:r>
      <w:r w:rsidRPr="003B2D03">
        <w:rPr>
          <w:sz w:val="24"/>
          <w:szCs w:val="24"/>
          <w:lang w:eastAsia="en-US"/>
        </w:rPr>
        <w:t>o</w:t>
      </w:r>
      <w:r w:rsidRPr="003B2D03">
        <w:rPr>
          <w:sz w:val="24"/>
          <w:szCs w:val="24"/>
          <w:lang w:val="hr-HR" w:eastAsia="en-US"/>
        </w:rPr>
        <w:t xml:space="preserve"> </w:t>
      </w:r>
      <w:r w:rsidRPr="003B2D03">
        <w:rPr>
          <w:sz w:val="24"/>
          <w:szCs w:val="24"/>
          <w:lang w:eastAsia="en-US"/>
        </w:rPr>
        <w:t>navici</w:t>
      </w:r>
      <w:r w:rsidRPr="003B2D03">
        <w:rPr>
          <w:sz w:val="24"/>
          <w:szCs w:val="24"/>
          <w:lang w:val="hr-HR" w:eastAsia="en-US"/>
        </w:rPr>
        <w:t xml:space="preserve"> </w:t>
      </w:r>
      <w:r w:rsidRPr="003B2D03">
        <w:rPr>
          <w:sz w:val="24"/>
          <w:szCs w:val="24"/>
          <w:lang w:eastAsia="en-US"/>
        </w:rPr>
        <w:t>pu</w:t>
      </w:r>
      <w:r w:rsidRPr="003B2D03">
        <w:rPr>
          <w:sz w:val="24"/>
          <w:szCs w:val="24"/>
          <w:lang w:val="hr-HR" w:eastAsia="en-US"/>
        </w:rPr>
        <w:t>š</w:t>
      </w:r>
      <w:r w:rsidRPr="003B2D03">
        <w:rPr>
          <w:sz w:val="24"/>
          <w:szCs w:val="24"/>
          <w:lang w:eastAsia="en-US"/>
        </w:rPr>
        <w:t>enja</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w:t>
      </w:r>
      <w:r w:rsidRPr="003B2D03">
        <w:rPr>
          <w:sz w:val="24"/>
          <w:szCs w:val="24"/>
          <w:lang w:eastAsia="en-US"/>
        </w:rPr>
        <w:t>ukupno</w:t>
      </w:r>
      <w:r w:rsidRPr="003B2D03">
        <w:rPr>
          <w:sz w:val="24"/>
          <w:szCs w:val="24"/>
          <w:lang w:val="hr-HR" w:eastAsia="en-US"/>
        </w:rPr>
        <w:t xml:space="preserve"> 678 </w:t>
      </w:r>
      <w:r w:rsidRPr="003B2D03">
        <w:rPr>
          <w:sz w:val="24"/>
          <w:szCs w:val="24"/>
          <w:lang w:eastAsia="en-US"/>
        </w:rPr>
        <w:t>osoba</w:t>
      </w:r>
      <w:r w:rsidRPr="003B2D03">
        <w:rPr>
          <w:sz w:val="24"/>
          <w:szCs w:val="24"/>
          <w:lang w:val="hr-HR" w:eastAsia="en-US"/>
        </w:rPr>
        <w:t xml:space="preserve"> 29,1% č</w:t>
      </w:r>
      <w:r w:rsidRPr="003B2D03">
        <w:rPr>
          <w:sz w:val="24"/>
          <w:szCs w:val="24"/>
          <w:lang w:eastAsia="en-US"/>
        </w:rPr>
        <w:t>ine</w:t>
      </w:r>
      <w:r w:rsidRPr="003B2D03">
        <w:rPr>
          <w:sz w:val="24"/>
          <w:szCs w:val="24"/>
          <w:lang w:val="hr-HR" w:eastAsia="en-US"/>
        </w:rPr>
        <w:t xml:space="preserve"> </w:t>
      </w:r>
      <w:r w:rsidRPr="003B2D03">
        <w:rPr>
          <w:sz w:val="24"/>
          <w:szCs w:val="24"/>
          <w:lang w:eastAsia="en-US"/>
        </w:rPr>
        <w:t>pu</w:t>
      </w:r>
      <w:r w:rsidRPr="003B2D03">
        <w:rPr>
          <w:sz w:val="24"/>
          <w:szCs w:val="24"/>
          <w:lang w:val="hr-HR" w:eastAsia="en-US"/>
        </w:rPr>
        <w:t>š</w:t>
      </w:r>
      <w:r w:rsidRPr="003B2D03">
        <w:rPr>
          <w:sz w:val="24"/>
          <w:szCs w:val="24"/>
          <w:lang w:eastAsia="en-US"/>
        </w:rPr>
        <w:t>a</w:t>
      </w:r>
      <w:r w:rsidRPr="003B2D03">
        <w:rPr>
          <w:sz w:val="24"/>
          <w:szCs w:val="24"/>
          <w:lang w:val="hr-HR" w:eastAsia="en-US"/>
        </w:rPr>
        <w:t>č</w:t>
      </w:r>
      <w:r w:rsidRPr="003B2D03">
        <w:rPr>
          <w:sz w:val="24"/>
          <w:szCs w:val="24"/>
          <w:lang w:eastAsia="en-US"/>
        </w:rPr>
        <w:t>i</w:t>
      </w:r>
      <w:r w:rsidRPr="003B2D03">
        <w:rPr>
          <w:sz w:val="24"/>
          <w:szCs w:val="24"/>
          <w:lang w:val="hr-HR" w:eastAsia="en-US"/>
        </w:rPr>
        <w:t xml:space="preserve">, 18% </w:t>
      </w:r>
      <w:r w:rsidRPr="003B2D03">
        <w:rPr>
          <w:sz w:val="24"/>
          <w:szCs w:val="24"/>
          <w:lang w:eastAsia="en-US"/>
        </w:rPr>
        <w:t>biv</w:t>
      </w:r>
      <w:r w:rsidRPr="003B2D03">
        <w:rPr>
          <w:sz w:val="24"/>
          <w:szCs w:val="24"/>
          <w:lang w:val="hr-HR" w:eastAsia="en-US"/>
        </w:rPr>
        <w:t>š</w:t>
      </w:r>
      <w:r w:rsidRPr="003B2D03">
        <w:rPr>
          <w:sz w:val="24"/>
          <w:szCs w:val="24"/>
          <w:lang w:eastAsia="en-US"/>
        </w:rPr>
        <w:t>i</w:t>
      </w:r>
      <w:r w:rsidRPr="003B2D03">
        <w:rPr>
          <w:sz w:val="24"/>
          <w:szCs w:val="24"/>
          <w:lang w:val="hr-HR" w:eastAsia="en-US"/>
        </w:rPr>
        <w:t xml:space="preserve"> </w:t>
      </w:r>
      <w:r w:rsidRPr="003B2D03">
        <w:rPr>
          <w:sz w:val="24"/>
          <w:szCs w:val="24"/>
          <w:lang w:eastAsia="en-US"/>
        </w:rPr>
        <w:t>pu</w:t>
      </w:r>
      <w:r w:rsidRPr="003B2D03">
        <w:rPr>
          <w:sz w:val="24"/>
          <w:szCs w:val="24"/>
          <w:lang w:val="hr-HR" w:eastAsia="en-US"/>
        </w:rPr>
        <w:t>š</w:t>
      </w:r>
      <w:r w:rsidRPr="003B2D03">
        <w:rPr>
          <w:sz w:val="24"/>
          <w:szCs w:val="24"/>
          <w:lang w:eastAsia="en-US"/>
        </w:rPr>
        <w:t>a</w:t>
      </w:r>
      <w:r w:rsidRPr="003B2D03">
        <w:rPr>
          <w:sz w:val="24"/>
          <w:szCs w:val="24"/>
          <w:lang w:val="hr-HR" w:eastAsia="en-US"/>
        </w:rPr>
        <w:t>č</w:t>
      </w:r>
      <w:r w:rsidRPr="003B2D03">
        <w:rPr>
          <w:sz w:val="24"/>
          <w:szCs w:val="24"/>
          <w:lang w:eastAsia="en-US"/>
        </w:rPr>
        <w:t>i</w:t>
      </w:r>
      <w:r w:rsidRPr="003B2D03">
        <w:rPr>
          <w:sz w:val="24"/>
          <w:szCs w:val="24"/>
          <w:lang w:val="hr-HR" w:eastAsia="en-US"/>
        </w:rPr>
        <w:t xml:space="preserve">, </w:t>
      </w:r>
      <w:r w:rsidRPr="003B2D03">
        <w:rPr>
          <w:sz w:val="24"/>
          <w:szCs w:val="24"/>
          <w:lang w:eastAsia="en-US"/>
        </w:rPr>
        <w:t>a</w:t>
      </w:r>
      <w:r w:rsidRPr="003B2D03">
        <w:rPr>
          <w:sz w:val="24"/>
          <w:szCs w:val="24"/>
          <w:lang w:val="hr-HR" w:eastAsia="en-US"/>
        </w:rPr>
        <w:t xml:space="preserve"> 52,9% </w:t>
      </w:r>
      <w:r w:rsidRPr="003B2D03">
        <w:rPr>
          <w:sz w:val="24"/>
          <w:szCs w:val="24"/>
          <w:lang w:eastAsia="en-US"/>
        </w:rPr>
        <w:t>nepu</w:t>
      </w:r>
      <w:r w:rsidRPr="003B2D03">
        <w:rPr>
          <w:sz w:val="24"/>
          <w:szCs w:val="24"/>
          <w:lang w:val="hr-HR" w:eastAsia="en-US"/>
        </w:rPr>
        <w:t>š</w:t>
      </w:r>
      <w:r w:rsidRPr="003B2D03">
        <w:rPr>
          <w:sz w:val="24"/>
          <w:szCs w:val="24"/>
          <w:lang w:eastAsia="en-US"/>
        </w:rPr>
        <w:t>a</w:t>
      </w:r>
      <w:r w:rsidRPr="003B2D03">
        <w:rPr>
          <w:sz w:val="24"/>
          <w:szCs w:val="24"/>
          <w:lang w:val="hr-HR" w:eastAsia="en-US"/>
        </w:rPr>
        <w:t>č</w:t>
      </w:r>
      <w:r w:rsidRPr="003B2D03">
        <w:rPr>
          <w:sz w:val="24"/>
          <w:szCs w:val="24"/>
          <w:lang w:eastAsia="en-US"/>
        </w:rPr>
        <w:t>i</w:t>
      </w:r>
      <w:r w:rsidRPr="003B2D03">
        <w:rPr>
          <w:sz w:val="24"/>
          <w:szCs w:val="24"/>
          <w:lang w:val="hr-HR" w:eastAsia="en-US"/>
        </w:rPr>
        <w:t xml:space="preserve">. </w:t>
      </w:r>
      <w:r w:rsidRPr="003B2D03">
        <w:rPr>
          <w:sz w:val="24"/>
          <w:szCs w:val="24"/>
          <w:lang w:eastAsia="en-US"/>
        </w:rPr>
        <w:t>Udio</w:t>
      </w:r>
      <w:r w:rsidRPr="003B2D03">
        <w:rPr>
          <w:sz w:val="24"/>
          <w:szCs w:val="24"/>
          <w:lang w:val="hr-HR" w:eastAsia="en-US"/>
        </w:rPr>
        <w:t xml:space="preserve"> ž</w:t>
      </w:r>
      <w:r w:rsidRPr="003B2D03">
        <w:rPr>
          <w:sz w:val="24"/>
          <w:szCs w:val="24"/>
          <w:lang w:eastAsia="en-US"/>
        </w:rPr>
        <w:t>ena</w:t>
      </w:r>
      <w:r w:rsidRPr="003B2D03">
        <w:rPr>
          <w:sz w:val="24"/>
          <w:szCs w:val="24"/>
          <w:lang w:val="hr-HR" w:eastAsia="en-US"/>
        </w:rPr>
        <w:t xml:space="preserve"> </w:t>
      </w:r>
      <w:r w:rsidRPr="003B2D03">
        <w:rPr>
          <w:sz w:val="24"/>
          <w:szCs w:val="24"/>
          <w:lang w:eastAsia="en-US"/>
        </w:rPr>
        <w:t>nepu</w:t>
      </w:r>
      <w:r w:rsidRPr="003B2D03">
        <w:rPr>
          <w:sz w:val="24"/>
          <w:szCs w:val="24"/>
          <w:lang w:val="hr-HR" w:eastAsia="en-US"/>
        </w:rPr>
        <w:t>š</w:t>
      </w:r>
      <w:r w:rsidRPr="003B2D03">
        <w:rPr>
          <w:sz w:val="24"/>
          <w:szCs w:val="24"/>
          <w:lang w:eastAsia="en-US"/>
        </w:rPr>
        <w:t>a</w:t>
      </w:r>
      <w:r w:rsidRPr="003B2D03">
        <w:rPr>
          <w:sz w:val="24"/>
          <w:szCs w:val="24"/>
          <w:lang w:val="hr-HR" w:eastAsia="en-US"/>
        </w:rPr>
        <w:t>č</w:t>
      </w:r>
      <w:r w:rsidRPr="003B2D03">
        <w:rPr>
          <w:sz w:val="24"/>
          <w:szCs w:val="24"/>
          <w:lang w:eastAsia="en-US"/>
        </w:rPr>
        <w:t>a</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60,1% </w:t>
      </w:r>
      <w:r w:rsidRPr="003B2D03">
        <w:rPr>
          <w:sz w:val="24"/>
          <w:szCs w:val="24"/>
          <w:lang w:eastAsia="en-US"/>
        </w:rPr>
        <w:t>ve</w:t>
      </w:r>
      <w:r w:rsidRPr="003B2D03">
        <w:rPr>
          <w:sz w:val="24"/>
          <w:szCs w:val="24"/>
          <w:lang w:val="hr-HR" w:eastAsia="en-US"/>
        </w:rPr>
        <w:t>ć</w:t>
      </w:r>
      <w:r w:rsidRPr="003B2D03">
        <w:rPr>
          <w:sz w:val="24"/>
          <w:szCs w:val="24"/>
          <w:lang w:eastAsia="en-US"/>
        </w:rPr>
        <w:t>i</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w:t>
      </w:r>
      <w:r w:rsidRPr="003B2D03">
        <w:rPr>
          <w:sz w:val="24"/>
          <w:szCs w:val="24"/>
          <w:lang w:eastAsia="en-US"/>
        </w:rPr>
        <w:t>za</w:t>
      </w:r>
      <w:r w:rsidRPr="003B2D03">
        <w:rPr>
          <w:sz w:val="24"/>
          <w:szCs w:val="24"/>
          <w:lang w:val="hr-HR" w:eastAsia="en-US"/>
        </w:rPr>
        <w:t xml:space="preserve"> 15,1% </w:t>
      </w:r>
      <w:r w:rsidRPr="003B2D03">
        <w:rPr>
          <w:sz w:val="24"/>
          <w:szCs w:val="24"/>
          <w:lang w:eastAsia="en-US"/>
        </w:rPr>
        <w:t>od</w:t>
      </w:r>
      <w:r w:rsidRPr="003B2D03">
        <w:rPr>
          <w:sz w:val="24"/>
          <w:szCs w:val="24"/>
          <w:lang w:val="hr-HR" w:eastAsia="en-US"/>
        </w:rPr>
        <w:t xml:space="preserve"> </w:t>
      </w:r>
      <w:r w:rsidRPr="003B2D03">
        <w:rPr>
          <w:sz w:val="24"/>
          <w:szCs w:val="24"/>
          <w:lang w:eastAsia="en-US"/>
        </w:rPr>
        <w:t>udjela</w:t>
      </w:r>
      <w:r w:rsidRPr="003B2D03">
        <w:rPr>
          <w:sz w:val="24"/>
          <w:szCs w:val="24"/>
          <w:lang w:val="hr-HR" w:eastAsia="en-US"/>
        </w:rPr>
        <w:t xml:space="preserve"> </w:t>
      </w:r>
      <w:r w:rsidRPr="003B2D03">
        <w:rPr>
          <w:sz w:val="24"/>
          <w:szCs w:val="24"/>
          <w:lang w:eastAsia="en-US"/>
        </w:rPr>
        <w:t>mu</w:t>
      </w:r>
      <w:r w:rsidRPr="003B2D03">
        <w:rPr>
          <w:sz w:val="24"/>
          <w:szCs w:val="24"/>
          <w:lang w:val="hr-HR" w:eastAsia="en-US"/>
        </w:rPr>
        <w:t>š</w:t>
      </w:r>
      <w:r w:rsidRPr="003B2D03">
        <w:rPr>
          <w:sz w:val="24"/>
          <w:szCs w:val="24"/>
          <w:lang w:eastAsia="en-US"/>
        </w:rPr>
        <w:t>karaca</w:t>
      </w:r>
      <w:r w:rsidRPr="003B2D03">
        <w:rPr>
          <w:sz w:val="24"/>
          <w:szCs w:val="24"/>
          <w:lang w:val="hr-HR" w:eastAsia="en-US"/>
        </w:rPr>
        <w:t xml:space="preserve"> </w:t>
      </w:r>
      <w:r w:rsidRPr="003B2D03">
        <w:rPr>
          <w:sz w:val="24"/>
          <w:szCs w:val="24"/>
          <w:lang w:eastAsia="en-US"/>
        </w:rPr>
        <w:t>nepu</w:t>
      </w:r>
      <w:r w:rsidRPr="003B2D03">
        <w:rPr>
          <w:sz w:val="24"/>
          <w:szCs w:val="24"/>
          <w:lang w:val="hr-HR" w:eastAsia="en-US"/>
        </w:rPr>
        <w:t>š</w:t>
      </w:r>
      <w:r w:rsidRPr="003B2D03">
        <w:rPr>
          <w:sz w:val="24"/>
          <w:szCs w:val="24"/>
          <w:lang w:eastAsia="en-US"/>
        </w:rPr>
        <w:t>a</w:t>
      </w:r>
      <w:r w:rsidRPr="003B2D03">
        <w:rPr>
          <w:sz w:val="24"/>
          <w:szCs w:val="24"/>
          <w:lang w:val="hr-HR" w:eastAsia="en-US"/>
        </w:rPr>
        <w:t>č</w:t>
      </w:r>
      <w:r w:rsidRPr="003B2D03">
        <w:rPr>
          <w:sz w:val="24"/>
          <w:szCs w:val="24"/>
          <w:lang w:eastAsia="en-US"/>
        </w:rPr>
        <w:t>a</w:t>
      </w:r>
      <w:r w:rsidRPr="003B2D03">
        <w:rPr>
          <w:sz w:val="24"/>
          <w:szCs w:val="24"/>
          <w:lang w:val="hr-HR" w:eastAsia="en-US"/>
        </w:rPr>
        <w:t xml:space="preserve">. </w:t>
      </w:r>
      <w:r w:rsidRPr="003B2D03">
        <w:rPr>
          <w:sz w:val="24"/>
          <w:szCs w:val="24"/>
          <w:lang w:eastAsia="en-US"/>
        </w:rPr>
        <w:t>Udio</w:t>
      </w:r>
      <w:r w:rsidRPr="003B2D03">
        <w:rPr>
          <w:sz w:val="24"/>
          <w:szCs w:val="24"/>
          <w:lang w:val="hr-HR" w:eastAsia="en-US"/>
        </w:rPr>
        <w:t xml:space="preserve"> </w:t>
      </w:r>
      <w:r w:rsidRPr="003B2D03">
        <w:rPr>
          <w:sz w:val="24"/>
          <w:szCs w:val="24"/>
          <w:lang w:eastAsia="en-US"/>
        </w:rPr>
        <w:t>mu</w:t>
      </w:r>
      <w:r w:rsidRPr="003B2D03">
        <w:rPr>
          <w:sz w:val="24"/>
          <w:szCs w:val="24"/>
          <w:lang w:val="hr-HR" w:eastAsia="en-US"/>
        </w:rPr>
        <w:t>š</w:t>
      </w:r>
      <w:r w:rsidRPr="003B2D03">
        <w:rPr>
          <w:sz w:val="24"/>
          <w:szCs w:val="24"/>
          <w:lang w:eastAsia="en-US"/>
        </w:rPr>
        <w:t>karaca</w:t>
      </w:r>
      <w:r w:rsidRPr="003B2D03">
        <w:rPr>
          <w:sz w:val="24"/>
          <w:szCs w:val="24"/>
          <w:lang w:val="hr-HR" w:eastAsia="en-US"/>
        </w:rPr>
        <w:t xml:space="preserve"> </w:t>
      </w:r>
      <w:r w:rsidRPr="003B2D03">
        <w:rPr>
          <w:sz w:val="24"/>
          <w:szCs w:val="24"/>
          <w:lang w:eastAsia="en-US"/>
        </w:rPr>
        <w:t>biv</w:t>
      </w:r>
      <w:r w:rsidRPr="003B2D03">
        <w:rPr>
          <w:sz w:val="24"/>
          <w:szCs w:val="24"/>
          <w:lang w:val="hr-HR" w:eastAsia="en-US"/>
        </w:rPr>
        <w:t>š</w:t>
      </w:r>
      <w:r w:rsidRPr="003B2D03">
        <w:rPr>
          <w:sz w:val="24"/>
          <w:szCs w:val="24"/>
          <w:lang w:eastAsia="en-US"/>
        </w:rPr>
        <w:t>ih</w:t>
      </w:r>
      <w:r w:rsidRPr="003B2D03">
        <w:rPr>
          <w:sz w:val="24"/>
          <w:szCs w:val="24"/>
          <w:lang w:val="hr-HR" w:eastAsia="en-US"/>
        </w:rPr>
        <w:t xml:space="preserve"> </w:t>
      </w:r>
      <w:r w:rsidRPr="003B2D03">
        <w:rPr>
          <w:sz w:val="24"/>
          <w:szCs w:val="24"/>
          <w:lang w:eastAsia="en-US"/>
        </w:rPr>
        <w:t>pu</w:t>
      </w:r>
      <w:r w:rsidRPr="003B2D03">
        <w:rPr>
          <w:sz w:val="24"/>
          <w:szCs w:val="24"/>
          <w:lang w:val="hr-HR" w:eastAsia="en-US"/>
        </w:rPr>
        <w:t>š</w:t>
      </w:r>
      <w:r w:rsidRPr="003B2D03">
        <w:rPr>
          <w:sz w:val="24"/>
          <w:szCs w:val="24"/>
          <w:lang w:eastAsia="en-US"/>
        </w:rPr>
        <w:t>a</w:t>
      </w:r>
      <w:r w:rsidRPr="003B2D03">
        <w:rPr>
          <w:sz w:val="24"/>
          <w:szCs w:val="24"/>
          <w:lang w:val="hr-HR" w:eastAsia="en-US"/>
        </w:rPr>
        <w:t>č</w:t>
      </w:r>
      <w:r w:rsidRPr="003B2D03">
        <w:rPr>
          <w:sz w:val="24"/>
          <w:szCs w:val="24"/>
          <w:lang w:eastAsia="en-US"/>
        </w:rPr>
        <w:t>a</w:t>
      </w:r>
      <w:r w:rsidRPr="003B2D03">
        <w:rPr>
          <w:sz w:val="24"/>
          <w:szCs w:val="24"/>
          <w:lang w:val="hr-HR" w:eastAsia="en-US"/>
        </w:rPr>
        <w:t xml:space="preserve"> (23,8%) </w:t>
      </w:r>
      <w:r w:rsidRPr="003B2D03">
        <w:rPr>
          <w:sz w:val="24"/>
          <w:szCs w:val="24"/>
          <w:lang w:eastAsia="en-US"/>
        </w:rPr>
        <w:t>dvostruko</w:t>
      </w:r>
      <w:r w:rsidRPr="003B2D03">
        <w:rPr>
          <w:sz w:val="24"/>
          <w:szCs w:val="24"/>
          <w:lang w:val="hr-HR" w:eastAsia="en-US"/>
        </w:rPr>
        <w:t xml:space="preserve"> </w:t>
      </w:r>
      <w:r w:rsidRPr="003B2D03">
        <w:rPr>
          <w:sz w:val="24"/>
          <w:szCs w:val="24"/>
          <w:lang w:eastAsia="en-US"/>
        </w:rPr>
        <w:t>je</w:t>
      </w:r>
      <w:r w:rsidRPr="003B2D03">
        <w:rPr>
          <w:sz w:val="24"/>
          <w:szCs w:val="24"/>
          <w:lang w:val="hr-HR" w:eastAsia="en-US"/>
        </w:rPr>
        <w:t xml:space="preserve"> </w:t>
      </w:r>
      <w:r w:rsidRPr="003B2D03">
        <w:rPr>
          <w:sz w:val="24"/>
          <w:szCs w:val="24"/>
          <w:lang w:eastAsia="en-US"/>
        </w:rPr>
        <w:t>ve</w:t>
      </w:r>
      <w:r w:rsidRPr="003B2D03">
        <w:rPr>
          <w:sz w:val="24"/>
          <w:szCs w:val="24"/>
          <w:lang w:val="hr-HR" w:eastAsia="en-US"/>
        </w:rPr>
        <w:t>ć</w:t>
      </w:r>
      <w:r w:rsidRPr="003B2D03">
        <w:rPr>
          <w:sz w:val="24"/>
          <w:szCs w:val="24"/>
          <w:lang w:eastAsia="en-US"/>
        </w:rPr>
        <w:t>i</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w:t>
      </w:r>
      <w:r w:rsidRPr="003B2D03">
        <w:rPr>
          <w:sz w:val="24"/>
          <w:szCs w:val="24"/>
          <w:lang w:eastAsia="en-US"/>
        </w:rPr>
        <w:t>udjela</w:t>
      </w:r>
      <w:r w:rsidRPr="003B2D03">
        <w:rPr>
          <w:sz w:val="24"/>
          <w:szCs w:val="24"/>
          <w:lang w:val="hr-HR" w:eastAsia="en-US"/>
        </w:rPr>
        <w:t xml:space="preserve"> ž</w:t>
      </w:r>
      <w:r w:rsidRPr="003B2D03">
        <w:rPr>
          <w:sz w:val="24"/>
          <w:szCs w:val="24"/>
          <w:lang w:eastAsia="en-US"/>
        </w:rPr>
        <w:t>ena</w:t>
      </w:r>
      <w:r w:rsidRPr="003B2D03">
        <w:rPr>
          <w:sz w:val="24"/>
          <w:szCs w:val="24"/>
          <w:lang w:val="hr-HR" w:eastAsia="en-US"/>
        </w:rPr>
        <w:t xml:space="preserve"> </w:t>
      </w:r>
      <w:r w:rsidRPr="003B2D03">
        <w:rPr>
          <w:sz w:val="24"/>
          <w:szCs w:val="24"/>
          <w:lang w:eastAsia="en-US"/>
        </w:rPr>
        <w:t>biv</w:t>
      </w:r>
      <w:r w:rsidRPr="003B2D03">
        <w:rPr>
          <w:sz w:val="24"/>
          <w:szCs w:val="24"/>
          <w:lang w:val="hr-HR" w:eastAsia="en-US"/>
        </w:rPr>
        <w:t>š</w:t>
      </w:r>
      <w:r w:rsidRPr="003B2D03">
        <w:rPr>
          <w:sz w:val="24"/>
          <w:szCs w:val="24"/>
          <w:lang w:eastAsia="en-US"/>
        </w:rPr>
        <w:t>ih</w:t>
      </w:r>
      <w:r w:rsidRPr="003B2D03">
        <w:rPr>
          <w:sz w:val="24"/>
          <w:szCs w:val="24"/>
          <w:lang w:val="hr-HR" w:eastAsia="en-US"/>
        </w:rPr>
        <w:t xml:space="preserve"> </w:t>
      </w:r>
      <w:r w:rsidRPr="003B2D03">
        <w:rPr>
          <w:sz w:val="24"/>
          <w:szCs w:val="24"/>
          <w:lang w:eastAsia="en-US"/>
        </w:rPr>
        <w:t>pu</w:t>
      </w:r>
      <w:r w:rsidRPr="003B2D03">
        <w:rPr>
          <w:sz w:val="24"/>
          <w:szCs w:val="24"/>
          <w:lang w:val="hr-HR" w:eastAsia="en-US"/>
        </w:rPr>
        <w:t>š</w:t>
      </w:r>
      <w:r w:rsidRPr="003B2D03">
        <w:rPr>
          <w:sz w:val="24"/>
          <w:szCs w:val="24"/>
          <w:lang w:eastAsia="en-US"/>
        </w:rPr>
        <w:t>a</w:t>
      </w:r>
      <w:r w:rsidRPr="003B2D03">
        <w:rPr>
          <w:sz w:val="24"/>
          <w:szCs w:val="24"/>
          <w:lang w:val="hr-HR" w:eastAsia="en-US"/>
        </w:rPr>
        <w:t>č</w:t>
      </w:r>
      <w:r w:rsidRPr="003B2D03">
        <w:rPr>
          <w:sz w:val="24"/>
          <w:szCs w:val="24"/>
          <w:lang w:eastAsia="en-US"/>
        </w:rPr>
        <w:t>a</w:t>
      </w:r>
      <w:r w:rsidRPr="003B2D03">
        <w:rPr>
          <w:sz w:val="24"/>
          <w:szCs w:val="24"/>
          <w:lang w:val="hr-HR" w:eastAsia="en-US"/>
        </w:rPr>
        <w:t xml:space="preserve"> (12,8%), </w:t>
      </w:r>
      <w:r w:rsidRPr="003B2D03">
        <w:rPr>
          <w:sz w:val="24"/>
          <w:szCs w:val="24"/>
          <w:lang w:eastAsia="en-US"/>
        </w:rPr>
        <w:t>kao</w:t>
      </w:r>
      <w:r w:rsidRPr="003B2D03">
        <w:rPr>
          <w:sz w:val="24"/>
          <w:szCs w:val="24"/>
          <w:lang w:val="hr-HR" w:eastAsia="en-US"/>
        </w:rPr>
        <w:t xml:space="preserve"> </w:t>
      </w:r>
      <w:r w:rsidRPr="003B2D03">
        <w:rPr>
          <w:sz w:val="24"/>
          <w:szCs w:val="24"/>
          <w:lang w:eastAsia="en-US"/>
        </w:rPr>
        <w:t>i</w:t>
      </w:r>
      <w:r w:rsidRPr="003B2D03">
        <w:rPr>
          <w:sz w:val="24"/>
          <w:szCs w:val="24"/>
          <w:lang w:val="hr-HR" w:eastAsia="en-US"/>
        </w:rPr>
        <w:t xml:space="preserve"> </w:t>
      </w:r>
      <w:r w:rsidRPr="003B2D03">
        <w:rPr>
          <w:sz w:val="24"/>
          <w:szCs w:val="24"/>
          <w:lang w:eastAsia="en-US"/>
        </w:rPr>
        <w:t>udio</w:t>
      </w:r>
      <w:r w:rsidRPr="003B2D03">
        <w:rPr>
          <w:sz w:val="24"/>
          <w:szCs w:val="24"/>
          <w:lang w:val="hr-HR" w:eastAsia="en-US"/>
        </w:rPr>
        <w:t xml:space="preserve"> </w:t>
      </w:r>
      <w:r w:rsidRPr="003B2D03">
        <w:rPr>
          <w:sz w:val="24"/>
          <w:szCs w:val="24"/>
          <w:lang w:eastAsia="en-US"/>
        </w:rPr>
        <w:t>mu</w:t>
      </w:r>
      <w:r w:rsidRPr="003B2D03">
        <w:rPr>
          <w:sz w:val="24"/>
          <w:szCs w:val="24"/>
          <w:lang w:val="hr-HR" w:eastAsia="en-US"/>
        </w:rPr>
        <w:t>š</w:t>
      </w:r>
      <w:r w:rsidRPr="003B2D03">
        <w:rPr>
          <w:sz w:val="24"/>
          <w:szCs w:val="24"/>
          <w:lang w:eastAsia="en-US"/>
        </w:rPr>
        <w:t>karaca</w:t>
      </w:r>
      <w:r w:rsidRPr="003B2D03">
        <w:rPr>
          <w:sz w:val="24"/>
          <w:szCs w:val="24"/>
          <w:lang w:val="hr-HR" w:eastAsia="en-US"/>
        </w:rPr>
        <w:t xml:space="preserve"> </w:t>
      </w:r>
      <w:r w:rsidRPr="003B2D03">
        <w:rPr>
          <w:sz w:val="24"/>
          <w:szCs w:val="24"/>
          <w:lang w:eastAsia="en-US"/>
        </w:rPr>
        <w:t>koji</w:t>
      </w:r>
      <w:r w:rsidRPr="003B2D03">
        <w:rPr>
          <w:sz w:val="24"/>
          <w:szCs w:val="24"/>
          <w:lang w:val="hr-HR" w:eastAsia="en-US"/>
        </w:rPr>
        <w:t xml:space="preserve"> </w:t>
      </w:r>
      <w:r w:rsidRPr="003B2D03">
        <w:rPr>
          <w:sz w:val="24"/>
          <w:szCs w:val="24"/>
          <w:lang w:eastAsia="en-US"/>
        </w:rPr>
        <w:t>pu</w:t>
      </w:r>
      <w:r w:rsidRPr="003B2D03">
        <w:rPr>
          <w:sz w:val="24"/>
          <w:szCs w:val="24"/>
          <w:lang w:val="hr-HR" w:eastAsia="en-US"/>
        </w:rPr>
        <w:t>š</w:t>
      </w:r>
      <w:r w:rsidRPr="003B2D03">
        <w:rPr>
          <w:sz w:val="24"/>
          <w:szCs w:val="24"/>
          <w:lang w:eastAsia="en-US"/>
        </w:rPr>
        <w:t>e</w:t>
      </w:r>
      <w:r w:rsidRPr="003B2D03">
        <w:rPr>
          <w:sz w:val="24"/>
          <w:szCs w:val="24"/>
          <w:lang w:val="hr-HR" w:eastAsia="en-US"/>
        </w:rPr>
        <w:t xml:space="preserve"> </w:t>
      </w:r>
      <w:r w:rsidRPr="003B2D03">
        <w:rPr>
          <w:sz w:val="24"/>
          <w:szCs w:val="24"/>
          <w:lang w:eastAsia="en-US"/>
        </w:rPr>
        <w:t>vi</w:t>
      </w:r>
      <w:r w:rsidRPr="003B2D03">
        <w:rPr>
          <w:sz w:val="24"/>
          <w:szCs w:val="24"/>
          <w:lang w:val="hr-HR" w:eastAsia="en-US"/>
        </w:rPr>
        <w:t>š</w:t>
      </w:r>
      <w:r w:rsidRPr="003B2D03">
        <w:rPr>
          <w:sz w:val="24"/>
          <w:szCs w:val="24"/>
          <w:lang w:eastAsia="en-US"/>
        </w:rPr>
        <w:t>e</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20 </w:t>
      </w:r>
      <w:r w:rsidRPr="003B2D03">
        <w:rPr>
          <w:sz w:val="24"/>
          <w:szCs w:val="24"/>
          <w:lang w:eastAsia="en-US"/>
        </w:rPr>
        <w:t>cigareta</w:t>
      </w:r>
      <w:r w:rsidRPr="003B2D03">
        <w:rPr>
          <w:sz w:val="24"/>
          <w:szCs w:val="24"/>
          <w:lang w:val="hr-HR" w:eastAsia="en-US"/>
        </w:rPr>
        <w:t xml:space="preserve"> </w:t>
      </w:r>
      <w:r w:rsidRPr="003B2D03">
        <w:rPr>
          <w:sz w:val="24"/>
          <w:szCs w:val="24"/>
          <w:lang w:eastAsia="en-US"/>
        </w:rPr>
        <w:t>dnevno</w:t>
      </w:r>
      <w:r w:rsidRPr="003B2D03">
        <w:rPr>
          <w:sz w:val="24"/>
          <w:szCs w:val="24"/>
          <w:lang w:val="hr-HR" w:eastAsia="en-US"/>
        </w:rPr>
        <w:t xml:space="preserve"> (10,3%) </w:t>
      </w:r>
      <w:r w:rsidRPr="003B2D03">
        <w:rPr>
          <w:sz w:val="24"/>
          <w:szCs w:val="24"/>
          <w:lang w:eastAsia="en-US"/>
        </w:rPr>
        <w:t>u</w:t>
      </w:r>
      <w:r w:rsidRPr="003B2D03">
        <w:rPr>
          <w:sz w:val="24"/>
          <w:szCs w:val="24"/>
          <w:lang w:val="hr-HR" w:eastAsia="en-US"/>
        </w:rPr>
        <w:t xml:space="preserve"> </w:t>
      </w:r>
      <w:r w:rsidRPr="003B2D03">
        <w:rPr>
          <w:sz w:val="24"/>
          <w:szCs w:val="24"/>
          <w:lang w:eastAsia="en-US"/>
        </w:rPr>
        <w:t>odnosu</w:t>
      </w:r>
      <w:r w:rsidRPr="003B2D03">
        <w:rPr>
          <w:sz w:val="24"/>
          <w:szCs w:val="24"/>
          <w:lang w:val="hr-HR" w:eastAsia="en-US"/>
        </w:rPr>
        <w:t xml:space="preserve"> </w:t>
      </w:r>
      <w:r w:rsidRPr="003B2D03">
        <w:rPr>
          <w:sz w:val="24"/>
          <w:szCs w:val="24"/>
          <w:lang w:eastAsia="en-US"/>
        </w:rPr>
        <w:t>na</w:t>
      </w:r>
      <w:r w:rsidRPr="003B2D03">
        <w:rPr>
          <w:sz w:val="24"/>
          <w:szCs w:val="24"/>
          <w:lang w:val="hr-HR" w:eastAsia="en-US"/>
        </w:rPr>
        <w:t xml:space="preserve"> </w:t>
      </w:r>
      <w:r w:rsidRPr="003B2D03">
        <w:rPr>
          <w:sz w:val="24"/>
          <w:szCs w:val="24"/>
          <w:lang w:eastAsia="en-US"/>
        </w:rPr>
        <w:t>udio</w:t>
      </w:r>
      <w:r w:rsidRPr="003B2D03">
        <w:rPr>
          <w:sz w:val="24"/>
          <w:szCs w:val="24"/>
          <w:lang w:val="hr-HR" w:eastAsia="en-US"/>
        </w:rPr>
        <w:t xml:space="preserve"> ž</w:t>
      </w:r>
      <w:r w:rsidRPr="003B2D03">
        <w:rPr>
          <w:sz w:val="24"/>
          <w:szCs w:val="24"/>
          <w:lang w:eastAsia="en-US"/>
        </w:rPr>
        <w:t>ena</w:t>
      </w:r>
      <w:r w:rsidRPr="003B2D03">
        <w:rPr>
          <w:sz w:val="24"/>
          <w:szCs w:val="24"/>
          <w:lang w:val="hr-HR" w:eastAsia="en-US"/>
        </w:rPr>
        <w:t xml:space="preserve"> </w:t>
      </w:r>
      <w:r w:rsidRPr="003B2D03">
        <w:rPr>
          <w:sz w:val="24"/>
          <w:szCs w:val="24"/>
          <w:lang w:eastAsia="en-US"/>
        </w:rPr>
        <w:t>koje</w:t>
      </w:r>
      <w:r w:rsidRPr="003B2D03">
        <w:rPr>
          <w:sz w:val="24"/>
          <w:szCs w:val="24"/>
          <w:lang w:val="hr-HR" w:eastAsia="en-US"/>
        </w:rPr>
        <w:t xml:space="preserve"> </w:t>
      </w:r>
      <w:r w:rsidRPr="003B2D03">
        <w:rPr>
          <w:sz w:val="24"/>
          <w:szCs w:val="24"/>
          <w:lang w:eastAsia="en-US"/>
        </w:rPr>
        <w:t>pu</w:t>
      </w:r>
      <w:r w:rsidRPr="003B2D03">
        <w:rPr>
          <w:sz w:val="24"/>
          <w:szCs w:val="24"/>
          <w:lang w:val="hr-HR" w:eastAsia="en-US"/>
        </w:rPr>
        <w:t>š</w:t>
      </w:r>
      <w:r w:rsidRPr="003B2D03">
        <w:rPr>
          <w:sz w:val="24"/>
          <w:szCs w:val="24"/>
          <w:lang w:eastAsia="en-US"/>
        </w:rPr>
        <w:t>e</w:t>
      </w:r>
      <w:r w:rsidRPr="003B2D03">
        <w:rPr>
          <w:sz w:val="24"/>
          <w:szCs w:val="24"/>
          <w:lang w:val="hr-HR" w:eastAsia="en-US"/>
        </w:rPr>
        <w:t xml:space="preserve"> </w:t>
      </w:r>
      <w:r w:rsidRPr="003B2D03">
        <w:rPr>
          <w:sz w:val="24"/>
          <w:szCs w:val="24"/>
          <w:lang w:eastAsia="en-US"/>
        </w:rPr>
        <w:t>vi</w:t>
      </w:r>
      <w:r w:rsidRPr="003B2D03">
        <w:rPr>
          <w:sz w:val="24"/>
          <w:szCs w:val="24"/>
          <w:lang w:val="hr-HR" w:eastAsia="en-US"/>
        </w:rPr>
        <w:t>š</w:t>
      </w:r>
      <w:r w:rsidRPr="003B2D03">
        <w:rPr>
          <w:sz w:val="24"/>
          <w:szCs w:val="24"/>
          <w:lang w:eastAsia="en-US"/>
        </w:rPr>
        <w:t>e</w:t>
      </w:r>
      <w:r w:rsidRPr="003B2D03">
        <w:rPr>
          <w:sz w:val="24"/>
          <w:szCs w:val="24"/>
          <w:lang w:val="hr-HR" w:eastAsia="en-US"/>
        </w:rPr>
        <w:t xml:space="preserve"> </w:t>
      </w:r>
      <w:r w:rsidRPr="003B2D03">
        <w:rPr>
          <w:sz w:val="24"/>
          <w:szCs w:val="24"/>
          <w:lang w:eastAsia="en-US"/>
        </w:rPr>
        <w:t>od</w:t>
      </w:r>
      <w:r w:rsidRPr="003B2D03">
        <w:rPr>
          <w:sz w:val="24"/>
          <w:szCs w:val="24"/>
          <w:lang w:val="hr-HR" w:eastAsia="en-US"/>
        </w:rPr>
        <w:t xml:space="preserve"> 20 </w:t>
      </w:r>
      <w:r w:rsidRPr="003B2D03">
        <w:rPr>
          <w:sz w:val="24"/>
          <w:szCs w:val="24"/>
          <w:lang w:eastAsia="en-US"/>
        </w:rPr>
        <w:t>cigareta</w:t>
      </w:r>
      <w:r w:rsidRPr="003B2D03">
        <w:rPr>
          <w:sz w:val="24"/>
          <w:szCs w:val="24"/>
          <w:lang w:val="hr-HR" w:eastAsia="en-US"/>
        </w:rPr>
        <w:t xml:space="preserve"> </w:t>
      </w:r>
      <w:r w:rsidRPr="003B2D03">
        <w:rPr>
          <w:sz w:val="24"/>
          <w:szCs w:val="24"/>
          <w:lang w:eastAsia="en-US"/>
        </w:rPr>
        <w:t>dnevno</w:t>
      </w:r>
      <w:r w:rsidRPr="003B2D03">
        <w:rPr>
          <w:sz w:val="24"/>
          <w:szCs w:val="24"/>
          <w:lang w:val="hr-HR" w:eastAsia="en-US"/>
        </w:rPr>
        <w:t xml:space="preserve"> (5,3%). </w:t>
      </w:r>
      <w:r w:rsidRPr="003B2D03">
        <w:rPr>
          <w:sz w:val="24"/>
          <w:szCs w:val="24"/>
          <w:lang w:eastAsia="en-US"/>
        </w:rPr>
        <w:t>Od</w:t>
      </w:r>
      <w:r w:rsidRPr="003B2D03">
        <w:rPr>
          <w:sz w:val="24"/>
          <w:szCs w:val="24"/>
          <w:lang w:val="hr-HR" w:eastAsia="en-US"/>
        </w:rPr>
        <w:t xml:space="preserve"> 694 </w:t>
      </w:r>
      <w:r w:rsidRPr="003B2D03">
        <w:rPr>
          <w:sz w:val="24"/>
          <w:szCs w:val="24"/>
          <w:lang w:eastAsia="en-US"/>
        </w:rPr>
        <w:t>preventivno</w:t>
      </w:r>
      <w:r w:rsidRPr="003B2D03">
        <w:rPr>
          <w:sz w:val="24"/>
          <w:szCs w:val="24"/>
          <w:lang w:val="hr-HR" w:eastAsia="en-US"/>
        </w:rPr>
        <w:t xml:space="preserve"> </w:t>
      </w:r>
      <w:r w:rsidRPr="003B2D03">
        <w:rPr>
          <w:sz w:val="24"/>
          <w:szCs w:val="24"/>
          <w:lang w:eastAsia="en-US"/>
        </w:rPr>
        <w:t>pregledanih</w:t>
      </w:r>
      <w:r w:rsidRPr="003B2D03">
        <w:rPr>
          <w:sz w:val="24"/>
          <w:szCs w:val="24"/>
          <w:lang w:val="hr-HR" w:eastAsia="en-US"/>
        </w:rPr>
        <w:t xml:space="preserve"> </w:t>
      </w:r>
      <w:r w:rsidRPr="003B2D03">
        <w:rPr>
          <w:sz w:val="24"/>
          <w:szCs w:val="24"/>
          <w:lang w:eastAsia="en-US"/>
        </w:rPr>
        <w:t>osoba</w:t>
      </w:r>
      <w:r w:rsidRPr="003B2D03">
        <w:rPr>
          <w:sz w:val="24"/>
          <w:szCs w:val="24"/>
          <w:lang w:val="hr-HR" w:eastAsia="en-US"/>
        </w:rPr>
        <w:t xml:space="preserve">, 29 </w:t>
      </w:r>
      <w:r w:rsidRPr="003B2D03">
        <w:rPr>
          <w:sz w:val="24"/>
          <w:szCs w:val="24"/>
          <w:lang w:eastAsia="en-US"/>
        </w:rPr>
        <w:t>se</w:t>
      </w:r>
      <w:r w:rsidRPr="003B2D03">
        <w:rPr>
          <w:sz w:val="24"/>
          <w:szCs w:val="24"/>
          <w:lang w:val="hr-HR" w:eastAsia="en-US"/>
        </w:rPr>
        <w:t xml:space="preserve"> </w:t>
      </w:r>
      <w:r w:rsidRPr="003B2D03">
        <w:rPr>
          <w:sz w:val="24"/>
          <w:szCs w:val="24"/>
          <w:lang w:eastAsia="en-US"/>
        </w:rPr>
        <w:t>nije</w:t>
      </w:r>
      <w:r w:rsidRPr="003B2D03">
        <w:rPr>
          <w:sz w:val="24"/>
          <w:szCs w:val="24"/>
          <w:lang w:val="hr-HR" w:eastAsia="en-US"/>
        </w:rPr>
        <w:t xml:space="preserve"> </w:t>
      </w:r>
      <w:r w:rsidRPr="003B2D03">
        <w:rPr>
          <w:sz w:val="24"/>
          <w:szCs w:val="24"/>
          <w:lang w:eastAsia="en-US"/>
        </w:rPr>
        <w:t>izrazilo</w:t>
      </w:r>
      <w:r w:rsidRPr="003B2D03">
        <w:rPr>
          <w:sz w:val="24"/>
          <w:szCs w:val="24"/>
          <w:lang w:val="hr-HR" w:eastAsia="en-US"/>
        </w:rPr>
        <w:t xml:space="preserve"> </w:t>
      </w:r>
      <w:r w:rsidRPr="003B2D03">
        <w:rPr>
          <w:sz w:val="24"/>
          <w:szCs w:val="24"/>
          <w:lang w:eastAsia="en-US"/>
        </w:rPr>
        <w:t>o</w:t>
      </w:r>
      <w:r w:rsidRPr="003B2D03">
        <w:rPr>
          <w:sz w:val="24"/>
          <w:szCs w:val="24"/>
          <w:lang w:val="hr-HR" w:eastAsia="en-US"/>
        </w:rPr>
        <w:t xml:space="preserve"> </w:t>
      </w:r>
      <w:r w:rsidRPr="003B2D03">
        <w:rPr>
          <w:sz w:val="24"/>
          <w:szCs w:val="24"/>
          <w:lang w:eastAsia="en-US"/>
        </w:rPr>
        <w:t>navici</w:t>
      </w:r>
      <w:r w:rsidRPr="003B2D03">
        <w:rPr>
          <w:sz w:val="24"/>
          <w:szCs w:val="24"/>
          <w:lang w:val="hr-HR" w:eastAsia="en-US"/>
        </w:rPr>
        <w:t xml:space="preserve"> </w:t>
      </w:r>
      <w:r w:rsidRPr="003B2D03">
        <w:rPr>
          <w:sz w:val="24"/>
          <w:szCs w:val="24"/>
          <w:lang w:eastAsia="en-US"/>
        </w:rPr>
        <w:t>konzumiranja</w:t>
      </w:r>
      <w:r w:rsidRPr="003B2D03">
        <w:rPr>
          <w:sz w:val="24"/>
          <w:szCs w:val="24"/>
          <w:lang w:val="hr-HR" w:eastAsia="en-US"/>
        </w:rPr>
        <w:t xml:space="preserve"> </w:t>
      </w:r>
      <w:r w:rsidRPr="003B2D03">
        <w:rPr>
          <w:sz w:val="24"/>
          <w:szCs w:val="24"/>
          <w:lang w:eastAsia="en-US"/>
        </w:rPr>
        <w:t>alkoholnih</w:t>
      </w:r>
      <w:r w:rsidRPr="003B2D03">
        <w:rPr>
          <w:sz w:val="24"/>
          <w:szCs w:val="24"/>
          <w:lang w:val="hr-HR" w:eastAsia="en-US"/>
        </w:rPr>
        <w:t xml:space="preserve"> </w:t>
      </w:r>
      <w:r w:rsidRPr="003B2D03">
        <w:rPr>
          <w:sz w:val="24"/>
          <w:szCs w:val="24"/>
          <w:lang w:eastAsia="en-US"/>
        </w:rPr>
        <w:t>pi</w:t>
      </w:r>
      <w:r w:rsidRPr="003B2D03">
        <w:rPr>
          <w:sz w:val="24"/>
          <w:szCs w:val="24"/>
          <w:lang w:val="hr-HR" w:eastAsia="en-US"/>
        </w:rPr>
        <w:t>ć</w:t>
      </w:r>
      <w:r w:rsidRPr="003B2D03">
        <w:rPr>
          <w:sz w:val="24"/>
          <w:szCs w:val="24"/>
          <w:lang w:eastAsia="en-US"/>
        </w:rPr>
        <w:t>a</w:t>
      </w:r>
      <w:r w:rsidRPr="003B2D03">
        <w:rPr>
          <w:sz w:val="24"/>
          <w:szCs w:val="24"/>
          <w:lang w:val="hr-HR" w:eastAsia="en-US"/>
        </w:rPr>
        <w:t xml:space="preserve">. </w:t>
      </w:r>
      <w:r w:rsidRPr="003B2D03">
        <w:rPr>
          <w:sz w:val="24"/>
          <w:szCs w:val="24"/>
          <w:lang w:val="pl-PL" w:eastAsia="en-US"/>
        </w:rPr>
        <w:t>Od ukupno 665 osoba 60,2% izjavilo je da uopće ne pije alkoholna pića. Razlike po spolovima izraženije su nego kod navika pušenja. Postotak žena koje su izjavile da ne piju alkoholna pića iznosi 78,7,%, u odnosu na 40,6% muškaraca. I muškarci i žene koji konzumiraju alkohol najčešće piju dva do tri pića tjedno. Alkoholna pića konzumiralo je 54,5% muškaraca, dok je svega 19,6% žena konzumiralo alkoholna pića.</w:t>
      </w:r>
    </w:p>
    <w:p w:rsidR="00341046" w:rsidRPr="003B2D03" w:rsidRDefault="00341046" w:rsidP="00341046">
      <w:pPr>
        <w:autoSpaceDE w:val="0"/>
        <w:autoSpaceDN w:val="0"/>
        <w:adjustRightInd w:val="0"/>
        <w:jc w:val="both"/>
        <w:rPr>
          <w:b/>
          <w:bCs/>
          <w:i/>
          <w:iCs/>
          <w:sz w:val="24"/>
          <w:szCs w:val="24"/>
          <w:lang w:val="pl-PL"/>
        </w:rPr>
      </w:pPr>
    </w:p>
    <w:p w:rsidR="00341046" w:rsidRPr="003B2D03" w:rsidRDefault="00341046" w:rsidP="00341046">
      <w:pPr>
        <w:autoSpaceDE w:val="0"/>
        <w:autoSpaceDN w:val="0"/>
        <w:adjustRightInd w:val="0"/>
        <w:jc w:val="both"/>
        <w:rPr>
          <w:b/>
          <w:bCs/>
          <w:i/>
          <w:iCs/>
          <w:sz w:val="24"/>
          <w:szCs w:val="24"/>
          <w:lang w:val="pl-PL"/>
        </w:rPr>
      </w:pPr>
      <w:r w:rsidRPr="003B2D03">
        <w:rPr>
          <w:b/>
          <w:bCs/>
          <w:i/>
          <w:iCs/>
          <w:sz w:val="24"/>
          <w:szCs w:val="24"/>
          <w:lang w:val="pl-PL"/>
        </w:rPr>
        <w:t xml:space="preserve">Stanje uhranjenosti </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Prema indeksu tjelesne mase (ITM) preventivno pregledane osobe svrstane su u pet skupina koje pokazuju stanje uhranjenosti.Visina i težina izmjerena je kod 688 osoba te je izračunat ITM. Od ukupno 321 izmjerenog muškaraca svega 18,4% bilo je normalno uhranjeno, dok je 80,7% pretilo (umjereno pretilo 51,7%, teško pretilo 26,2% te vrlo teško pretilo 2,8%).</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Od 367 izmjerenih žena 34,3% bilo je normalno uhranjeno.</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 xml:space="preserve">Kao i kod muškaraca dominirala je pretilost s udjelom od 64,3% (umjereno pretilo 39,5%, teško pretilo 22,1% te vrlo teško pretilo 2,7%). </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Uspoređujući odnose udjela normalno uhranjenih osoba ističe se dvostruko manji udio normalno uhranjenih muškaraca u odnosu na žene, dok su udjeli teško pretilih i vrlo teško pretilih podjednaki.</w:t>
      </w:r>
    </w:p>
    <w:p w:rsidR="00341046" w:rsidRPr="003B2D03" w:rsidRDefault="00341046" w:rsidP="00341046">
      <w:pPr>
        <w:autoSpaceDE w:val="0"/>
        <w:autoSpaceDN w:val="0"/>
        <w:adjustRightInd w:val="0"/>
        <w:jc w:val="both"/>
        <w:rPr>
          <w:b/>
          <w:sz w:val="24"/>
          <w:szCs w:val="24"/>
          <w:lang w:val="pl-PL"/>
        </w:rPr>
      </w:pPr>
    </w:p>
    <w:p w:rsidR="00341046" w:rsidRPr="003B2D03" w:rsidRDefault="00341046" w:rsidP="00341046">
      <w:pPr>
        <w:autoSpaceDE w:val="0"/>
        <w:autoSpaceDN w:val="0"/>
        <w:adjustRightInd w:val="0"/>
        <w:jc w:val="both"/>
        <w:rPr>
          <w:b/>
          <w:bCs/>
          <w:i/>
          <w:iCs/>
          <w:sz w:val="24"/>
          <w:szCs w:val="24"/>
          <w:lang w:val="pl-PL"/>
        </w:rPr>
      </w:pPr>
      <w:r w:rsidRPr="003B2D03">
        <w:rPr>
          <w:b/>
          <w:bCs/>
          <w:i/>
          <w:iCs/>
          <w:sz w:val="24"/>
          <w:szCs w:val="24"/>
          <w:lang w:val="pl-PL"/>
        </w:rPr>
        <w:t xml:space="preserve">Krvni tlak </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lastRenderedPageBreak/>
        <w:t>Krvni tlak izmjeren kod ukupno 686 osoba jednokratno, u sjedećem položaju. Kao hipertenzija definiran je sistolički tlak iznad 140 mmHg uz dijastolički tlak iznad 90 mmHg. Kao izolirana sistolička hipertenzija definiran je sistolički tlak iznad 140 mmHg uz dijastolički tlak ispod 90 mmHg, dok je kao izolirana dijastolička hipertenzija definiran dijastolički tlak iznad 90 mmHg uz sistolički tlak ispod 140 mmHg.</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Tlak prema definiranom kriteriju unutar graničnih vrijednosti imalo je 60,5% osoba (57,6% muškaraca i 63,1% žena). Izolirana sistolička hipertenzija utvrđena je kod 20,8% osoba (22,3% muškaraca i 19,6% žena). Hipertenzija je utvrđena kod 14,9% osoba (15,2% muškaraca i 14,6% žena), a izolirana dijastolička hipertenzija kod 3,8% osoba (5% muškaraca i 2,8% žena).</w:t>
      </w:r>
    </w:p>
    <w:p w:rsidR="00341046" w:rsidRPr="003B2D03" w:rsidRDefault="00341046" w:rsidP="00341046">
      <w:pPr>
        <w:autoSpaceDE w:val="0"/>
        <w:autoSpaceDN w:val="0"/>
        <w:adjustRightInd w:val="0"/>
        <w:jc w:val="both"/>
        <w:rPr>
          <w:sz w:val="24"/>
          <w:szCs w:val="24"/>
          <w:lang w:val="pl-PL"/>
        </w:rPr>
      </w:pP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U apsolutnim brojevima to znači da je programom zamijećeno 271 dijagnoza povišenog krvnog tlaka kod osoba koje tijekom posljednje dvije godine nisu zatražili liječničku pomoć niti su bile svjesne svojeg zdravstvenog poremećaja iako im je bila potrebna liječnička skrb. Povišeni krvni tlak značajan je faktor rizika za razvoj kardiovaskularne bolesti.</w:t>
      </w: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r w:rsidRPr="003B2D03">
        <w:rPr>
          <w:b/>
          <w:i/>
          <w:sz w:val="24"/>
          <w:szCs w:val="24"/>
          <w:lang w:val="pl-PL"/>
        </w:rPr>
        <w:t xml:space="preserve">Palpatorni pregled dojki </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t>Od ukupno 371 pregledanih žena palpatorni pregled dojki učinjen je kod 325 žena (87,6%). Suspektan čvor detektiran je kod 13 žena, a uredan nalaz imalo je 296 žena (91,1%). 16 žena odbilo je pregled.</w:t>
      </w: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r w:rsidRPr="003B2D03">
        <w:rPr>
          <w:b/>
          <w:i/>
          <w:sz w:val="24"/>
          <w:szCs w:val="24"/>
          <w:lang w:val="pl-PL"/>
        </w:rPr>
        <w:t xml:space="preserve">Papa test i mamografija </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t xml:space="preserve">Papa-testu u posljednje tri godine podvrglo se 218 žena (60%) od ukupno 366. Za 5 žena podatak nije zabilježen. Porastao je broj žena starijih dobnih skupina koje su se podvrgle Papa-testu u protekle tri godine, što se vjerojatno može povezati s provođenjem Nacionalnog programa prevencije raka vrata maternice kojim su obuhvaćene žene u dobi do 65 godina. </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t>Edukacija žena o potrebama redovitog ginekološkog pregleda nužna je i u starijoj dobnoj skupini. U posljednje tri godine mamografiji se podvrglo 256 (69%) od 371 žene. Za 5 žena podatak nije zabilježen.</w:t>
      </w:r>
    </w:p>
    <w:p w:rsidR="00341046" w:rsidRPr="003B2D03" w:rsidRDefault="00341046" w:rsidP="00341046">
      <w:pPr>
        <w:autoSpaceDE w:val="0"/>
        <w:autoSpaceDN w:val="0"/>
        <w:adjustRightInd w:val="0"/>
        <w:jc w:val="both"/>
        <w:rPr>
          <w:sz w:val="24"/>
          <w:szCs w:val="24"/>
          <w:lang w:val="pl-PL"/>
        </w:rPr>
      </w:pPr>
    </w:p>
    <w:p w:rsidR="00341046" w:rsidRPr="003B2D03" w:rsidRDefault="00341046" w:rsidP="00341046">
      <w:pPr>
        <w:autoSpaceDE w:val="0"/>
        <w:autoSpaceDN w:val="0"/>
        <w:adjustRightInd w:val="0"/>
        <w:jc w:val="both"/>
        <w:rPr>
          <w:b/>
          <w:bCs/>
          <w:i/>
          <w:iCs/>
          <w:sz w:val="24"/>
          <w:szCs w:val="24"/>
          <w:lang w:val="pl-PL"/>
        </w:rPr>
      </w:pPr>
      <w:r w:rsidRPr="003B2D03">
        <w:rPr>
          <w:b/>
          <w:bCs/>
          <w:i/>
          <w:iCs/>
          <w:sz w:val="24"/>
          <w:szCs w:val="24"/>
          <w:lang w:val="pl-PL"/>
        </w:rPr>
        <w:t xml:space="preserve">Digitorektalni pregled </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 xml:space="preserve">Digitorektalni pregled učinjen je kod 650 osoba. Pregled su odbile 44 osobe. </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Pritom je kod 321 (87%) žene nalaz bio bez osobitosti, a kod 32 žene (9%) pronađene su patološke pojave. Od patoloških pojava evidentirani su hemoroidi, suspektna oteklina i svježa krv, zasebno ili kao komorbiditet. Kod 236 (73%) muškaraca nalaz digitorektalnoga pregleda bio je bez osobitosti. Udio muškaraca s patološkim nalazom veći je nego kod žena i iznosi 19% (61 muškarac). Od patoloških pojava kod 34 ispitanika evidentirani su hemoroidi, kod 22 ispitanika povećana prostata te kod četiri ispitanika svježa krv i jednog suspektna oteklina, zasebno ili kao komorbiditet.</w:t>
      </w: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r w:rsidRPr="003B2D03">
        <w:rPr>
          <w:b/>
          <w:i/>
          <w:sz w:val="24"/>
          <w:szCs w:val="24"/>
          <w:lang w:val="pl-PL"/>
        </w:rPr>
        <w:t xml:space="preserve">Novootkrivene bolesti </w:t>
      </w:r>
    </w:p>
    <w:p w:rsidR="00341046" w:rsidRPr="003B2D03" w:rsidRDefault="00341046" w:rsidP="00341046">
      <w:pPr>
        <w:autoSpaceDE w:val="0"/>
        <w:autoSpaceDN w:val="0"/>
        <w:adjustRightInd w:val="0"/>
        <w:jc w:val="both"/>
        <w:rPr>
          <w:sz w:val="24"/>
          <w:szCs w:val="24"/>
          <w:lang w:val="pl-PL"/>
        </w:rPr>
      </w:pPr>
      <w:r w:rsidRPr="003B2D03">
        <w:rPr>
          <w:sz w:val="24"/>
          <w:szCs w:val="24"/>
          <w:lang w:val="pl-PL" w:eastAsia="en-US"/>
        </w:rPr>
        <w:t>Od ukupno 694 preventivno pregledanih osoba kod 345 (49,7%) postavljena je sumnja na jednu ili više novootkrivenih bolesti. Udio žena s postavljenom sumnjom na novootkrivene bolesti manji je (44,7%) nego kod muškaraca (55,4%). Apsolutni brojevi ukazuju na to da je postavljena sumnja na bolest kod 345 osobe koje u protekle dvije godine nisu imale nikakvih subjektivnih simptoma.</w:t>
      </w:r>
      <w:r w:rsidRPr="003B2D03">
        <w:rPr>
          <w:sz w:val="24"/>
          <w:szCs w:val="24"/>
          <w:lang w:val="pl-PL"/>
        </w:rPr>
        <w:t>U promatranoj skupini dominiraju endokrine bolesti s udjelom od 48%. Slijede cirkulacijske bolesti s 30% udjela. Te dvije skupine čine tri četvrtine novootkrivenih i suspektnih bolesti. Na trećem mjestu nalaze se bolesti krvotvornog sustava (9%).  Na četvrtom su mjestu bolesti mokraćnog sustava (4%), a na petom bolesti mišićno-koštanog sustava (4%).</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lastRenderedPageBreak/>
        <w:t>Kod 345 od ukupno 694 pregledanih osoba dijagnosticirana je 1061 novootkrivena bolesti ili stanje. Značajno dominira pretilost (351 ili 33%). Slijede hipertenzija (215 ili 20%), hemoroidi (101 ili 10%), anemija zbog manjka željeza (97 ili 9%) i šećerna bolest (79 ili 7%).</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Polovinu izdvojenih pojedinačnih suspektnih bolesti čine upravo rizici kardiovaskularnih bolesti koji su ujedno i najčešći uzročnici mortaliteta stanovnika Grada Zagreba.</w:t>
      </w:r>
    </w:p>
    <w:p w:rsidR="00341046" w:rsidRPr="003B2D03" w:rsidRDefault="00341046" w:rsidP="00341046">
      <w:pPr>
        <w:autoSpaceDE w:val="0"/>
        <w:autoSpaceDN w:val="0"/>
        <w:adjustRightInd w:val="0"/>
        <w:jc w:val="both"/>
        <w:rPr>
          <w:sz w:val="24"/>
          <w:szCs w:val="24"/>
          <w:lang w:val="pl-PL"/>
        </w:rPr>
      </w:pPr>
    </w:p>
    <w:p w:rsidR="00341046" w:rsidRPr="003B2D03" w:rsidRDefault="00341046" w:rsidP="00341046">
      <w:pPr>
        <w:autoSpaceDE w:val="0"/>
        <w:autoSpaceDN w:val="0"/>
        <w:adjustRightInd w:val="0"/>
        <w:jc w:val="both"/>
        <w:rPr>
          <w:b/>
          <w:sz w:val="24"/>
          <w:szCs w:val="24"/>
          <w:lang w:val="pl-PL"/>
        </w:rPr>
      </w:pPr>
      <w:r w:rsidRPr="003B2D03">
        <w:rPr>
          <w:b/>
          <w:i/>
          <w:sz w:val="24"/>
          <w:szCs w:val="24"/>
          <w:lang w:val="pl-PL"/>
        </w:rPr>
        <w:t>Intervencije</w:t>
      </w:r>
      <w:r w:rsidRPr="003B2D03">
        <w:rPr>
          <w:b/>
          <w:sz w:val="24"/>
          <w:szCs w:val="24"/>
          <w:lang w:val="pl-PL"/>
        </w:rPr>
        <w:t xml:space="preserve"> </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 xml:space="preserve">Intervencija je poduzeta kod 223 (69%) muškarca i 221 (60%) žene od 694 ukupno pregledanih osoba. </w:t>
      </w:r>
    </w:p>
    <w:p w:rsidR="00341046" w:rsidRPr="003B2D03" w:rsidRDefault="00341046" w:rsidP="00341046">
      <w:pPr>
        <w:autoSpaceDE w:val="0"/>
        <w:autoSpaceDN w:val="0"/>
        <w:adjustRightInd w:val="0"/>
        <w:jc w:val="both"/>
        <w:rPr>
          <w:sz w:val="24"/>
          <w:szCs w:val="24"/>
        </w:rPr>
      </w:pPr>
      <w:r w:rsidRPr="003B2D03">
        <w:rPr>
          <w:sz w:val="24"/>
          <w:szCs w:val="24"/>
          <w:lang w:val="pl-PL"/>
        </w:rPr>
        <w:t>Najčešće intervencije su bile: liječnički savjet, upućivanje na dodatne pretrage, upućivanje specijalistu i na laboratorijske pretrage te uvođenje nove terapije.</w:t>
      </w:r>
    </w:p>
    <w:p w:rsidR="00341046" w:rsidRPr="003B2D03" w:rsidRDefault="00341046" w:rsidP="00341046">
      <w:pPr>
        <w:autoSpaceDE w:val="0"/>
        <w:autoSpaceDN w:val="0"/>
        <w:adjustRightInd w:val="0"/>
        <w:jc w:val="both"/>
        <w:rPr>
          <w:sz w:val="24"/>
          <w:szCs w:val="24"/>
        </w:rPr>
      </w:pPr>
      <w:r w:rsidRPr="003B2D03">
        <w:rPr>
          <w:sz w:val="24"/>
          <w:szCs w:val="24"/>
        </w:rPr>
        <w:t>Rezultati analize koji ističu opseg novootkrivenih bolesti i njihovu distribuciju ukazuju na punu vrijednost ovog programa čija je specifičnost upravo obuhvat osoba koje nisu samoinicijativno zamijetile neki od specifičnih ili nespecifičnih simptoma ili znakova bolesti te posjetile liječnika obiteljske medicine i zatražile pomoć, odnosno liječenje. Drugi vrijednosni moment ovakvih programa aktivno je pozivanje osoba od strane liječnika obiteljske medicine za razliku od pasivnog pristupa koji uključuje pacijentov samostalni dolazak u ambulantu. Analiza rezultata provedenog programa nudi pokretačima (MZ, HZZO) i provoditeljima (liječnici obiteljske medicine) jasnu sliku o potrebi za izmjenom pojedinih komponenti (definiranih kriterija pozivanja pacijenata ili procesa provođenja). Preventivnu djelatnost nužno je nastaviti kontinuirano provoditi prvenstveno u skupini osoba starije životne dobi da bi se pravovremeno zamijetili simptomi bolesti te poduzela odgovarajuća zdravstvena intervencija.</w:t>
      </w:r>
    </w:p>
    <w:p w:rsidR="00341046" w:rsidRPr="003B2D03" w:rsidRDefault="00341046" w:rsidP="00341046">
      <w:pPr>
        <w:jc w:val="both"/>
        <w:rPr>
          <w:b/>
          <w:i/>
          <w:sz w:val="24"/>
          <w:szCs w:val="24"/>
        </w:rPr>
      </w:pPr>
    </w:p>
    <w:p w:rsidR="00341046" w:rsidRPr="003B2D03" w:rsidRDefault="00341046" w:rsidP="00341046">
      <w:pPr>
        <w:jc w:val="both"/>
        <w:rPr>
          <w:b/>
          <w:i/>
          <w:sz w:val="24"/>
          <w:szCs w:val="24"/>
          <w:lang w:val="it-IT"/>
        </w:rPr>
      </w:pPr>
    </w:p>
    <w:p w:rsidR="00341046" w:rsidRPr="003B2D03" w:rsidRDefault="00341046" w:rsidP="00341046">
      <w:pPr>
        <w:jc w:val="both"/>
        <w:rPr>
          <w:b/>
          <w:i/>
          <w:sz w:val="24"/>
          <w:szCs w:val="24"/>
          <w:lang w:val="it-IT"/>
        </w:rPr>
      </w:pPr>
      <w:r w:rsidRPr="003B2D03">
        <w:rPr>
          <w:b/>
          <w:i/>
          <w:sz w:val="24"/>
          <w:szCs w:val="24"/>
          <w:lang w:val="it-IT"/>
        </w:rPr>
        <w:t xml:space="preserve">Zdravstvena zaštita dojenčadi i male djece </w:t>
      </w:r>
    </w:p>
    <w:p w:rsidR="00341046" w:rsidRPr="003B2D03" w:rsidRDefault="00341046" w:rsidP="00341046">
      <w:pPr>
        <w:autoSpaceDE w:val="0"/>
        <w:autoSpaceDN w:val="0"/>
        <w:adjustRightInd w:val="0"/>
        <w:jc w:val="both"/>
        <w:rPr>
          <w:sz w:val="24"/>
          <w:szCs w:val="24"/>
          <w:lang w:val="it-IT" w:eastAsia="en-US"/>
        </w:rPr>
      </w:pPr>
      <w:r w:rsidRPr="003B2D03">
        <w:rPr>
          <w:sz w:val="24"/>
          <w:szCs w:val="24"/>
          <w:lang w:val="it-IT" w:eastAsia="en-US"/>
        </w:rPr>
        <w:t>U 2017. godini zdravstvenu zaštitu dojenčadi i predškolske djece u Gradu Zagrebu pružalo je 59 timova specijalista pedijatara s punim radnim vremenom. Ukupno su osigurana 85.124 djeteta u dobi do 18 godina.  Od toga ih se 76.963 (90,4%) koristilo uslugama zdravstvene zaštite. Skrb o bolesnoj djeci školske dobi od 7 do 18 godina u Gradu Zagrebu mogu provoditi specijalisti pedijatri, specijalisti opće/obiteljske medicine i doktori medicine primarne zdravstvene zaštite (PZZ) prema izboru roditelja. Zbog nedovoljnog broja specijalista pedijatara na razini primarne zdravstvene zaštite Hrvatski zavod za zdravstveno osiguranje upućuje djecu školske dobi u kurativnu djelatnost obiteljske medicine. Od ukupnog broja od 85.124 osigurana djeteta u sustavu zdravstvene zaštite dojenčadi i male djece, njih 69% (58.991) predškolske je dobi, a 31% (26.133) školske dobi. Usluge preventivne zdravstvene zaštite, koje uključuju cijepljenja te sistematske preglede i sve ostale preventivne aktivnosti za djecu školske dobi, pružaju timovi školske medicine Službe za školsku i adolescentnu medicinu pri Nastavnom zavodu za javno zdravstvo „Dr. Andrija Štampar”.</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t>Zabilježena su 89.924 (18%) upućivanja na daljnju specijalističku obradu. Jedno upućivanje specijalistu drugih djelatnosti dolazi natri pregleda, odnosno na pet posjeta pedijatru.</w:t>
      </w: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r w:rsidRPr="003B2D03">
        <w:rPr>
          <w:b/>
          <w:i/>
          <w:sz w:val="24"/>
          <w:szCs w:val="24"/>
          <w:lang w:val="pl-PL"/>
        </w:rPr>
        <w:t xml:space="preserve">Medicina rada </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t xml:space="preserve">U 2017. godini  djelatnost medicine rada u Gradu Zagrebu provodila su 32 tima s punim radnim vremenom i 3 tima s djelomičnim radnim vremenom. Zdravstvenu zaštitu pružalo je 37 specijalista medicine rada i tri liječnika drugih specijalnosti, uz 50 djelatnika s višom, srednjom i nižom stručnom spremom i 18 nezdravstvenih djelatnika (psiholozi i socijalni radnici). Od ukupno 81.105 preventivnih pregleda u djelatnosti medicine rada (2016. godine 79.097 preventivnih pregleda) strukturno je najviše bilo periodičnih pregleda (46.247 ili 57%). </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lastRenderedPageBreak/>
        <w:t xml:space="preserve">Ostale preglede čine prethodni pregledi (20.632 ili 25%), sistematski pregledi (7.751 ili 10%), ciljani pregledi (4.116  ili 5%) i kontrolni pregledi (2.358 ili 3%). </w:t>
      </w:r>
    </w:p>
    <w:p w:rsidR="00341046" w:rsidRPr="003B2D03" w:rsidRDefault="00341046" w:rsidP="00341046">
      <w:pPr>
        <w:autoSpaceDE w:val="0"/>
        <w:autoSpaceDN w:val="0"/>
        <w:adjustRightInd w:val="0"/>
        <w:jc w:val="both"/>
        <w:rPr>
          <w:sz w:val="24"/>
          <w:szCs w:val="24"/>
          <w:lang w:val="it-IT" w:eastAsia="en-US"/>
        </w:rPr>
      </w:pPr>
      <w:r w:rsidRPr="003B2D03">
        <w:rPr>
          <w:sz w:val="24"/>
          <w:szCs w:val="24"/>
          <w:lang w:val="it-IT" w:eastAsia="en-US"/>
        </w:rPr>
        <w:t>U djelatnosti medicine rada utvrđeno je ukupno 53.212 bolesti i stanja (2016. godine 73.398 bolesti i stanja).</w:t>
      </w:r>
    </w:p>
    <w:p w:rsidR="00341046" w:rsidRPr="003B2D03" w:rsidRDefault="00341046" w:rsidP="00341046">
      <w:pPr>
        <w:jc w:val="both"/>
        <w:rPr>
          <w:b/>
          <w:i/>
          <w:sz w:val="24"/>
          <w:szCs w:val="24"/>
          <w:lang w:val="it-IT"/>
        </w:rPr>
      </w:pPr>
    </w:p>
    <w:p w:rsidR="00341046" w:rsidRPr="003B2D03" w:rsidRDefault="00341046" w:rsidP="00341046">
      <w:pPr>
        <w:jc w:val="both"/>
        <w:rPr>
          <w:b/>
          <w:i/>
          <w:sz w:val="24"/>
          <w:szCs w:val="24"/>
          <w:lang w:val="it-IT"/>
        </w:rPr>
      </w:pPr>
    </w:p>
    <w:p w:rsidR="00341046" w:rsidRPr="003B2D03" w:rsidRDefault="00341046" w:rsidP="00341046">
      <w:pPr>
        <w:jc w:val="both"/>
        <w:rPr>
          <w:b/>
          <w:i/>
          <w:sz w:val="24"/>
          <w:szCs w:val="24"/>
          <w:lang w:val="it-IT"/>
        </w:rPr>
      </w:pPr>
      <w:r w:rsidRPr="003B2D03">
        <w:rPr>
          <w:b/>
          <w:i/>
          <w:sz w:val="24"/>
          <w:szCs w:val="24"/>
          <w:lang w:val="it-IT"/>
        </w:rPr>
        <w:t xml:space="preserve">Hitna medicinska pomoć </w:t>
      </w:r>
    </w:p>
    <w:p w:rsidR="00341046" w:rsidRPr="003B2D03" w:rsidRDefault="00341046" w:rsidP="00341046">
      <w:pPr>
        <w:autoSpaceDE w:val="0"/>
        <w:autoSpaceDN w:val="0"/>
        <w:adjustRightInd w:val="0"/>
        <w:jc w:val="both"/>
        <w:rPr>
          <w:sz w:val="24"/>
          <w:szCs w:val="24"/>
          <w:lang w:val="it-IT" w:eastAsia="en-US"/>
        </w:rPr>
      </w:pPr>
      <w:r w:rsidRPr="003B2D03">
        <w:rPr>
          <w:sz w:val="24"/>
          <w:szCs w:val="24"/>
          <w:lang w:val="it-IT" w:eastAsia="en-US"/>
        </w:rPr>
        <w:t xml:space="preserve">U Gradu Zagrebu u 2017. godini u djelatnosti hitne medicinske pomoći djelovalo je ukupno 125 timova, od čega su 84 tima pružala hitnu medicinsku pomoć, a 41 tim sanitetski prijevoz. U Nastavnom zavodu za hitnu medicinu Grada Zagreba zaposlena su 84 liječnika (25 specijalista hitne medicinske pomoći i 59 doktora medicine) uz 146 zdravstvena djelatnika s visokom, višom i srednjom stručnom spremom i 142 vozača sanitetskih i ostalih vozila. </w:t>
      </w:r>
    </w:p>
    <w:p w:rsidR="00341046" w:rsidRPr="003B2D03" w:rsidRDefault="00341046" w:rsidP="00341046">
      <w:pPr>
        <w:autoSpaceDE w:val="0"/>
        <w:autoSpaceDN w:val="0"/>
        <w:adjustRightInd w:val="0"/>
        <w:jc w:val="both"/>
        <w:rPr>
          <w:sz w:val="24"/>
          <w:szCs w:val="24"/>
          <w:lang w:val="it-IT" w:eastAsia="en-US"/>
        </w:rPr>
      </w:pPr>
      <w:r w:rsidRPr="003B2D03">
        <w:rPr>
          <w:sz w:val="24"/>
          <w:szCs w:val="24"/>
          <w:lang w:val="it-IT" w:eastAsia="en-US"/>
        </w:rPr>
        <w:t>U Gradu Zagrebu hitna medicinska pomoć osigurana je za 1.002.404 osobe koje prema procjeni Državnog zavoda za statistiku stanuju i privremeno borave na području Grada Zagreba. Prosječno je jedan tim hitne medicinske pomoći skrbio za 8 020 osoba.</w:t>
      </w:r>
    </w:p>
    <w:p w:rsidR="00341046" w:rsidRPr="003B2D03" w:rsidRDefault="00341046" w:rsidP="00341046">
      <w:pPr>
        <w:autoSpaceDE w:val="0"/>
        <w:autoSpaceDN w:val="0"/>
        <w:adjustRightInd w:val="0"/>
        <w:jc w:val="both"/>
        <w:rPr>
          <w:sz w:val="24"/>
          <w:szCs w:val="24"/>
          <w:lang w:val="pl-PL"/>
        </w:rPr>
      </w:pPr>
      <w:r w:rsidRPr="003B2D03">
        <w:rPr>
          <w:sz w:val="24"/>
          <w:szCs w:val="24"/>
          <w:shd w:val="clear" w:color="auto" w:fill="FFFFFF"/>
          <w:lang w:val="it-IT" w:eastAsia="en-US"/>
        </w:rPr>
        <w:t xml:space="preserve">Tijekom 2017. godine u Gradu Zagrebu ukupno je realizirano 204.237 intervencija (posjet i pregled pacijenta). Više od polovine aktivnosti odnosilo se na sanitetski prijevoz (129.521 sanitetski prijevoz). Najviše intervencija pruženo je u kući pacijenta (49.950 intervencije),od čega su 66% činile intervencije osobama starijim od 65 godina (32.785 intervencija). Sljedeće po zastupljenosti bile su intervencije na terenu s ukupno 14.920 slučajeva, od čega su 71%  (10.560 intervencija) bile intervencije osobama srednje životne dobi (od 20 do 64 godine straosti). </w:t>
      </w: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p>
    <w:p w:rsidR="00341046" w:rsidRPr="003B2D03" w:rsidRDefault="00341046" w:rsidP="00341046">
      <w:pPr>
        <w:jc w:val="both"/>
        <w:rPr>
          <w:i/>
          <w:sz w:val="24"/>
          <w:szCs w:val="24"/>
          <w:lang w:val="pl-PL"/>
        </w:rPr>
      </w:pPr>
      <w:r w:rsidRPr="003B2D03">
        <w:rPr>
          <w:b/>
          <w:i/>
          <w:sz w:val="24"/>
          <w:szCs w:val="24"/>
          <w:lang w:val="pl-PL"/>
        </w:rPr>
        <w:t xml:space="preserve">Zaštita i liječenje zubi </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t>U 2017. godini u djelatnosti za zaštitu i liječenje usta i zubi u Gradu Zagrebu radilo je 509 timova s punim radnim vremenom i 23 tima s djelomičnim radnim vremenom. Ugovor s Hrvatskim zavodom za zdravstveno osiguranje (HZZO) imalo je 200 timova dentalne medicine (38%) u koncesiji, 182 tima (34%) djelovalo je u sklopu domova zdravlja, dok je 150 timova dentalne medicine (28%) bilo bez ugovora s HZZO-om. U privatnom vlasništvu djelovalo je 20 timova više nego 2016. godine, a u koncesiji 8 tim više.</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t>Zdravstvenu zaštitu pružalo je 515 doktora dentalne medicine i 17 specijalista ostalih užih stomatoloških specijalnosti, uz 456 zdravstvena djelatnika s višom, srednjom i nižom stručnom spremom. Ukupan broj osiguranika u skrbi liječnika dentalne medicine iznosio je 918.837. Svega 295.704, odnosno 32,2% osiguranika, koristilo se uslugama liječnika dentalne medicine. Prosječan broj osiguranika po timu za zaštitu i liječenje usta i zubi iznosio je 1.727</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t>(2016. godine iznosio je 1.879).</w:t>
      </w: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r w:rsidRPr="003B2D03">
        <w:rPr>
          <w:b/>
          <w:i/>
          <w:sz w:val="24"/>
          <w:szCs w:val="24"/>
          <w:lang w:val="pl-PL"/>
        </w:rPr>
        <w:t xml:space="preserve">Zdravstveni pokazatelji u populaciji školske djece i mladih </w:t>
      </w:r>
    </w:p>
    <w:p w:rsidR="00341046" w:rsidRPr="003B2D03" w:rsidRDefault="00341046" w:rsidP="00341046">
      <w:pPr>
        <w:jc w:val="both"/>
        <w:rPr>
          <w:sz w:val="24"/>
          <w:szCs w:val="24"/>
          <w:lang w:val="pl-PL"/>
        </w:rPr>
      </w:pPr>
      <w:r w:rsidRPr="003B2D03">
        <w:rPr>
          <w:sz w:val="24"/>
          <w:szCs w:val="24"/>
          <w:lang w:val="pl-PL"/>
        </w:rPr>
        <w:t>Djeca i mladi su zbog specifičnosti razdoblja rasta, sazrijevanja i školovanja osobito osjetljiva populacijska skupina i nedvojbeno zahtijevaju specifičan pristup, što uključuje odgovarajuću zdravstvenu skrb. Službe koje se bave djecom i mladima trebaju biti otvorene, dostupne, raspoložive, djelotvorne te djelovati na načelima pravičnosti, uz zajamčenu povjerljivost, a osoblje treba biti posebno educirano, sa znanjem iz adolescentne psihologije i razvoja, imati razvijene interpersonalne vještine te biti senzibilizirano za različitosti.</w:t>
      </w:r>
    </w:p>
    <w:p w:rsidR="00341046" w:rsidRPr="003B2D03" w:rsidRDefault="00341046" w:rsidP="00341046">
      <w:pPr>
        <w:jc w:val="both"/>
        <w:rPr>
          <w:sz w:val="24"/>
          <w:szCs w:val="24"/>
          <w:lang w:val="pl-PL"/>
        </w:rPr>
      </w:pPr>
      <w:r w:rsidRPr="003B2D03">
        <w:rPr>
          <w:sz w:val="24"/>
          <w:szCs w:val="24"/>
          <w:lang w:val="pl-PL"/>
        </w:rPr>
        <w:lastRenderedPageBreak/>
        <w:t xml:space="preserve">Temeljne zadaće službe su rano utvrđivanje i prepoznavanje bolesti i poremećaja, prevencija rizičnih i društveno neprihvatljivih ponašanja, usvajanje zdravih načina življenja, razvoj odgovornosti za vlastito zdravlje, zaštita mentalnog zdravlja, osobito u vezi sa školom i školskim okruženjem, zaštita reproduktivnog zdravlja uključujući odgovorno spolno ponašanje i pripremu za roditeljstvo. </w:t>
      </w:r>
      <w:r w:rsidRPr="003B2D03">
        <w:rPr>
          <w:sz w:val="24"/>
          <w:szCs w:val="24"/>
          <w:lang w:val="pl-PL" w:eastAsia="en-US"/>
        </w:rPr>
        <w:t>Prema Mreži javne zdravstvene službe u Gradu Zagrebu usustavljeno je 37 timova školske i adolescentne medicine. U Službi je u 2017. godini radilo 30 specijalista školske medicine, pet doktora medicine i tri  liječnice na specijalizaciji.</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t xml:space="preserve">Služba se sveukupno skrbi o 170.195 učenika i studenta, što je 4.599 korisnika po timu. </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t>U 2017. godini sve aktivnosti su se odvijale prema Programu te su zadaće ispunjavane prema planu. U 2017. godini obavljeno je 38.720 sistematskih pregleda ukupno. Ukupan broj učenika u osnovnim i srednjim školama i u Gradu Zagrebu kontinuirano se, iako ne naglo, smanjuje.</w:t>
      </w:r>
    </w:p>
    <w:p w:rsidR="00341046" w:rsidRPr="003B2D03" w:rsidRDefault="00341046" w:rsidP="00341046">
      <w:pPr>
        <w:autoSpaceDE w:val="0"/>
        <w:autoSpaceDN w:val="0"/>
        <w:adjustRightInd w:val="0"/>
        <w:jc w:val="both"/>
        <w:rPr>
          <w:sz w:val="24"/>
          <w:szCs w:val="24"/>
          <w:lang w:val="pl-PL" w:eastAsia="en-US"/>
        </w:rPr>
      </w:pPr>
    </w:p>
    <w:p w:rsidR="00341046" w:rsidRPr="003B2D03" w:rsidRDefault="00341046" w:rsidP="00341046">
      <w:pPr>
        <w:autoSpaceDE w:val="0"/>
        <w:autoSpaceDN w:val="0"/>
        <w:adjustRightInd w:val="0"/>
        <w:jc w:val="both"/>
        <w:rPr>
          <w:b/>
          <w:i/>
          <w:sz w:val="24"/>
          <w:szCs w:val="24"/>
          <w:lang w:val="pl-PL" w:eastAsia="en-US"/>
        </w:rPr>
      </w:pPr>
      <w:r w:rsidRPr="003B2D03">
        <w:rPr>
          <w:b/>
          <w:i/>
          <w:sz w:val="24"/>
          <w:szCs w:val="24"/>
          <w:lang w:val="pl-PL" w:eastAsia="en-US"/>
        </w:rPr>
        <w:t xml:space="preserve">Stanje uhranjenosti djece i mladih </w:t>
      </w:r>
    </w:p>
    <w:p w:rsidR="00341046" w:rsidRPr="003B2D03" w:rsidRDefault="00341046" w:rsidP="00341046">
      <w:pPr>
        <w:autoSpaceDE w:val="0"/>
        <w:autoSpaceDN w:val="0"/>
        <w:adjustRightInd w:val="0"/>
        <w:jc w:val="both"/>
        <w:rPr>
          <w:sz w:val="24"/>
          <w:szCs w:val="24"/>
          <w:lang w:val="pl-PL" w:eastAsia="en-US"/>
        </w:rPr>
      </w:pPr>
      <w:r w:rsidRPr="003B2D03">
        <w:rPr>
          <w:sz w:val="24"/>
          <w:szCs w:val="24"/>
          <w:lang w:val="pl-PL" w:eastAsia="en-US"/>
        </w:rPr>
        <w:t xml:space="preserve"> </w:t>
      </w:r>
      <w:r w:rsidRPr="003B2D03">
        <w:rPr>
          <w:sz w:val="24"/>
          <w:szCs w:val="24"/>
          <w:lang w:val="pl-PL" w:bidi="ta-IN"/>
        </w:rPr>
        <w:t>Tjelesna težina i visina, kao i indeks tjelesne mase (ITM), jedan su od temeljnih i</w:t>
      </w:r>
      <w:r w:rsidRPr="003B2D03">
        <w:rPr>
          <w:sz w:val="24"/>
          <w:szCs w:val="24"/>
          <w:lang w:val="pl-PL"/>
        </w:rPr>
        <w:t xml:space="preserve"> </w:t>
      </w:r>
      <w:r w:rsidRPr="003B2D03">
        <w:rPr>
          <w:sz w:val="24"/>
          <w:szCs w:val="24"/>
          <w:lang w:val="pl-PL" w:bidi="ta-IN"/>
        </w:rPr>
        <w:t>najčešće rabljenih pokazatelja stanja uhranjenosti. Podaci iz sistematskih</w:t>
      </w:r>
      <w:r w:rsidRPr="003B2D03">
        <w:rPr>
          <w:sz w:val="24"/>
          <w:szCs w:val="24"/>
          <w:lang w:val="pl-PL"/>
        </w:rPr>
        <w:t xml:space="preserve"> </w:t>
      </w:r>
      <w:r w:rsidRPr="003B2D03">
        <w:rPr>
          <w:sz w:val="24"/>
          <w:szCs w:val="24"/>
          <w:lang w:val="pl-PL" w:bidi="ta-IN"/>
        </w:rPr>
        <w:t>pregleda trebali bi biti dobar izvor informacija o stanju uhranjenosti generacija u</w:t>
      </w:r>
      <w:r w:rsidRPr="003B2D03">
        <w:rPr>
          <w:sz w:val="24"/>
          <w:szCs w:val="24"/>
          <w:lang w:val="pl-PL"/>
        </w:rPr>
        <w:t xml:space="preserve"> </w:t>
      </w:r>
      <w:r w:rsidRPr="003B2D03">
        <w:rPr>
          <w:sz w:val="24"/>
          <w:szCs w:val="24"/>
          <w:lang w:val="pl-PL" w:bidi="ta-IN"/>
        </w:rPr>
        <w:t>kojima se sistematski pregledi provode. Računalni program na temelju tjelesne visine i težine izračunava indeks tjelesne mase (ITM) i uspoređuje ga za određenu dobnu skupinu s hrvatskim referentnim vrijednostima. No referentne vrijednosti</w:t>
      </w:r>
      <w:r w:rsidRPr="003B2D03">
        <w:rPr>
          <w:sz w:val="24"/>
          <w:szCs w:val="24"/>
          <w:lang w:val="pl-PL"/>
        </w:rPr>
        <w:t xml:space="preserve"> </w:t>
      </w:r>
      <w:r w:rsidRPr="003B2D03">
        <w:rPr>
          <w:sz w:val="24"/>
          <w:szCs w:val="24"/>
          <w:lang w:val="pl-PL" w:bidi="ta-IN"/>
        </w:rPr>
        <w:t>izračunate su od 6,5 godina života, što u hrvatskim okolnostima ne odgovara</w:t>
      </w:r>
      <w:r w:rsidRPr="003B2D03">
        <w:rPr>
          <w:sz w:val="24"/>
          <w:szCs w:val="24"/>
          <w:lang w:val="pl-PL"/>
        </w:rPr>
        <w:t xml:space="preserve"> </w:t>
      </w:r>
      <w:r w:rsidRPr="003B2D03">
        <w:rPr>
          <w:sz w:val="24"/>
          <w:szCs w:val="24"/>
          <w:lang w:val="pl-PL" w:bidi="ta-IN"/>
        </w:rPr>
        <w:t>aktualnoj situaciji. Naime, na pregled dolaze i djeca koja u vrijeme pregleda još</w:t>
      </w:r>
      <w:r w:rsidRPr="003B2D03">
        <w:rPr>
          <w:sz w:val="24"/>
          <w:szCs w:val="24"/>
          <w:lang w:val="pl-PL"/>
        </w:rPr>
        <w:t xml:space="preserve"> </w:t>
      </w:r>
      <w:r w:rsidRPr="003B2D03">
        <w:rPr>
          <w:sz w:val="24"/>
          <w:szCs w:val="24"/>
          <w:lang w:val="pl-PL" w:bidi="ta-IN"/>
        </w:rPr>
        <w:t>nemaju šest godina, te iako se vrijednosti pokušavaju prilagoditi najbližoj dobnoj</w:t>
      </w:r>
      <w:r w:rsidRPr="003B2D03">
        <w:rPr>
          <w:sz w:val="24"/>
          <w:szCs w:val="24"/>
          <w:lang w:val="pl-PL"/>
        </w:rPr>
        <w:t xml:space="preserve"> </w:t>
      </w:r>
      <w:r w:rsidRPr="003B2D03">
        <w:rPr>
          <w:sz w:val="24"/>
          <w:szCs w:val="24"/>
          <w:lang w:val="pl-PL" w:bidi="ta-IN"/>
        </w:rPr>
        <w:t>skupini, nisu pouzdane niti se mogu tumačiti kao relevantne, već samo s</w:t>
      </w:r>
    </w:p>
    <w:p w:rsidR="00341046" w:rsidRPr="003B2D03" w:rsidRDefault="00341046" w:rsidP="00341046">
      <w:pPr>
        <w:autoSpaceDE w:val="0"/>
        <w:autoSpaceDN w:val="0"/>
        <w:adjustRightInd w:val="0"/>
        <w:jc w:val="both"/>
        <w:rPr>
          <w:sz w:val="24"/>
          <w:szCs w:val="24"/>
          <w:lang w:val="pl-PL" w:bidi="ta-IN"/>
        </w:rPr>
      </w:pPr>
      <w:r w:rsidRPr="003B2D03">
        <w:rPr>
          <w:sz w:val="24"/>
          <w:szCs w:val="24"/>
          <w:lang w:val="pl-PL" w:bidi="ta-IN"/>
        </w:rPr>
        <w:t>ograničenom pouzdanošću. U starijim generacijama (peti i osmi razred osnovne škole, prvi razred srednje škole i prva godina studija), rezultati se mogu smatrati posve relevantnima i ukazuju na situaciju koja je anegdotalno prepoznata: u Hrvatskoj je visok udio djece i mladih s prekomjernom tjelesnom težinom, pa i pretilošću. Valja upozoriti da indeks tjelesne mase nije posve pouzdan pokazatelj, osobito kod muškog spola. Na prvoj godini studija nalazi se visok udio mladića s ITM-om višim od 25, što bi ukazivalo na povećanu tjelesnu težinu. No kod muškog spola, osobito kod mladih koji se bave tjelesnom aktivnošću bilo rekreativno ili natjecateljski, mišićna masa može dovesti do povećanja ITM-a, a bez znakova pretilosti.</w:t>
      </w:r>
    </w:p>
    <w:p w:rsidR="00341046" w:rsidRPr="003B2D03" w:rsidRDefault="00341046" w:rsidP="00341046">
      <w:pPr>
        <w:autoSpaceDE w:val="0"/>
        <w:autoSpaceDN w:val="0"/>
        <w:adjustRightInd w:val="0"/>
        <w:jc w:val="both"/>
        <w:rPr>
          <w:b/>
          <w:bCs/>
          <w:i/>
          <w:iCs/>
          <w:sz w:val="24"/>
          <w:szCs w:val="24"/>
          <w:lang w:val="pl-PL"/>
        </w:rPr>
      </w:pP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r w:rsidRPr="003B2D03">
        <w:rPr>
          <w:b/>
          <w:i/>
          <w:sz w:val="24"/>
          <w:szCs w:val="24"/>
          <w:lang w:val="pl-PL"/>
        </w:rPr>
        <w:t xml:space="preserve">Sistematski pregledi </w:t>
      </w:r>
    </w:p>
    <w:p w:rsidR="00341046" w:rsidRPr="003B2D03" w:rsidRDefault="00341046" w:rsidP="00341046">
      <w:pPr>
        <w:jc w:val="both"/>
        <w:rPr>
          <w:sz w:val="24"/>
          <w:szCs w:val="24"/>
          <w:lang w:val="pl-PL"/>
        </w:rPr>
      </w:pPr>
      <w:r w:rsidRPr="003B2D03">
        <w:rPr>
          <w:sz w:val="24"/>
          <w:szCs w:val="24"/>
          <w:lang w:val="pl-PL"/>
        </w:rPr>
        <w:t>Sistematski pregledi se provode u svrhu praćenja rasta i razvoja te kontrole zdravstvenog stanja i utvrđivanja poremećaja zdravlja. Obavljaju se u osnovnim, srednjim školama i na prvoj godini fakulteta. U svakom od uzrasta, odnosno razreda, usmjereni su na specifične značajke razvojnog razdoblja. Obveza provođenja sistematskog pregleda djeteta prije upisa u prvi razred osnovne škole regulirana je važećim zakonskim propisima. Pregled je usmjeren, ne samo sagledavanju i procjeni zdravstvenog stanja, već i procjeni psihofizičke spremnosti za školu i obrazovanje.</w:t>
      </w: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r w:rsidRPr="003B2D03">
        <w:rPr>
          <w:b/>
          <w:i/>
          <w:sz w:val="24"/>
          <w:szCs w:val="24"/>
          <w:lang w:val="pl-PL"/>
        </w:rPr>
        <w:t xml:space="preserve">Zarazne bolesti, cijepljenje i docjepljivanje </w:t>
      </w:r>
    </w:p>
    <w:p w:rsidR="00341046" w:rsidRPr="003B2D03" w:rsidRDefault="00341046" w:rsidP="00341046">
      <w:pPr>
        <w:jc w:val="both"/>
        <w:rPr>
          <w:sz w:val="24"/>
          <w:szCs w:val="24"/>
          <w:lang w:val="pl-PL" w:bidi="ta-IN"/>
        </w:rPr>
      </w:pPr>
      <w:r w:rsidRPr="003B2D03">
        <w:rPr>
          <w:sz w:val="24"/>
          <w:szCs w:val="24"/>
          <w:lang w:val="pl-PL"/>
        </w:rPr>
        <w:t>Cijepljenje se provodi se prema obveznom godišnjem programu cijepljenja, a uključuje i pregled prije cijepljenja radi utvrđivanja kontraindikacija. Zbog prisutne percepcije da su odbijanja redovitog programa cijepljenja sve proširenija, a kako je odgovarajući obuhvat predviđene kohorte preduvjet za učinkovito djelovanje cijepljenja kao preventivne populacijske mjere, istraženo je zbog kojih razloga i koliko djece nije cijepljeno.</w:t>
      </w:r>
      <w:r w:rsidRPr="003B2D03">
        <w:rPr>
          <w:sz w:val="24"/>
          <w:szCs w:val="24"/>
          <w:lang w:val="pl-PL" w:bidi="ta-IN"/>
        </w:rPr>
        <w:t>Vrlo je duga tradicija nadzora nad zaraznim bolestima na ovim područjima, pa je</w:t>
      </w:r>
      <w:r w:rsidRPr="003B2D03">
        <w:rPr>
          <w:sz w:val="24"/>
          <w:szCs w:val="24"/>
          <w:lang w:val="pl-PL"/>
        </w:rPr>
        <w:t xml:space="preserve"> </w:t>
      </w:r>
      <w:r w:rsidRPr="003B2D03">
        <w:rPr>
          <w:sz w:val="24"/>
          <w:szCs w:val="24"/>
          <w:lang w:val="pl-PL" w:bidi="ta-IN"/>
        </w:rPr>
        <w:t>unatoč potprijavljivanju, posebice manje teških kliničkih slika bolesti, moguće</w:t>
      </w:r>
      <w:r w:rsidRPr="003B2D03">
        <w:rPr>
          <w:sz w:val="24"/>
          <w:szCs w:val="24"/>
          <w:lang w:val="pl-PL"/>
        </w:rPr>
        <w:t xml:space="preserve"> </w:t>
      </w:r>
      <w:r w:rsidRPr="003B2D03">
        <w:rPr>
          <w:sz w:val="24"/>
          <w:szCs w:val="24"/>
          <w:lang w:val="pl-PL" w:bidi="ta-IN"/>
        </w:rPr>
        <w:t xml:space="preserve">pratiti trend kretanja zaraznih bolesti. Svrha je </w:t>
      </w:r>
      <w:r w:rsidRPr="003B2D03">
        <w:rPr>
          <w:sz w:val="24"/>
          <w:szCs w:val="24"/>
          <w:lang w:val="pl-PL" w:bidi="ta-IN"/>
        </w:rPr>
        <w:lastRenderedPageBreak/>
        <w:t>mreže higijensko-epidemioloških</w:t>
      </w:r>
      <w:r w:rsidRPr="003B2D03">
        <w:rPr>
          <w:sz w:val="24"/>
          <w:szCs w:val="24"/>
          <w:lang w:val="pl-PL"/>
        </w:rPr>
        <w:t xml:space="preserve"> </w:t>
      </w:r>
      <w:r w:rsidRPr="003B2D03">
        <w:rPr>
          <w:sz w:val="24"/>
          <w:szCs w:val="24"/>
          <w:lang w:val="pl-PL" w:bidi="ta-IN"/>
        </w:rPr>
        <w:t>timova da neprekidno prima i prikuplja obavijesti o broju oboljelih osoba od</w:t>
      </w:r>
      <w:r w:rsidRPr="003B2D03">
        <w:rPr>
          <w:sz w:val="24"/>
          <w:szCs w:val="24"/>
          <w:lang w:val="pl-PL"/>
        </w:rPr>
        <w:t xml:space="preserve"> </w:t>
      </w:r>
      <w:r w:rsidRPr="003B2D03">
        <w:rPr>
          <w:sz w:val="24"/>
          <w:szCs w:val="24"/>
          <w:lang w:val="pl-PL" w:bidi="ta-IN"/>
        </w:rPr>
        <w:t>zaraznih bolesti prema dijagnozama ili pojavi epidemija poznatih i nepoznatih</w:t>
      </w:r>
      <w:r w:rsidRPr="003B2D03">
        <w:rPr>
          <w:sz w:val="24"/>
          <w:szCs w:val="24"/>
          <w:lang w:val="pl-PL"/>
        </w:rPr>
        <w:t xml:space="preserve"> </w:t>
      </w:r>
      <w:r w:rsidRPr="003B2D03">
        <w:rPr>
          <w:sz w:val="24"/>
          <w:szCs w:val="24"/>
          <w:lang w:val="pl-PL" w:bidi="ta-IN"/>
        </w:rPr>
        <w:t>bolesti te promptno na takvu obavijest odgovara protuepidemijskim mjerama.</w:t>
      </w:r>
      <w:r w:rsidRPr="003B2D03">
        <w:rPr>
          <w:sz w:val="24"/>
          <w:szCs w:val="24"/>
          <w:lang w:val="pl-PL"/>
        </w:rPr>
        <w:t xml:space="preserve"> </w:t>
      </w:r>
      <w:r w:rsidRPr="003B2D03">
        <w:rPr>
          <w:sz w:val="24"/>
          <w:szCs w:val="24"/>
          <w:lang w:val="pl-PL" w:bidi="ta-IN"/>
        </w:rPr>
        <w:t>Na temelju pojedinačnih prijava oboljenja od zaraznih bolesti tijekom 2017.</w:t>
      </w:r>
      <w:r w:rsidRPr="003B2D03">
        <w:rPr>
          <w:sz w:val="24"/>
          <w:szCs w:val="24"/>
          <w:lang w:val="pl-PL"/>
        </w:rPr>
        <w:t xml:space="preserve"> </w:t>
      </w:r>
      <w:r w:rsidRPr="003B2D03">
        <w:rPr>
          <w:sz w:val="24"/>
          <w:szCs w:val="24"/>
          <w:lang w:val="pl-PL" w:bidi="ta-IN"/>
        </w:rPr>
        <w:t>godine u Gradu Zagrebu registrirana je ukupno 28.791 oboljela osoba, od čega</w:t>
      </w:r>
      <w:r w:rsidRPr="003B2D03">
        <w:rPr>
          <w:sz w:val="24"/>
          <w:szCs w:val="24"/>
          <w:lang w:val="pl-PL"/>
        </w:rPr>
        <w:t xml:space="preserve"> </w:t>
      </w:r>
      <w:r w:rsidRPr="003B2D03">
        <w:rPr>
          <w:sz w:val="24"/>
          <w:szCs w:val="24"/>
          <w:lang w:val="pl-PL" w:bidi="ta-IN"/>
        </w:rPr>
        <w:t>su od sezonske gripe oboljele 8.593 osobe, dok je od drugih zaraznih bolesti</w:t>
      </w:r>
      <w:r w:rsidRPr="003B2D03">
        <w:rPr>
          <w:sz w:val="24"/>
          <w:szCs w:val="24"/>
          <w:lang w:val="pl-PL"/>
        </w:rPr>
        <w:t xml:space="preserve"> </w:t>
      </w:r>
      <w:r w:rsidRPr="003B2D03">
        <w:rPr>
          <w:sz w:val="24"/>
          <w:szCs w:val="24"/>
          <w:lang w:val="pl-PL" w:bidi="ta-IN"/>
        </w:rPr>
        <w:t>oboljelo 20.198 osoba.</w:t>
      </w:r>
    </w:p>
    <w:p w:rsidR="00341046" w:rsidRPr="003B2D03" w:rsidRDefault="00341046" w:rsidP="00341046">
      <w:pPr>
        <w:jc w:val="both"/>
        <w:rPr>
          <w:sz w:val="24"/>
          <w:szCs w:val="24"/>
          <w:lang w:val="pl-PL"/>
        </w:rPr>
      </w:pPr>
      <w:r w:rsidRPr="003B2D03">
        <w:rPr>
          <w:sz w:val="24"/>
          <w:szCs w:val="24"/>
          <w:lang w:val="pl-PL" w:bidi="ta-IN"/>
        </w:rPr>
        <w:t>Zakonski propisani  cjepni obuhvat (95%) postignut je primovakcinacijom protiv difterije-tetanusa-hripavca (Di-Te-Per),</w:t>
      </w:r>
      <w:r w:rsidRPr="003B2D03">
        <w:rPr>
          <w:sz w:val="24"/>
          <w:szCs w:val="24"/>
          <w:lang w:val="pl-PL"/>
        </w:rPr>
        <w:t xml:space="preserve"> </w:t>
      </w:r>
      <w:r w:rsidRPr="003B2D03">
        <w:rPr>
          <w:sz w:val="24"/>
          <w:szCs w:val="24"/>
          <w:lang w:val="pl-PL" w:bidi="ta-IN"/>
        </w:rPr>
        <w:t xml:space="preserve">dječje paralize (poliomijelitisa) i </w:t>
      </w:r>
      <w:r w:rsidRPr="003B2D03">
        <w:rPr>
          <w:i/>
          <w:iCs/>
          <w:sz w:val="24"/>
          <w:szCs w:val="24"/>
          <w:lang w:val="pl-PL" w:bidi="ta-IN"/>
        </w:rPr>
        <w:t xml:space="preserve">Haemophilusa influenzae </w:t>
      </w:r>
      <w:r w:rsidRPr="003B2D03">
        <w:rPr>
          <w:sz w:val="24"/>
          <w:szCs w:val="24"/>
          <w:lang w:val="pl-PL" w:bidi="ta-IN"/>
        </w:rPr>
        <w:t>tip B i hepatitisa B, kao i u cijepljenju protiv tiberkuloze. Niži obuhvat procijepljenosti (80%)</w:t>
      </w:r>
      <w:r w:rsidRPr="003B2D03">
        <w:rPr>
          <w:sz w:val="24"/>
          <w:szCs w:val="24"/>
          <w:lang w:val="pl-PL"/>
        </w:rPr>
        <w:t xml:space="preserve"> </w:t>
      </w:r>
      <w:r w:rsidRPr="003B2D03">
        <w:rPr>
          <w:sz w:val="24"/>
          <w:szCs w:val="24"/>
          <w:lang w:val="pl-PL" w:bidi="ta-IN"/>
        </w:rPr>
        <w:t>zabilježen je kod docjepljivanja protiv difterije-tetanusa-pertusisa, poliomijelitisa, Haemophilus influenzae tip B, a najvećim je dijelom  rezultat kašnjenja djece na cijepljenje predviđeno obveznim Programom cijepljenja. Unazad</w:t>
      </w:r>
      <w:r w:rsidRPr="003B2D03">
        <w:rPr>
          <w:sz w:val="24"/>
          <w:szCs w:val="24"/>
          <w:lang w:val="pl-PL"/>
        </w:rPr>
        <w:t xml:space="preserve"> </w:t>
      </w:r>
      <w:r w:rsidRPr="003B2D03">
        <w:rPr>
          <w:sz w:val="24"/>
          <w:szCs w:val="24"/>
          <w:lang w:val="pl-PL" w:bidi="ta-IN"/>
        </w:rPr>
        <w:t>nekoliko godina zabilježen je vrlo nizak obuhvat procijepljenosti protiv tetanusa</w:t>
      </w:r>
      <w:r w:rsidRPr="003B2D03">
        <w:rPr>
          <w:sz w:val="24"/>
          <w:szCs w:val="24"/>
          <w:lang w:val="pl-PL"/>
        </w:rPr>
        <w:t xml:space="preserve"> </w:t>
      </w:r>
      <w:r w:rsidRPr="003B2D03">
        <w:rPr>
          <w:sz w:val="24"/>
          <w:szCs w:val="24"/>
          <w:lang w:val="pl-PL" w:bidi="ta-IN"/>
        </w:rPr>
        <w:t>u 60-godišnjaka. Cijepni obuhvat protiv ospica, rubeole i zaušnjaka (MRP) u primovakcinaciji niži je od zakonski propisanog obuhvata (94%), a u revakcinaciji zadovoljavajući. Unazad nekoliko godina primjećuje se porast broja djece koja nisu cijepljena što rezultira nižim cijepnim obuhvatima.U 2017. godini protiv sezonske je gripe u Gradu Zagrebu ukupno cijepljeno 50.345 osoba. Već se nekoliko godina zamjećuje pad broja osoba cijepljenih protiv gripe (sličan</w:t>
      </w:r>
      <w:r w:rsidRPr="003B2D03">
        <w:rPr>
          <w:sz w:val="24"/>
          <w:szCs w:val="24"/>
          <w:lang w:val="pl-PL"/>
        </w:rPr>
        <w:t xml:space="preserve"> </w:t>
      </w:r>
      <w:r w:rsidRPr="003B2D03">
        <w:rPr>
          <w:sz w:val="24"/>
          <w:szCs w:val="24"/>
          <w:lang w:val="pl-PL" w:bidi="ta-IN"/>
        </w:rPr>
        <w:t>trend zabilježen je i u svijetu) zbog nepovjerenja građana u cjepivo i cijepljenje sprječavanju gripe, a</w:t>
      </w:r>
      <w:r w:rsidRPr="003B2D03">
        <w:rPr>
          <w:sz w:val="24"/>
          <w:szCs w:val="24"/>
        </w:rPr>
        <w:t xml:space="preserve"> </w:t>
      </w:r>
      <w:r w:rsidRPr="003B2D03">
        <w:rPr>
          <w:sz w:val="24"/>
          <w:szCs w:val="24"/>
          <w:lang w:val="pl-PL" w:bidi="ta-IN"/>
        </w:rPr>
        <w:t>nakon sezone pandemijske gripe 2009./2010. godine. U sezoni 2016./2017. Primjećen je blagi porast broja osoba cijepljenih protiv gripe.</w:t>
      </w:r>
    </w:p>
    <w:p w:rsidR="00341046" w:rsidRPr="003B2D03" w:rsidRDefault="00341046" w:rsidP="00341046">
      <w:pPr>
        <w:autoSpaceDE w:val="0"/>
        <w:autoSpaceDN w:val="0"/>
        <w:adjustRightInd w:val="0"/>
        <w:jc w:val="both"/>
        <w:rPr>
          <w:sz w:val="24"/>
          <w:szCs w:val="24"/>
          <w:lang w:val="pl-PL" w:bidi="ta-IN"/>
        </w:rPr>
      </w:pPr>
    </w:p>
    <w:p w:rsidR="00341046" w:rsidRPr="003B2D03" w:rsidRDefault="00341046" w:rsidP="00341046">
      <w:pPr>
        <w:jc w:val="both"/>
        <w:rPr>
          <w:b/>
          <w:i/>
          <w:sz w:val="24"/>
          <w:szCs w:val="24"/>
          <w:lang w:val="pl-PL"/>
        </w:rPr>
      </w:pPr>
    </w:p>
    <w:p w:rsidR="00341046" w:rsidRPr="003B2D03" w:rsidRDefault="00341046" w:rsidP="00341046">
      <w:pPr>
        <w:jc w:val="both"/>
        <w:rPr>
          <w:b/>
          <w:i/>
          <w:sz w:val="24"/>
          <w:szCs w:val="24"/>
          <w:lang w:val="pl-PL"/>
        </w:rPr>
      </w:pPr>
      <w:r w:rsidRPr="003B2D03">
        <w:rPr>
          <w:b/>
          <w:i/>
          <w:sz w:val="24"/>
          <w:szCs w:val="24"/>
          <w:lang w:val="pl-PL"/>
        </w:rPr>
        <w:t xml:space="preserve">Ostali preventivni pregledi </w:t>
      </w:r>
    </w:p>
    <w:p w:rsidR="00341046" w:rsidRPr="003B2D03" w:rsidRDefault="00341046" w:rsidP="00341046">
      <w:pPr>
        <w:jc w:val="both"/>
        <w:rPr>
          <w:sz w:val="24"/>
          <w:szCs w:val="24"/>
          <w:lang w:val="pl-PL"/>
        </w:rPr>
      </w:pPr>
      <w:r w:rsidRPr="003B2D03">
        <w:rPr>
          <w:sz w:val="24"/>
          <w:szCs w:val="24"/>
          <w:lang w:val="pl-PL"/>
        </w:rPr>
        <w:t>Ostali se preventivni pregledi obavljaju prema medicinskoj indikaciji, na zahtjev korisnika, institucije ili ustanove. Obuhvaćaju kontrolne preglede nakon preventivnih pregleda, namjenske preglede za utvrđivanje zdravstvenog stanja i sposobnost za nastavu tjelesne i zdravstvene kulture te niz namjenskih pregleda na zahtjev, a uz izdavanje potvrda i mišljenja</w:t>
      </w:r>
    </w:p>
    <w:p w:rsidR="00341046" w:rsidRPr="003B2D03" w:rsidRDefault="00341046" w:rsidP="00341046">
      <w:pPr>
        <w:jc w:val="both"/>
        <w:rPr>
          <w:sz w:val="24"/>
          <w:szCs w:val="24"/>
          <w:lang w:val="pl-PL"/>
        </w:rPr>
      </w:pPr>
    </w:p>
    <w:p w:rsidR="00341046" w:rsidRPr="003B2D03" w:rsidRDefault="00341046" w:rsidP="00341046">
      <w:pPr>
        <w:jc w:val="both"/>
        <w:rPr>
          <w:sz w:val="24"/>
          <w:szCs w:val="24"/>
          <w:lang w:val="pl-PL"/>
        </w:rPr>
      </w:pPr>
      <w:r w:rsidRPr="003B2D03">
        <w:rPr>
          <w:sz w:val="24"/>
          <w:szCs w:val="24"/>
          <w:lang w:val="pl-PL"/>
        </w:rPr>
        <w:t xml:space="preserve">U 2013. Grad Zagreb je pokrenuo projekt </w:t>
      </w:r>
      <w:r w:rsidRPr="003B2D03">
        <w:rPr>
          <w:b/>
          <w:bCs/>
          <w:i/>
          <w:iCs/>
          <w:sz w:val="24"/>
          <w:szCs w:val="24"/>
          <w:lang w:val="pl-PL"/>
        </w:rPr>
        <w:t xml:space="preserve">Check point Zagreb </w:t>
      </w:r>
      <w:r w:rsidRPr="003B2D03">
        <w:rPr>
          <w:sz w:val="24"/>
          <w:szCs w:val="24"/>
          <w:lang w:val="pl-PL"/>
        </w:rPr>
        <w:t xml:space="preserve">u suradnji s Hrvatskom udrugom za borbu protiv HIV-a i virusnog hepatitisa HUHIV pa je tako osigurao uslugu testiranja na hepatitis C i HIV oralnim testovima na slinu te uslugu savjetovanja i psihosocijalne podrške. Kako je u Hrvatskoj testirano na virus HIV-a </w:t>
      </w:r>
      <w:r w:rsidRPr="003B2D03">
        <w:rPr>
          <w:b/>
          <w:sz w:val="24"/>
          <w:szCs w:val="24"/>
          <w:lang w:val="pl-PL"/>
        </w:rPr>
        <w:t xml:space="preserve">tek oko 2 % spolno </w:t>
      </w:r>
      <w:r w:rsidRPr="003B2D03">
        <w:rPr>
          <w:sz w:val="24"/>
          <w:szCs w:val="24"/>
          <w:lang w:val="pl-PL"/>
        </w:rPr>
        <w:t>aktivne populacije, što je oko četiri puta manje od europskog prosjeka, a ne postoji ni kvalitetna promocija testiranja kao i dostupnost izvaninstitucionalnog testiranja, Check point - harm reduction centar će uvelike doprinijeti povećanju broja testiranih osoba kako na virus HIV-a, tako i na virus hepatitisa C, a u daljnjoj fazi razvoja i povećanje testiranja na druge spolno prenosive bolesti. Centar djeluje u  suradnji s Hrvatskim Crvenim križem i Klinikom za infektivne bolesti "Dr. Fran Mihaljević". Grad Zagreb osigurava sredstava za izvaninstitucionalno testiranje na HIV i hepatitis C za minimalno 1000 korisnika godišnje. Dodatna vrijednost ove usluge je mogućnost da se testiranje obavi anonimno, bez uputnice, neugodnih pitanja i moguće diskriminacije.</w:t>
      </w:r>
    </w:p>
    <w:p w:rsidR="00341046" w:rsidRPr="003B2D03" w:rsidRDefault="00341046" w:rsidP="00341046">
      <w:pPr>
        <w:jc w:val="both"/>
        <w:rPr>
          <w:sz w:val="24"/>
          <w:szCs w:val="24"/>
          <w:lang w:val="pl-PL"/>
        </w:rPr>
      </w:pPr>
    </w:p>
    <w:p w:rsidR="00341046" w:rsidRPr="003B2D03" w:rsidRDefault="00341046" w:rsidP="00341046">
      <w:pPr>
        <w:jc w:val="both"/>
        <w:rPr>
          <w:sz w:val="24"/>
          <w:szCs w:val="24"/>
          <w:lang w:val="pl-PL"/>
        </w:rPr>
      </w:pPr>
    </w:p>
    <w:p w:rsidR="00341046" w:rsidRPr="003B2D03" w:rsidRDefault="00341046" w:rsidP="00341046">
      <w:pPr>
        <w:jc w:val="both"/>
        <w:rPr>
          <w:sz w:val="24"/>
          <w:szCs w:val="24"/>
          <w:lang w:val="pl-PL"/>
        </w:rPr>
      </w:pPr>
    </w:p>
    <w:p w:rsidR="00341046" w:rsidRPr="003B2D03" w:rsidRDefault="00341046" w:rsidP="00341046">
      <w:pPr>
        <w:jc w:val="both"/>
        <w:rPr>
          <w:sz w:val="24"/>
          <w:szCs w:val="24"/>
          <w:lang w:val="pl-PL"/>
        </w:rPr>
      </w:pPr>
    </w:p>
    <w:p w:rsidR="00341046" w:rsidRPr="003B2D03" w:rsidRDefault="00341046" w:rsidP="00341046">
      <w:pPr>
        <w:autoSpaceDE w:val="0"/>
        <w:autoSpaceDN w:val="0"/>
        <w:adjustRightInd w:val="0"/>
        <w:jc w:val="both"/>
        <w:rPr>
          <w:b/>
          <w:sz w:val="24"/>
          <w:szCs w:val="24"/>
          <w:lang w:val="pl-PL"/>
        </w:rPr>
      </w:pPr>
      <w:r w:rsidRPr="003B2D03">
        <w:rPr>
          <w:b/>
          <w:sz w:val="24"/>
          <w:szCs w:val="24"/>
          <w:lang w:val="pl-PL"/>
        </w:rPr>
        <w:t>III. ODABRANI ZDRAVSTVENI POKAZATELJI U GRADU ZAGREBU</w:t>
      </w:r>
    </w:p>
    <w:p w:rsidR="00341046" w:rsidRPr="003B2D03" w:rsidRDefault="00341046" w:rsidP="00341046">
      <w:pPr>
        <w:autoSpaceDE w:val="0"/>
        <w:autoSpaceDN w:val="0"/>
        <w:adjustRightInd w:val="0"/>
        <w:jc w:val="both"/>
        <w:rPr>
          <w:b/>
          <w:sz w:val="24"/>
          <w:szCs w:val="24"/>
          <w:lang w:val="pl-PL"/>
        </w:rPr>
      </w:pPr>
    </w:p>
    <w:p w:rsidR="00341046" w:rsidRPr="003B2D03" w:rsidRDefault="00341046" w:rsidP="00341046">
      <w:pPr>
        <w:autoSpaceDE w:val="0"/>
        <w:autoSpaceDN w:val="0"/>
        <w:adjustRightInd w:val="0"/>
        <w:jc w:val="both"/>
        <w:rPr>
          <w:sz w:val="24"/>
          <w:szCs w:val="24"/>
          <w:lang w:val="pl-PL"/>
        </w:rPr>
      </w:pPr>
      <w:r w:rsidRPr="003B2D03">
        <w:rPr>
          <w:b/>
          <w:sz w:val="24"/>
          <w:szCs w:val="24"/>
          <w:lang w:val="pl-PL"/>
        </w:rPr>
        <w:t>3.1. Odabrani zdravstveni pokazatelji.</w:t>
      </w:r>
      <w:r w:rsidRPr="003B2D03">
        <w:rPr>
          <w:sz w:val="24"/>
          <w:szCs w:val="24"/>
          <w:lang w:val="pl-PL"/>
        </w:rPr>
        <w:t xml:space="preserve"> </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Očekivano trajanje života za stanovnika Grada Zagreba iznosilo je u 2016. godini 79,6 godina, što je za 4 godine dulje nego u 2003. godini kada je iznosilo 75,6 godina. Očekivano trajanje života za muškarce je 76,7 godine, a za žene 82,1 godina.</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lastRenderedPageBreak/>
        <w:t>Tijekom 2016. godine u Gradu Zagrebu umrlo je 8.528 osoba. Među njima bilo je 47,42% muškaraca i 52,58% žena. Stopa smrtnosti iznosila je 1.062,89 umrlih na 100.000 stanovnika.</w:t>
      </w:r>
    </w:p>
    <w:p w:rsidR="00341046" w:rsidRPr="003B2D03" w:rsidRDefault="00341046" w:rsidP="00341046">
      <w:pPr>
        <w:autoSpaceDE w:val="0"/>
        <w:autoSpaceDN w:val="0"/>
        <w:adjustRightInd w:val="0"/>
        <w:jc w:val="both"/>
        <w:rPr>
          <w:sz w:val="24"/>
          <w:szCs w:val="24"/>
          <w:lang w:val="pl-PL"/>
        </w:rPr>
      </w:pPr>
      <w:r w:rsidRPr="003B2D03">
        <w:rPr>
          <w:sz w:val="24"/>
          <w:szCs w:val="24"/>
          <w:lang w:val="pl-PL"/>
        </w:rPr>
        <w:t>Vodeće skupine uzroka smrti u 2016. godini bile su cirkulacijske bolesti, a te bolesti uzrok su smrti skoro polovice stanovnika Grada Zagreba (3.610 umrlih ili 42,33%). Unutar ove skupine najbrojnije su bile ishemijske bolesti srca i cerebrovaskularne bolesti. Na drugom mjestu nalazi se skupina novotvorina, a najčešće unutar ove skupine su zloćudne novotvorine traheje, bronha i pluća, zloćudne novotvorine debelog crijeva te zloćudne novotvorine dojke. Od ostalih skupina bolesti, kao uzroka smrti, na trećem su mjestu bolesti dišnog sustava, zatim ozljede i trovanja te endokrine bolesti.</w:t>
      </w:r>
    </w:p>
    <w:p w:rsidR="00341046" w:rsidRPr="003B2D03" w:rsidRDefault="00341046" w:rsidP="00341046">
      <w:pPr>
        <w:autoSpaceDE w:val="0"/>
        <w:autoSpaceDN w:val="0"/>
        <w:adjustRightInd w:val="0"/>
        <w:jc w:val="both"/>
        <w:rPr>
          <w:sz w:val="24"/>
          <w:szCs w:val="24"/>
          <w:lang w:val="pl-PL"/>
        </w:rPr>
      </w:pPr>
    </w:p>
    <w:p w:rsidR="00341046" w:rsidRPr="003B2D03" w:rsidRDefault="00341046" w:rsidP="00341046">
      <w:pPr>
        <w:jc w:val="both"/>
        <w:rPr>
          <w:b/>
          <w:iCs/>
          <w:sz w:val="24"/>
          <w:szCs w:val="24"/>
          <w:lang w:val="pl-PL"/>
        </w:rPr>
      </w:pPr>
    </w:p>
    <w:p w:rsidR="00341046" w:rsidRPr="003B2D03" w:rsidRDefault="00341046" w:rsidP="00341046">
      <w:pPr>
        <w:jc w:val="both"/>
        <w:rPr>
          <w:b/>
          <w:iCs/>
          <w:sz w:val="24"/>
          <w:szCs w:val="24"/>
          <w:lang w:val="pl-PL"/>
        </w:rPr>
      </w:pPr>
      <w:r w:rsidRPr="003B2D03">
        <w:rPr>
          <w:b/>
          <w:iCs/>
          <w:sz w:val="24"/>
          <w:szCs w:val="24"/>
          <w:lang w:val="pl-PL"/>
        </w:rPr>
        <w:t>Deset vodećih uzroka smrti u 2016. godini: redoslijed, udio istope na 100.ooo stanovnika</w:t>
      </w:r>
    </w:p>
    <w:p w:rsidR="00341046" w:rsidRPr="003B2D03" w:rsidRDefault="00341046" w:rsidP="00341046">
      <w:pPr>
        <w:jc w:val="both"/>
        <w:rPr>
          <w:b/>
          <w:sz w:val="24"/>
          <w:szCs w:val="24"/>
          <w:lang w:val="pl-PL"/>
        </w:rPr>
      </w:pPr>
    </w:p>
    <w:tbl>
      <w:tblPr>
        <w:tblW w:w="8932" w:type="dxa"/>
        <w:tblInd w:w="108"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000" w:firstRow="0" w:lastRow="0" w:firstColumn="0" w:lastColumn="0" w:noHBand="0" w:noVBand="0"/>
      </w:tblPr>
      <w:tblGrid>
        <w:gridCol w:w="936"/>
        <w:gridCol w:w="3884"/>
        <w:gridCol w:w="1560"/>
        <w:gridCol w:w="1417"/>
        <w:gridCol w:w="1135"/>
      </w:tblGrid>
      <w:tr w:rsidR="003B2D03" w:rsidRPr="003B2D03" w:rsidTr="00B63D8A">
        <w:tc>
          <w:tcPr>
            <w:tcW w:w="936" w:type="dxa"/>
            <w:shd w:val="clear" w:color="auto" w:fill="B8CCE4"/>
          </w:tcPr>
          <w:p w:rsidR="00341046" w:rsidRPr="003B2D03" w:rsidRDefault="00341046" w:rsidP="00B63D8A">
            <w:pPr>
              <w:jc w:val="both"/>
              <w:rPr>
                <w:b/>
                <w:i/>
                <w:sz w:val="24"/>
                <w:szCs w:val="24"/>
              </w:rPr>
            </w:pPr>
            <w:r w:rsidRPr="003B2D03">
              <w:rPr>
                <w:b/>
                <w:i/>
                <w:sz w:val="24"/>
                <w:szCs w:val="24"/>
              </w:rPr>
              <w:t>Red.br.</w:t>
            </w:r>
          </w:p>
        </w:tc>
        <w:tc>
          <w:tcPr>
            <w:tcW w:w="3884" w:type="dxa"/>
            <w:shd w:val="clear" w:color="auto" w:fill="B8CCE4"/>
          </w:tcPr>
          <w:p w:rsidR="00341046" w:rsidRPr="003B2D03" w:rsidRDefault="00341046" w:rsidP="00B63D8A">
            <w:pPr>
              <w:jc w:val="both"/>
              <w:rPr>
                <w:b/>
                <w:bCs/>
                <w:i/>
                <w:sz w:val="24"/>
                <w:szCs w:val="24"/>
              </w:rPr>
            </w:pPr>
            <w:r w:rsidRPr="003B2D03">
              <w:rPr>
                <w:b/>
                <w:i/>
                <w:sz w:val="24"/>
                <w:szCs w:val="24"/>
              </w:rPr>
              <w:t>Bolest</w:t>
            </w:r>
          </w:p>
        </w:tc>
        <w:tc>
          <w:tcPr>
            <w:tcW w:w="1560" w:type="dxa"/>
            <w:shd w:val="clear" w:color="auto" w:fill="A7BFDE"/>
            <w:noWrap/>
          </w:tcPr>
          <w:p w:rsidR="00341046" w:rsidRPr="003B2D03" w:rsidRDefault="00341046" w:rsidP="00B63D8A">
            <w:pPr>
              <w:jc w:val="both"/>
              <w:rPr>
                <w:b/>
                <w:i/>
                <w:sz w:val="24"/>
                <w:szCs w:val="24"/>
              </w:rPr>
            </w:pPr>
            <w:r w:rsidRPr="003B2D03">
              <w:rPr>
                <w:b/>
                <w:i/>
                <w:sz w:val="24"/>
                <w:szCs w:val="24"/>
              </w:rPr>
              <w:t>Broj</w:t>
            </w:r>
          </w:p>
        </w:tc>
        <w:tc>
          <w:tcPr>
            <w:tcW w:w="1417" w:type="dxa"/>
            <w:shd w:val="clear" w:color="auto" w:fill="B8CCE4"/>
            <w:noWrap/>
          </w:tcPr>
          <w:p w:rsidR="00341046" w:rsidRPr="003B2D03" w:rsidRDefault="00341046" w:rsidP="00B63D8A">
            <w:pPr>
              <w:jc w:val="both"/>
              <w:rPr>
                <w:b/>
                <w:i/>
                <w:sz w:val="24"/>
                <w:szCs w:val="24"/>
              </w:rPr>
            </w:pPr>
            <w:r w:rsidRPr="003B2D03">
              <w:rPr>
                <w:b/>
                <w:i/>
                <w:sz w:val="24"/>
                <w:szCs w:val="24"/>
              </w:rPr>
              <w:t xml:space="preserve">Udio (%) </w:t>
            </w:r>
          </w:p>
        </w:tc>
        <w:tc>
          <w:tcPr>
            <w:tcW w:w="1135" w:type="dxa"/>
            <w:shd w:val="clear" w:color="auto" w:fill="B8CCE4"/>
          </w:tcPr>
          <w:p w:rsidR="00341046" w:rsidRPr="003B2D03" w:rsidRDefault="00341046" w:rsidP="00B63D8A">
            <w:pPr>
              <w:jc w:val="both"/>
              <w:rPr>
                <w:b/>
                <w:i/>
                <w:sz w:val="24"/>
                <w:szCs w:val="24"/>
              </w:rPr>
            </w:pPr>
            <w:r w:rsidRPr="003B2D03">
              <w:rPr>
                <w:b/>
                <w:i/>
                <w:sz w:val="24"/>
                <w:szCs w:val="24"/>
              </w:rPr>
              <w:t>Stopa</w:t>
            </w:r>
          </w:p>
        </w:tc>
      </w:tr>
      <w:tr w:rsidR="003B2D03" w:rsidRPr="003B2D03" w:rsidTr="00B63D8A">
        <w:tc>
          <w:tcPr>
            <w:tcW w:w="936" w:type="dxa"/>
            <w:shd w:val="clear" w:color="auto" w:fill="B8CCE4"/>
          </w:tcPr>
          <w:p w:rsidR="00341046" w:rsidRPr="003B2D03" w:rsidRDefault="00341046" w:rsidP="00B63D8A">
            <w:pPr>
              <w:jc w:val="both"/>
              <w:rPr>
                <w:bCs/>
                <w:sz w:val="24"/>
                <w:szCs w:val="24"/>
                <w:lang w:val="it-IT"/>
              </w:rPr>
            </w:pPr>
            <w:r w:rsidRPr="003B2D03">
              <w:rPr>
                <w:bCs/>
                <w:sz w:val="24"/>
                <w:szCs w:val="24"/>
                <w:lang w:val="it-IT"/>
              </w:rPr>
              <w:t xml:space="preserve">  1.</w:t>
            </w:r>
          </w:p>
        </w:tc>
        <w:tc>
          <w:tcPr>
            <w:tcW w:w="3884" w:type="dxa"/>
            <w:shd w:val="clear" w:color="auto" w:fill="B8CCE4"/>
          </w:tcPr>
          <w:p w:rsidR="00341046" w:rsidRPr="003B2D03" w:rsidRDefault="00341046" w:rsidP="00B63D8A">
            <w:pPr>
              <w:jc w:val="both"/>
              <w:rPr>
                <w:bCs/>
                <w:sz w:val="24"/>
                <w:szCs w:val="24"/>
                <w:lang w:val="it-IT"/>
              </w:rPr>
            </w:pPr>
            <w:r w:rsidRPr="003B2D03">
              <w:rPr>
                <w:bCs/>
                <w:sz w:val="24"/>
                <w:szCs w:val="24"/>
                <w:lang w:val="it-IT"/>
              </w:rPr>
              <w:t>Ishemijska bolest srca (I20-I25)</w:t>
            </w:r>
          </w:p>
        </w:tc>
        <w:tc>
          <w:tcPr>
            <w:tcW w:w="1560" w:type="dxa"/>
            <w:shd w:val="clear" w:color="auto" w:fill="EDF2F8"/>
            <w:noWrap/>
          </w:tcPr>
          <w:p w:rsidR="00341046" w:rsidRPr="003B2D03" w:rsidRDefault="00341046" w:rsidP="00B63D8A">
            <w:pPr>
              <w:jc w:val="both"/>
              <w:rPr>
                <w:sz w:val="24"/>
                <w:szCs w:val="24"/>
              </w:rPr>
            </w:pPr>
            <w:r w:rsidRPr="003B2D03">
              <w:rPr>
                <w:sz w:val="24"/>
                <w:szCs w:val="24"/>
              </w:rPr>
              <w:t>1.467</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17,20</w:t>
            </w:r>
          </w:p>
        </w:tc>
        <w:tc>
          <w:tcPr>
            <w:tcW w:w="1135" w:type="dxa"/>
            <w:shd w:val="clear" w:color="auto" w:fill="B8CCE4"/>
          </w:tcPr>
          <w:p w:rsidR="00341046" w:rsidRPr="003B2D03" w:rsidRDefault="00341046" w:rsidP="00B63D8A">
            <w:pPr>
              <w:jc w:val="both"/>
              <w:rPr>
                <w:sz w:val="24"/>
                <w:szCs w:val="24"/>
              </w:rPr>
            </w:pPr>
            <w:r w:rsidRPr="003B2D03">
              <w:rPr>
                <w:sz w:val="24"/>
                <w:szCs w:val="24"/>
              </w:rPr>
              <w:t>182,84</w:t>
            </w:r>
          </w:p>
        </w:tc>
      </w:tr>
      <w:tr w:rsidR="003B2D03" w:rsidRPr="003B2D03" w:rsidTr="00B63D8A">
        <w:tc>
          <w:tcPr>
            <w:tcW w:w="936" w:type="dxa"/>
            <w:shd w:val="clear" w:color="auto" w:fill="B8CCE4"/>
          </w:tcPr>
          <w:p w:rsidR="00341046" w:rsidRPr="003B2D03" w:rsidRDefault="00341046" w:rsidP="00B63D8A">
            <w:pPr>
              <w:jc w:val="both"/>
              <w:rPr>
                <w:bCs/>
                <w:sz w:val="24"/>
                <w:szCs w:val="24"/>
              </w:rPr>
            </w:pPr>
            <w:r w:rsidRPr="003B2D03">
              <w:rPr>
                <w:bCs/>
                <w:sz w:val="24"/>
                <w:szCs w:val="24"/>
              </w:rPr>
              <w:t xml:space="preserve">  2.</w:t>
            </w:r>
          </w:p>
        </w:tc>
        <w:tc>
          <w:tcPr>
            <w:tcW w:w="3884" w:type="dxa"/>
            <w:shd w:val="clear" w:color="auto" w:fill="B8CCE4"/>
          </w:tcPr>
          <w:p w:rsidR="00341046" w:rsidRPr="003B2D03" w:rsidRDefault="00341046" w:rsidP="00B63D8A">
            <w:pPr>
              <w:jc w:val="both"/>
              <w:rPr>
                <w:bCs/>
                <w:sz w:val="24"/>
                <w:szCs w:val="24"/>
              </w:rPr>
            </w:pPr>
            <w:r w:rsidRPr="003B2D03">
              <w:rPr>
                <w:bCs/>
                <w:sz w:val="24"/>
                <w:szCs w:val="24"/>
              </w:rPr>
              <w:t>Cerebrovaskularne bolesti (I60-I69)</w:t>
            </w:r>
          </w:p>
        </w:tc>
        <w:tc>
          <w:tcPr>
            <w:tcW w:w="1560" w:type="dxa"/>
            <w:shd w:val="clear" w:color="auto" w:fill="A7BFDE"/>
            <w:noWrap/>
          </w:tcPr>
          <w:p w:rsidR="00341046" w:rsidRPr="003B2D03" w:rsidRDefault="00341046" w:rsidP="00B63D8A">
            <w:pPr>
              <w:jc w:val="both"/>
              <w:rPr>
                <w:sz w:val="24"/>
                <w:szCs w:val="24"/>
              </w:rPr>
            </w:pPr>
            <w:r w:rsidRPr="003B2D03">
              <w:rPr>
                <w:sz w:val="24"/>
                <w:szCs w:val="24"/>
              </w:rPr>
              <w:t>917</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10,75</w:t>
            </w:r>
          </w:p>
        </w:tc>
        <w:tc>
          <w:tcPr>
            <w:tcW w:w="1135" w:type="dxa"/>
            <w:shd w:val="clear" w:color="auto" w:fill="B8CCE4"/>
          </w:tcPr>
          <w:p w:rsidR="00341046" w:rsidRPr="003B2D03" w:rsidRDefault="00341046" w:rsidP="00B63D8A">
            <w:pPr>
              <w:jc w:val="both"/>
              <w:rPr>
                <w:sz w:val="24"/>
                <w:szCs w:val="24"/>
              </w:rPr>
            </w:pPr>
            <w:r w:rsidRPr="003B2D03">
              <w:rPr>
                <w:sz w:val="24"/>
                <w:szCs w:val="24"/>
              </w:rPr>
              <w:t>114,29</w:t>
            </w:r>
          </w:p>
        </w:tc>
      </w:tr>
      <w:tr w:rsidR="003B2D03" w:rsidRPr="003B2D03" w:rsidTr="00B63D8A">
        <w:tc>
          <w:tcPr>
            <w:tcW w:w="936" w:type="dxa"/>
            <w:shd w:val="clear" w:color="auto" w:fill="B8CCE4"/>
          </w:tcPr>
          <w:p w:rsidR="00341046" w:rsidRPr="003B2D03" w:rsidRDefault="00341046" w:rsidP="00B63D8A">
            <w:pPr>
              <w:jc w:val="both"/>
              <w:rPr>
                <w:bCs/>
                <w:sz w:val="24"/>
                <w:szCs w:val="24"/>
              </w:rPr>
            </w:pPr>
            <w:r w:rsidRPr="003B2D03">
              <w:rPr>
                <w:bCs/>
                <w:sz w:val="24"/>
                <w:szCs w:val="24"/>
              </w:rPr>
              <w:t xml:space="preserve">  3.</w:t>
            </w:r>
          </w:p>
        </w:tc>
        <w:tc>
          <w:tcPr>
            <w:tcW w:w="3884" w:type="dxa"/>
            <w:shd w:val="clear" w:color="auto" w:fill="B8CCE4"/>
          </w:tcPr>
          <w:p w:rsidR="00341046" w:rsidRPr="003B2D03" w:rsidRDefault="00341046" w:rsidP="00B63D8A">
            <w:pPr>
              <w:jc w:val="both"/>
              <w:rPr>
                <w:bCs/>
                <w:sz w:val="24"/>
                <w:szCs w:val="24"/>
              </w:rPr>
            </w:pPr>
            <w:r w:rsidRPr="003B2D03">
              <w:rPr>
                <w:bCs/>
                <w:sz w:val="24"/>
                <w:szCs w:val="24"/>
              </w:rPr>
              <w:t>Zloćudna novotvorina traheje, bronha i pluća (C33-C34)</w:t>
            </w:r>
          </w:p>
        </w:tc>
        <w:tc>
          <w:tcPr>
            <w:tcW w:w="1560" w:type="dxa"/>
            <w:shd w:val="clear" w:color="auto" w:fill="EDF2F8"/>
            <w:noWrap/>
          </w:tcPr>
          <w:p w:rsidR="00341046" w:rsidRPr="003B2D03" w:rsidRDefault="00341046" w:rsidP="00B63D8A">
            <w:pPr>
              <w:jc w:val="both"/>
              <w:rPr>
                <w:sz w:val="24"/>
                <w:szCs w:val="24"/>
              </w:rPr>
            </w:pPr>
            <w:r w:rsidRPr="003B2D03">
              <w:rPr>
                <w:sz w:val="24"/>
                <w:szCs w:val="24"/>
              </w:rPr>
              <w:t>551</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 xml:space="preserve"> 6,46</w:t>
            </w:r>
          </w:p>
        </w:tc>
        <w:tc>
          <w:tcPr>
            <w:tcW w:w="1135" w:type="dxa"/>
            <w:shd w:val="clear" w:color="auto" w:fill="B8CCE4"/>
          </w:tcPr>
          <w:p w:rsidR="00341046" w:rsidRPr="003B2D03" w:rsidRDefault="00341046" w:rsidP="00B63D8A">
            <w:pPr>
              <w:jc w:val="both"/>
              <w:rPr>
                <w:sz w:val="24"/>
                <w:szCs w:val="24"/>
              </w:rPr>
            </w:pPr>
            <w:r w:rsidRPr="003B2D03">
              <w:rPr>
                <w:sz w:val="24"/>
                <w:szCs w:val="24"/>
              </w:rPr>
              <w:t>68,67</w:t>
            </w:r>
          </w:p>
        </w:tc>
      </w:tr>
      <w:tr w:rsidR="003B2D03" w:rsidRPr="003B2D03" w:rsidTr="00B63D8A">
        <w:tc>
          <w:tcPr>
            <w:tcW w:w="936" w:type="dxa"/>
            <w:shd w:val="clear" w:color="auto" w:fill="B8CCE4"/>
          </w:tcPr>
          <w:p w:rsidR="00341046" w:rsidRPr="003B2D03" w:rsidRDefault="00341046" w:rsidP="00B63D8A">
            <w:pPr>
              <w:jc w:val="both"/>
              <w:rPr>
                <w:bCs/>
                <w:sz w:val="24"/>
                <w:szCs w:val="24"/>
              </w:rPr>
            </w:pPr>
            <w:r w:rsidRPr="003B2D03">
              <w:rPr>
                <w:bCs/>
                <w:sz w:val="24"/>
                <w:szCs w:val="24"/>
              </w:rPr>
              <w:t xml:space="preserve">  4.</w:t>
            </w:r>
          </w:p>
        </w:tc>
        <w:tc>
          <w:tcPr>
            <w:tcW w:w="3884" w:type="dxa"/>
            <w:shd w:val="clear" w:color="auto" w:fill="B8CCE4"/>
          </w:tcPr>
          <w:p w:rsidR="00341046" w:rsidRPr="003B2D03" w:rsidRDefault="00341046" w:rsidP="00B63D8A">
            <w:pPr>
              <w:jc w:val="both"/>
              <w:rPr>
                <w:bCs/>
                <w:sz w:val="24"/>
                <w:szCs w:val="24"/>
              </w:rPr>
            </w:pPr>
            <w:r w:rsidRPr="003B2D03">
              <w:rPr>
                <w:bCs/>
                <w:sz w:val="24"/>
                <w:szCs w:val="24"/>
              </w:rPr>
              <w:t>Hipertenzivne bolesti (I10-I13)</w:t>
            </w:r>
          </w:p>
        </w:tc>
        <w:tc>
          <w:tcPr>
            <w:tcW w:w="1560" w:type="dxa"/>
            <w:shd w:val="clear" w:color="auto" w:fill="A7BFDE"/>
            <w:noWrap/>
          </w:tcPr>
          <w:p w:rsidR="00341046" w:rsidRPr="003B2D03" w:rsidRDefault="00341046" w:rsidP="00B63D8A">
            <w:pPr>
              <w:jc w:val="both"/>
              <w:rPr>
                <w:sz w:val="24"/>
                <w:szCs w:val="24"/>
              </w:rPr>
            </w:pPr>
            <w:r w:rsidRPr="003B2D03">
              <w:rPr>
                <w:sz w:val="24"/>
                <w:szCs w:val="24"/>
              </w:rPr>
              <w:t>266</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3,12</w:t>
            </w:r>
          </w:p>
        </w:tc>
        <w:tc>
          <w:tcPr>
            <w:tcW w:w="1135" w:type="dxa"/>
            <w:shd w:val="clear" w:color="auto" w:fill="B8CCE4"/>
          </w:tcPr>
          <w:p w:rsidR="00341046" w:rsidRPr="003B2D03" w:rsidRDefault="00341046" w:rsidP="00B63D8A">
            <w:pPr>
              <w:jc w:val="both"/>
              <w:rPr>
                <w:sz w:val="24"/>
                <w:szCs w:val="24"/>
              </w:rPr>
            </w:pPr>
            <w:r w:rsidRPr="003B2D03">
              <w:rPr>
                <w:sz w:val="24"/>
                <w:szCs w:val="24"/>
              </w:rPr>
              <w:t>33,15</w:t>
            </w:r>
          </w:p>
        </w:tc>
      </w:tr>
      <w:tr w:rsidR="003B2D03" w:rsidRPr="003B2D03" w:rsidTr="00B63D8A">
        <w:tc>
          <w:tcPr>
            <w:tcW w:w="936" w:type="dxa"/>
            <w:shd w:val="clear" w:color="auto" w:fill="B8CCE4"/>
          </w:tcPr>
          <w:p w:rsidR="00341046" w:rsidRPr="003B2D03" w:rsidRDefault="00341046" w:rsidP="00B63D8A">
            <w:pPr>
              <w:jc w:val="both"/>
              <w:rPr>
                <w:bCs/>
                <w:sz w:val="24"/>
                <w:szCs w:val="24"/>
                <w:lang w:val="pl-PL"/>
              </w:rPr>
            </w:pPr>
            <w:r w:rsidRPr="003B2D03">
              <w:rPr>
                <w:bCs/>
                <w:sz w:val="24"/>
                <w:szCs w:val="24"/>
                <w:lang w:val="pl-PL"/>
              </w:rPr>
              <w:t xml:space="preserve">  5.</w:t>
            </w:r>
          </w:p>
        </w:tc>
        <w:tc>
          <w:tcPr>
            <w:tcW w:w="3884" w:type="dxa"/>
            <w:shd w:val="clear" w:color="auto" w:fill="B8CCE4"/>
          </w:tcPr>
          <w:p w:rsidR="00341046" w:rsidRPr="003B2D03" w:rsidRDefault="00341046" w:rsidP="00B63D8A">
            <w:pPr>
              <w:jc w:val="both"/>
              <w:rPr>
                <w:bCs/>
                <w:sz w:val="24"/>
                <w:szCs w:val="24"/>
                <w:lang w:val="pl-PL"/>
              </w:rPr>
            </w:pPr>
            <w:r w:rsidRPr="003B2D03">
              <w:rPr>
                <w:bCs/>
                <w:sz w:val="24"/>
                <w:szCs w:val="24"/>
                <w:lang w:val="pl-PL"/>
              </w:rPr>
              <w:t>Zloćudna novotvorina  debelog crijeva (C18-C21)</w:t>
            </w:r>
          </w:p>
        </w:tc>
        <w:tc>
          <w:tcPr>
            <w:tcW w:w="1560" w:type="dxa"/>
            <w:shd w:val="clear" w:color="auto" w:fill="EDF2F8"/>
            <w:noWrap/>
          </w:tcPr>
          <w:p w:rsidR="00341046" w:rsidRPr="003B2D03" w:rsidRDefault="00341046" w:rsidP="00B63D8A">
            <w:pPr>
              <w:jc w:val="both"/>
              <w:rPr>
                <w:sz w:val="24"/>
                <w:szCs w:val="24"/>
              </w:rPr>
            </w:pPr>
            <w:r w:rsidRPr="003B2D03">
              <w:rPr>
                <w:sz w:val="24"/>
                <w:szCs w:val="24"/>
              </w:rPr>
              <w:t>368</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 xml:space="preserve"> 4,32</w:t>
            </w:r>
          </w:p>
        </w:tc>
        <w:tc>
          <w:tcPr>
            <w:tcW w:w="1135" w:type="dxa"/>
            <w:shd w:val="clear" w:color="auto" w:fill="B8CCE4"/>
          </w:tcPr>
          <w:p w:rsidR="00341046" w:rsidRPr="003B2D03" w:rsidRDefault="00341046" w:rsidP="00B63D8A">
            <w:pPr>
              <w:jc w:val="both"/>
              <w:rPr>
                <w:sz w:val="24"/>
                <w:szCs w:val="24"/>
              </w:rPr>
            </w:pPr>
            <w:r w:rsidRPr="003B2D03">
              <w:rPr>
                <w:sz w:val="24"/>
                <w:szCs w:val="24"/>
              </w:rPr>
              <w:t>45,87</w:t>
            </w:r>
          </w:p>
        </w:tc>
      </w:tr>
      <w:tr w:rsidR="003B2D03" w:rsidRPr="003B2D03" w:rsidTr="00B63D8A">
        <w:tc>
          <w:tcPr>
            <w:tcW w:w="936" w:type="dxa"/>
            <w:shd w:val="clear" w:color="auto" w:fill="B8CCE4"/>
          </w:tcPr>
          <w:p w:rsidR="00341046" w:rsidRPr="003B2D03" w:rsidRDefault="00341046" w:rsidP="00B63D8A">
            <w:pPr>
              <w:jc w:val="both"/>
              <w:rPr>
                <w:bCs/>
                <w:sz w:val="24"/>
                <w:szCs w:val="24"/>
              </w:rPr>
            </w:pPr>
            <w:r w:rsidRPr="003B2D03">
              <w:rPr>
                <w:bCs/>
                <w:sz w:val="24"/>
                <w:szCs w:val="24"/>
              </w:rPr>
              <w:t xml:space="preserve">  6.</w:t>
            </w:r>
          </w:p>
        </w:tc>
        <w:tc>
          <w:tcPr>
            <w:tcW w:w="3884" w:type="dxa"/>
            <w:shd w:val="clear" w:color="auto" w:fill="B8CCE4"/>
          </w:tcPr>
          <w:p w:rsidR="00341046" w:rsidRPr="003B2D03" w:rsidRDefault="00341046" w:rsidP="00B63D8A">
            <w:pPr>
              <w:jc w:val="both"/>
              <w:rPr>
                <w:bCs/>
                <w:sz w:val="24"/>
                <w:szCs w:val="24"/>
              </w:rPr>
            </w:pPr>
            <w:r w:rsidRPr="003B2D03">
              <w:rPr>
                <w:bCs/>
                <w:sz w:val="24"/>
                <w:szCs w:val="24"/>
              </w:rPr>
              <w:t>Kronična opstruktivna bolest pluća (J44)</w:t>
            </w:r>
          </w:p>
        </w:tc>
        <w:tc>
          <w:tcPr>
            <w:tcW w:w="1560" w:type="dxa"/>
            <w:shd w:val="clear" w:color="auto" w:fill="A7BFDE"/>
            <w:noWrap/>
          </w:tcPr>
          <w:p w:rsidR="00341046" w:rsidRPr="003B2D03" w:rsidRDefault="00341046" w:rsidP="00B63D8A">
            <w:pPr>
              <w:jc w:val="both"/>
              <w:rPr>
                <w:sz w:val="24"/>
                <w:szCs w:val="24"/>
              </w:rPr>
            </w:pPr>
            <w:r w:rsidRPr="003B2D03">
              <w:rPr>
                <w:sz w:val="24"/>
                <w:szCs w:val="24"/>
              </w:rPr>
              <w:t xml:space="preserve"> 232</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 xml:space="preserve">   2,72</w:t>
            </w:r>
          </w:p>
        </w:tc>
        <w:tc>
          <w:tcPr>
            <w:tcW w:w="1135" w:type="dxa"/>
            <w:shd w:val="clear" w:color="auto" w:fill="B8CCE4"/>
          </w:tcPr>
          <w:p w:rsidR="00341046" w:rsidRPr="003B2D03" w:rsidRDefault="00341046" w:rsidP="00B63D8A">
            <w:pPr>
              <w:jc w:val="both"/>
              <w:rPr>
                <w:sz w:val="24"/>
                <w:szCs w:val="24"/>
              </w:rPr>
            </w:pPr>
            <w:r w:rsidRPr="003B2D03">
              <w:rPr>
                <w:sz w:val="24"/>
                <w:szCs w:val="24"/>
              </w:rPr>
              <w:t>28,92</w:t>
            </w:r>
          </w:p>
        </w:tc>
      </w:tr>
      <w:tr w:rsidR="003B2D03" w:rsidRPr="003B2D03" w:rsidTr="00B63D8A">
        <w:tc>
          <w:tcPr>
            <w:tcW w:w="936" w:type="dxa"/>
            <w:shd w:val="clear" w:color="auto" w:fill="B8CCE4"/>
          </w:tcPr>
          <w:p w:rsidR="00341046" w:rsidRPr="003B2D03" w:rsidRDefault="00341046" w:rsidP="00B63D8A">
            <w:pPr>
              <w:jc w:val="both"/>
              <w:rPr>
                <w:bCs/>
                <w:sz w:val="24"/>
                <w:szCs w:val="24"/>
              </w:rPr>
            </w:pPr>
            <w:r w:rsidRPr="003B2D03">
              <w:rPr>
                <w:bCs/>
                <w:sz w:val="24"/>
                <w:szCs w:val="24"/>
              </w:rPr>
              <w:t xml:space="preserve">  7.</w:t>
            </w:r>
          </w:p>
        </w:tc>
        <w:tc>
          <w:tcPr>
            <w:tcW w:w="3884" w:type="dxa"/>
            <w:shd w:val="clear" w:color="auto" w:fill="B8CCE4"/>
          </w:tcPr>
          <w:p w:rsidR="00341046" w:rsidRPr="003B2D03" w:rsidRDefault="00341046" w:rsidP="00B63D8A">
            <w:pPr>
              <w:jc w:val="both"/>
              <w:rPr>
                <w:bCs/>
                <w:sz w:val="24"/>
                <w:szCs w:val="24"/>
              </w:rPr>
            </w:pPr>
            <w:r w:rsidRPr="003B2D03">
              <w:rPr>
                <w:bCs/>
                <w:sz w:val="24"/>
                <w:szCs w:val="24"/>
              </w:rPr>
              <w:t>Dijabetes melitus (E10-E14)</w:t>
            </w:r>
          </w:p>
        </w:tc>
        <w:tc>
          <w:tcPr>
            <w:tcW w:w="1560" w:type="dxa"/>
            <w:shd w:val="clear" w:color="auto" w:fill="EDF2F8"/>
            <w:noWrap/>
          </w:tcPr>
          <w:p w:rsidR="00341046" w:rsidRPr="003B2D03" w:rsidRDefault="00341046" w:rsidP="00B63D8A">
            <w:pPr>
              <w:jc w:val="both"/>
              <w:rPr>
                <w:sz w:val="24"/>
                <w:szCs w:val="24"/>
              </w:rPr>
            </w:pPr>
            <w:r w:rsidRPr="003B2D03">
              <w:rPr>
                <w:sz w:val="24"/>
                <w:szCs w:val="24"/>
              </w:rPr>
              <w:t>306</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3,59</w:t>
            </w:r>
          </w:p>
        </w:tc>
        <w:tc>
          <w:tcPr>
            <w:tcW w:w="1135" w:type="dxa"/>
            <w:shd w:val="clear" w:color="auto" w:fill="B8CCE4"/>
          </w:tcPr>
          <w:p w:rsidR="00341046" w:rsidRPr="003B2D03" w:rsidRDefault="00341046" w:rsidP="00B63D8A">
            <w:pPr>
              <w:jc w:val="both"/>
              <w:rPr>
                <w:sz w:val="24"/>
                <w:szCs w:val="24"/>
              </w:rPr>
            </w:pPr>
            <w:r w:rsidRPr="003B2D03">
              <w:rPr>
                <w:sz w:val="24"/>
                <w:szCs w:val="24"/>
              </w:rPr>
              <w:t>38,09</w:t>
            </w:r>
          </w:p>
        </w:tc>
      </w:tr>
      <w:tr w:rsidR="003B2D03" w:rsidRPr="003B2D03" w:rsidTr="00B63D8A">
        <w:tc>
          <w:tcPr>
            <w:tcW w:w="936" w:type="dxa"/>
            <w:shd w:val="clear" w:color="auto" w:fill="B8CCE4"/>
          </w:tcPr>
          <w:p w:rsidR="00341046" w:rsidRPr="003B2D03" w:rsidRDefault="00341046" w:rsidP="00B63D8A">
            <w:pPr>
              <w:jc w:val="both"/>
              <w:rPr>
                <w:bCs/>
                <w:sz w:val="24"/>
                <w:szCs w:val="24"/>
              </w:rPr>
            </w:pPr>
            <w:r w:rsidRPr="003B2D03">
              <w:rPr>
                <w:bCs/>
                <w:sz w:val="24"/>
                <w:szCs w:val="24"/>
              </w:rPr>
              <w:t xml:space="preserve">  8.</w:t>
            </w:r>
          </w:p>
        </w:tc>
        <w:tc>
          <w:tcPr>
            <w:tcW w:w="3884" w:type="dxa"/>
            <w:shd w:val="clear" w:color="auto" w:fill="B8CCE4"/>
          </w:tcPr>
          <w:p w:rsidR="00341046" w:rsidRPr="003B2D03" w:rsidRDefault="00341046" w:rsidP="00B63D8A">
            <w:pPr>
              <w:jc w:val="both"/>
              <w:rPr>
                <w:bCs/>
                <w:sz w:val="24"/>
                <w:szCs w:val="24"/>
              </w:rPr>
            </w:pPr>
            <w:r w:rsidRPr="003B2D03">
              <w:rPr>
                <w:bCs/>
                <w:sz w:val="24"/>
                <w:szCs w:val="24"/>
              </w:rPr>
              <w:t>Zloćudna novotvorina dojke (C50)</w:t>
            </w:r>
          </w:p>
        </w:tc>
        <w:tc>
          <w:tcPr>
            <w:tcW w:w="1560" w:type="dxa"/>
            <w:shd w:val="clear" w:color="auto" w:fill="A7BFDE"/>
            <w:noWrap/>
          </w:tcPr>
          <w:p w:rsidR="00341046" w:rsidRPr="003B2D03" w:rsidRDefault="00341046" w:rsidP="00B63D8A">
            <w:pPr>
              <w:jc w:val="both"/>
              <w:rPr>
                <w:sz w:val="24"/>
                <w:szCs w:val="24"/>
              </w:rPr>
            </w:pPr>
            <w:r w:rsidRPr="003B2D03">
              <w:rPr>
                <w:sz w:val="24"/>
                <w:szCs w:val="24"/>
              </w:rPr>
              <w:t xml:space="preserve"> 213</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 xml:space="preserve"> 2,50</w:t>
            </w:r>
          </w:p>
        </w:tc>
        <w:tc>
          <w:tcPr>
            <w:tcW w:w="1135" w:type="dxa"/>
            <w:shd w:val="clear" w:color="auto" w:fill="B8CCE4"/>
          </w:tcPr>
          <w:p w:rsidR="00341046" w:rsidRPr="003B2D03" w:rsidRDefault="00341046" w:rsidP="00B63D8A">
            <w:pPr>
              <w:jc w:val="both"/>
              <w:rPr>
                <w:sz w:val="24"/>
                <w:szCs w:val="24"/>
              </w:rPr>
            </w:pPr>
            <w:r w:rsidRPr="003B2D03">
              <w:rPr>
                <w:sz w:val="24"/>
                <w:szCs w:val="24"/>
              </w:rPr>
              <w:t>26,55</w:t>
            </w:r>
          </w:p>
        </w:tc>
      </w:tr>
      <w:tr w:rsidR="003B2D03" w:rsidRPr="003B2D03" w:rsidTr="00B63D8A">
        <w:tc>
          <w:tcPr>
            <w:tcW w:w="936" w:type="dxa"/>
            <w:shd w:val="clear" w:color="auto" w:fill="B8CCE4"/>
          </w:tcPr>
          <w:p w:rsidR="00341046" w:rsidRPr="003B2D03" w:rsidRDefault="00341046" w:rsidP="00B63D8A">
            <w:pPr>
              <w:jc w:val="both"/>
              <w:rPr>
                <w:bCs/>
                <w:sz w:val="24"/>
                <w:szCs w:val="24"/>
              </w:rPr>
            </w:pPr>
            <w:r w:rsidRPr="003B2D03">
              <w:rPr>
                <w:bCs/>
                <w:sz w:val="24"/>
                <w:szCs w:val="24"/>
              </w:rPr>
              <w:t xml:space="preserve">  9.</w:t>
            </w:r>
          </w:p>
        </w:tc>
        <w:tc>
          <w:tcPr>
            <w:tcW w:w="3884" w:type="dxa"/>
            <w:shd w:val="clear" w:color="auto" w:fill="B8CCE4"/>
          </w:tcPr>
          <w:p w:rsidR="00341046" w:rsidRPr="003B2D03" w:rsidRDefault="00341046" w:rsidP="00B63D8A">
            <w:pPr>
              <w:jc w:val="both"/>
              <w:rPr>
                <w:bCs/>
                <w:sz w:val="24"/>
                <w:szCs w:val="24"/>
              </w:rPr>
            </w:pPr>
            <w:r w:rsidRPr="003B2D03">
              <w:rPr>
                <w:bCs/>
                <w:sz w:val="24"/>
                <w:szCs w:val="24"/>
              </w:rPr>
              <w:t>Ateroskleroza (I70)</w:t>
            </w:r>
          </w:p>
        </w:tc>
        <w:tc>
          <w:tcPr>
            <w:tcW w:w="1560" w:type="dxa"/>
            <w:shd w:val="clear" w:color="auto" w:fill="EDF2F8"/>
            <w:noWrap/>
          </w:tcPr>
          <w:p w:rsidR="00341046" w:rsidRPr="003B2D03" w:rsidRDefault="00341046" w:rsidP="00B63D8A">
            <w:pPr>
              <w:jc w:val="both"/>
              <w:rPr>
                <w:sz w:val="24"/>
                <w:szCs w:val="24"/>
              </w:rPr>
            </w:pPr>
            <w:r w:rsidRPr="003B2D03">
              <w:rPr>
                <w:sz w:val="24"/>
                <w:szCs w:val="24"/>
              </w:rPr>
              <w:t>205</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 xml:space="preserve"> 2,40</w:t>
            </w:r>
          </w:p>
        </w:tc>
        <w:tc>
          <w:tcPr>
            <w:tcW w:w="1135" w:type="dxa"/>
            <w:shd w:val="clear" w:color="auto" w:fill="B8CCE4"/>
          </w:tcPr>
          <w:p w:rsidR="00341046" w:rsidRPr="003B2D03" w:rsidRDefault="00341046" w:rsidP="00B63D8A">
            <w:pPr>
              <w:jc w:val="both"/>
              <w:rPr>
                <w:sz w:val="24"/>
                <w:szCs w:val="24"/>
              </w:rPr>
            </w:pPr>
            <w:r w:rsidRPr="003B2D03">
              <w:rPr>
                <w:sz w:val="24"/>
                <w:szCs w:val="24"/>
              </w:rPr>
              <w:t>25,55</w:t>
            </w:r>
          </w:p>
        </w:tc>
      </w:tr>
      <w:tr w:rsidR="003B2D03" w:rsidRPr="003B2D03" w:rsidTr="00B63D8A">
        <w:tc>
          <w:tcPr>
            <w:tcW w:w="936" w:type="dxa"/>
            <w:shd w:val="clear" w:color="auto" w:fill="B8CCE4"/>
          </w:tcPr>
          <w:p w:rsidR="00341046" w:rsidRPr="003B2D03" w:rsidRDefault="00341046" w:rsidP="00B63D8A">
            <w:pPr>
              <w:jc w:val="both"/>
              <w:rPr>
                <w:bCs/>
                <w:sz w:val="24"/>
                <w:szCs w:val="24"/>
              </w:rPr>
            </w:pPr>
            <w:r w:rsidRPr="003B2D03">
              <w:rPr>
                <w:bCs/>
                <w:sz w:val="24"/>
                <w:szCs w:val="24"/>
              </w:rPr>
              <w:t>10.</w:t>
            </w:r>
          </w:p>
        </w:tc>
        <w:tc>
          <w:tcPr>
            <w:tcW w:w="3884" w:type="dxa"/>
            <w:shd w:val="clear" w:color="auto" w:fill="B8CCE4"/>
          </w:tcPr>
          <w:p w:rsidR="00341046" w:rsidRPr="003B2D03" w:rsidRDefault="00341046" w:rsidP="00B63D8A">
            <w:pPr>
              <w:jc w:val="both"/>
              <w:rPr>
                <w:bCs/>
                <w:sz w:val="24"/>
                <w:szCs w:val="24"/>
              </w:rPr>
            </w:pPr>
            <w:r w:rsidRPr="003B2D03">
              <w:rPr>
                <w:bCs/>
                <w:sz w:val="24"/>
                <w:szCs w:val="24"/>
              </w:rPr>
              <w:t>Insuficijencija srca (I50)</w:t>
            </w:r>
          </w:p>
        </w:tc>
        <w:tc>
          <w:tcPr>
            <w:tcW w:w="1560" w:type="dxa"/>
            <w:shd w:val="clear" w:color="auto" w:fill="EDF2F8"/>
            <w:noWrap/>
          </w:tcPr>
          <w:p w:rsidR="00341046" w:rsidRPr="003B2D03" w:rsidRDefault="00341046" w:rsidP="00B63D8A">
            <w:pPr>
              <w:jc w:val="both"/>
              <w:rPr>
                <w:sz w:val="24"/>
                <w:szCs w:val="24"/>
              </w:rPr>
            </w:pPr>
            <w:r w:rsidRPr="003B2D03">
              <w:rPr>
                <w:sz w:val="24"/>
                <w:szCs w:val="24"/>
              </w:rPr>
              <w:t>228</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2,67</w:t>
            </w:r>
          </w:p>
        </w:tc>
        <w:tc>
          <w:tcPr>
            <w:tcW w:w="1135" w:type="dxa"/>
            <w:shd w:val="clear" w:color="auto" w:fill="B8CCE4"/>
          </w:tcPr>
          <w:p w:rsidR="00341046" w:rsidRPr="003B2D03" w:rsidRDefault="00341046" w:rsidP="00B63D8A">
            <w:pPr>
              <w:jc w:val="both"/>
              <w:rPr>
                <w:sz w:val="24"/>
                <w:szCs w:val="24"/>
              </w:rPr>
            </w:pPr>
            <w:r w:rsidRPr="003B2D03">
              <w:rPr>
                <w:sz w:val="24"/>
                <w:szCs w:val="24"/>
              </w:rPr>
              <w:t>45,39</w:t>
            </w:r>
          </w:p>
        </w:tc>
      </w:tr>
      <w:tr w:rsidR="003B2D03" w:rsidRPr="003B2D03" w:rsidTr="00B63D8A">
        <w:tc>
          <w:tcPr>
            <w:tcW w:w="936" w:type="dxa"/>
            <w:shd w:val="clear" w:color="auto" w:fill="B8CCE4"/>
          </w:tcPr>
          <w:p w:rsidR="00341046" w:rsidRPr="003B2D03" w:rsidRDefault="00341046" w:rsidP="00B63D8A">
            <w:pPr>
              <w:jc w:val="both"/>
              <w:rPr>
                <w:bCs/>
                <w:sz w:val="24"/>
                <w:szCs w:val="24"/>
              </w:rPr>
            </w:pPr>
          </w:p>
        </w:tc>
        <w:tc>
          <w:tcPr>
            <w:tcW w:w="3884" w:type="dxa"/>
            <w:shd w:val="clear" w:color="auto" w:fill="B8CCE4"/>
          </w:tcPr>
          <w:p w:rsidR="00341046" w:rsidRPr="003B2D03" w:rsidRDefault="00341046" w:rsidP="00B63D8A">
            <w:pPr>
              <w:jc w:val="both"/>
              <w:rPr>
                <w:bCs/>
                <w:sz w:val="24"/>
                <w:szCs w:val="24"/>
              </w:rPr>
            </w:pPr>
            <w:r w:rsidRPr="003B2D03">
              <w:rPr>
                <w:bCs/>
                <w:sz w:val="24"/>
                <w:szCs w:val="24"/>
              </w:rPr>
              <w:t>Prvih 10 uzoraka</w:t>
            </w:r>
          </w:p>
        </w:tc>
        <w:tc>
          <w:tcPr>
            <w:tcW w:w="1560" w:type="dxa"/>
            <w:shd w:val="clear" w:color="auto" w:fill="EDF2F8"/>
            <w:noWrap/>
          </w:tcPr>
          <w:p w:rsidR="00341046" w:rsidRPr="003B2D03" w:rsidRDefault="00341046" w:rsidP="00B63D8A">
            <w:pPr>
              <w:jc w:val="both"/>
              <w:rPr>
                <w:sz w:val="24"/>
                <w:szCs w:val="24"/>
              </w:rPr>
            </w:pPr>
            <w:r w:rsidRPr="003B2D03">
              <w:rPr>
                <w:sz w:val="24"/>
                <w:szCs w:val="24"/>
              </w:rPr>
              <w:t>4.753</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55,73</w:t>
            </w:r>
          </w:p>
        </w:tc>
        <w:tc>
          <w:tcPr>
            <w:tcW w:w="1135" w:type="dxa"/>
            <w:shd w:val="clear" w:color="auto" w:fill="B8CCE4"/>
          </w:tcPr>
          <w:p w:rsidR="00341046" w:rsidRPr="003B2D03" w:rsidRDefault="00341046" w:rsidP="00B63D8A">
            <w:pPr>
              <w:jc w:val="both"/>
              <w:rPr>
                <w:sz w:val="24"/>
                <w:szCs w:val="24"/>
              </w:rPr>
            </w:pPr>
            <w:r w:rsidRPr="003B2D03">
              <w:rPr>
                <w:sz w:val="24"/>
                <w:szCs w:val="24"/>
              </w:rPr>
              <w:t>592,39</w:t>
            </w:r>
          </w:p>
        </w:tc>
      </w:tr>
      <w:tr w:rsidR="003B2D03" w:rsidRPr="003B2D03" w:rsidTr="00B63D8A">
        <w:tc>
          <w:tcPr>
            <w:tcW w:w="936" w:type="dxa"/>
            <w:shd w:val="clear" w:color="auto" w:fill="B8CCE4"/>
          </w:tcPr>
          <w:p w:rsidR="00341046" w:rsidRPr="003B2D03" w:rsidRDefault="00341046" w:rsidP="00B63D8A">
            <w:pPr>
              <w:jc w:val="both"/>
              <w:rPr>
                <w:bCs/>
                <w:sz w:val="24"/>
                <w:szCs w:val="24"/>
                <w:u w:val="single"/>
              </w:rPr>
            </w:pPr>
          </w:p>
        </w:tc>
        <w:tc>
          <w:tcPr>
            <w:tcW w:w="3884" w:type="dxa"/>
            <w:shd w:val="clear" w:color="auto" w:fill="B8CCE4"/>
          </w:tcPr>
          <w:p w:rsidR="00341046" w:rsidRPr="003B2D03" w:rsidRDefault="00341046" w:rsidP="00B63D8A">
            <w:pPr>
              <w:jc w:val="both"/>
              <w:rPr>
                <w:bCs/>
                <w:sz w:val="24"/>
                <w:szCs w:val="24"/>
              </w:rPr>
            </w:pPr>
            <w:r w:rsidRPr="003B2D03">
              <w:rPr>
                <w:bCs/>
                <w:sz w:val="24"/>
                <w:szCs w:val="24"/>
              </w:rPr>
              <w:t>UKUPNO</w:t>
            </w:r>
          </w:p>
        </w:tc>
        <w:tc>
          <w:tcPr>
            <w:tcW w:w="1560" w:type="dxa"/>
            <w:shd w:val="clear" w:color="auto" w:fill="EDF2F8"/>
            <w:noWrap/>
          </w:tcPr>
          <w:p w:rsidR="00341046" w:rsidRPr="003B2D03" w:rsidRDefault="00341046" w:rsidP="00B63D8A">
            <w:pPr>
              <w:jc w:val="both"/>
              <w:rPr>
                <w:sz w:val="24"/>
                <w:szCs w:val="24"/>
              </w:rPr>
            </w:pPr>
            <w:r w:rsidRPr="003B2D03">
              <w:rPr>
                <w:sz w:val="24"/>
                <w:szCs w:val="24"/>
              </w:rPr>
              <w:t>8528</w:t>
            </w:r>
          </w:p>
        </w:tc>
        <w:tc>
          <w:tcPr>
            <w:tcW w:w="1417" w:type="dxa"/>
            <w:shd w:val="clear" w:color="auto" w:fill="B8CCE4"/>
            <w:noWrap/>
          </w:tcPr>
          <w:p w:rsidR="00341046" w:rsidRPr="003B2D03" w:rsidRDefault="00341046" w:rsidP="00B63D8A">
            <w:pPr>
              <w:jc w:val="both"/>
              <w:rPr>
                <w:sz w:val="24"/>
                <w:szCs w:val="24"/>
              </w:rPr>
            </w:pPr>
            <w:r w:rsidRPr="003B2D03">
              <w:rPr>
                <w:sz w:val="24"/>
                <w:szCs w:val="24"/>
              </w:rPr>
              <w:t>100,00</w:t>
            </w:r>
          </w:p>
        </w:tc>
        <w:tc>
          <w:tcPr>
            <w:tcW w:w="1135" w:type="dxa"/>
            <w:shd w:val="clear" w:color="auto" w:fill="B8CCE4"/>
          </w:tcPr>
          <w:p w:rsidR="00341046" w:rsidRPr="003B2D03" w:rsidRDefault="00341046" w:rsidP="00B63D8A">
            <w:pPr>
              <w:jc w:val="both"/>
              <w:rPr>
                <w:sz w:val="24"/>
                <w:szCs w:val="24"/>
              </w:rPr>
            </w:pPr>
            <w:r w:rsidRPr="003B2D03">
              <w:rPr>
                <w:sz w:val="24"/>
                <w:szCs w:val="24"/>
              </w:rPr>
              <w:t>1062,89</w:t>
            </w:r>
          </w:p>
        </w:tc>
      </w:tr>
    </w:tbl>
    <w:p w:rsidR="00341046" w:rsidRPr="003B2D03" w:rsidRDefault="00341046" w:rsidP="00341046">
      <w:pPr>
        <w:jc w:val="both"/>
        <w:rPr>
          <w:sz w:val="24"/>
          <w:szCs w:val="24"/>
        </w:rPr>
      </w:pPr>
    </w:p>
    <w:p w:rsidR="00341046" w:rsidRPr="003B2D03" w:rsidRDefault="00341046" w:rsidP="00341046">
      <w:pPr>
        <w:jc w:val="both"/>
        <w:rPr>
          <w:sz w:val="24"/>
          <w:szCs w:val="24"/>
        </w:rPr>
      </w:pPr>
      <w:r w:rsidRPr="003B2D03">
        <w:rPr>
          <w:sz w:val="24"/>
          <w:szCs w:val="24"/>
        </w:rPr>
        <w:t xml:space="preserve">Izvor: Zdravstveno- statistički ljetopis Grada Zagreba za 2017. godinu, </w:t>
      </w:r>
    </w:p>
    <w:p w:rsidR="00341046" w:rsidRPr="003B2D03" w:rsidRDefault="00341046" w:rsidP="00341046">
      <w:pPr>
        <w:jc w:val="both"/>
        <w:rPr>
          <w:sz w:val="24"/>
          <w:szCs w:val="24"/>
        </w:rPr>
      </w:pPr>
      <w:r w:rsidRPr="003B2D03">
        <w:rPr>
          <w:sz w:val="24"/>
          <w:szCs w:val="24"/>
        </w:rPr>
        <w:t>Nastavni zavod za javno zdravstvo "Dr. A. Štampar"</w:t>
      </w:r>
    </w:p>
    <w:p w:rsidR="00341046" w:rsidRPr="003B2D03" w:rsidRDefault="00341046" w:rsidP="00341046">
      <w:pPr>
        <w:pStyle w:val="BodyText"/>
        <w:ind w:left="1260" w:hanging="1260"/>
        <w:rPr>
          <w:b/>
          <w:sz w:val="24"/>
          <w:szCs w:val="24"/>
        </w:rPr>
      </w:pPr>
    </w:p>
    <w:p w:rsidR="00341046" w:rsidRPr="003B2D03" w:rsidRDefault="00341046" w:rsidP="00341046">
      <w:pPr>
        <w:jc w:val="both"/>
        <w:rPr>
          <w:b/>
          <w:sz w:val="24"/>
          <w:szCs w:val="24"/>
          <w:lang w:val="pl-PL"/>
        </w:rPr>
      </w:pPr>
    </w:p>
    <w:p w:rsidR="00341046" w:rsidRPr="003B2D03" w:rsidRDefault="00341046" w:rsidP="00341046">
      <w:pPr>
        <w:jc w:val="both"/>
        <w:rPr>
          <w:b/>
          <w:sz w:val="24"/>
          <w:szCs w:val="24"/>
          <w:lang w:val="pl-PL"/>
        </w:rPr>
      </w:pPr>
    </w:p>
    <w:p w:rsidR="00341046" w:rsidRPr="003B2D03" w:rsidRDefault="00341046" w:rsidP="00341046">
      <w:pPr>
        <w:jc w:val="both"/>
        <w:rPr>
          <w:b/>
          <w:sz w:val="24"/>
          <w:szCs w:val="24"/>
          <w:lang w:val="pl-PL"/>
        </w:rPr>
      </w:pPr>
    </w:p>
    <w:p w:rsidR="00341046" w:rsidRPr="003B2D03" w:rsidRDefault="00341046" w:rsidP="00341046">
      <w:pPr>
        <w:jc w:val="both"/>
        <w:rPr>
          <w:b/>
          <w:sz w:val="24"/>
          <w:szCs w:val="24"/>
          <w:lang w:val="pl-PL"/>
        </w:rPr>
      </w:pPr>
      <w:r w:rsidRPr="003B2D03">
        <w:rPr>
          <w:b/>
          <w:sz w:val="24"/>
          <w:szCs w:val="24"/>
          <w:lang w:val="pl-PL"/>
        </w:rPr>
        <w:t>3.2. Gerontološko-javnozdravstveni pokazatelji osoba starije životne dobi</w:t>
      </w:r>
    </w:p>
    <w:p w:rsidR="00341046" w:rsidRPr="003B2D03" w:rsidRDefault="00341046" w:rsidP="00341046">
      <w:pPr>
        <w:jc w:val="both"/>
        <w:rPr>
          <w:sz w:val="24"/>
          <w:szCs w:val="24"/>
          <w:lang w:val="pl-PL"/>
        </w:rPr>
      </w:pPr>
    </w:p>
    <w:p w:rsidR="00341046" w:rsidRPr="003B2D03" w:rsidRDefault="00341046" w:rsidP="00341046">
      <w:pPr>
        <w:jc w:val="both"/>
        <w:rPr>
          <w:sz w:val="24"/>
          <w:szCs w:val="24"/>
          <w:lang w:val="pl-PL"/>
        </w:rPr>
      </w:pPr>
      <w:r w:rsidRPr="003B2D03">
        <w:rPr>
          <w:sz w:val="24"/>
          <w:szCs w:val="24"/>
          <w:lang w:val="pl-PL"/>
        </w:rPr>
        <w:t>Prema popisu stanovništva iz 2011. godine u Hrvatskoj žive 758.633 stanovnika starija od 65 godina, što predstavlja udio od 17,7% cjelokupne populacije. Demografske projekcije upućuju na porast udjela starije populacije na 18,6% u razdoblju od 2011. do 2014. godine (789.124 stanovnika). Stoga se predviđa da će uskoro u Hrvatskoj i Gradu Zagrebu svaki četvrti stanovnik biti stariji od 65 godina Pritom je udio muškaraca starije dobi (15,22%, 311.458) manji od udjela žena starije dobi (21,79%, 477.666).</w:t>
      </w:r>
    </w:p>
    <w:p w:rsidR="00341046" w:rsidRPr="003B2D03" w:rsidRDefault="00341046" w:rsidP="00341046">
      <w:pPr>
        <w:jc w:val="both"/>
        <w:rPr>
          <w:sz w:val="24"/>
          <w:szCs w:val="24"/>
          <w:lang w:val="pl-PL"/>
        </w:rPr>
      </w:pPr>
      <w:r w:rsidRPr="003B2D03">
        <w:rPr>
          <w:sz w:val="24"/>
          <w:szCs w:val="24"/>
          <w:lang w:val="pl-PL"/>
        </w:rPr>
        <w:t xml:space="preserve">Udio dobne skupine iznad 65 godina u ukupnom broju stanovnika Grada Zagreba iznosi 18,04% (N = 144.057), pri čemu udio muškaraca starije dobi iznosi 14,92% (N = 55.687) ukupne muške populacije, a udio žena starije dobi iznosi 20,79% (N = 88.370) ukupne ženske populacije </w:t>
      </w:r>
    </w:p>
    <w:p w:rsidR="00341046" w:rsidRPr="003B2D03" w:rsidRDefault="00341046" w:rsidP="00341046">
      <w:pPr>
        <w:ind w:firstLine="709"/>
        <w:jc w:val="both"/>
        <w:rPr>
          <w:sz w:val="24"/>
          <w:szCs w:val="24"/>
          <w:lang w:val="pl-PL"/>
        </w:rPr>
      </w:pPr>
    </w:p>
    <w:p w:rsidR="00341046" w:rsidRPr="003B2D03" w:rsidRDefault="00341046" w:rsidP="00341046">
      <w:pPr>
        <w:jc w:val="both"/>
        <w:rPr>
          <w:b/>
          <w:bCs/>
          <w:sz w:val="24"/>
          <w:szCs w:val="24"/>
          <w:lang w:val="pl-PL"/>
        </w:rPr>
      </w:pPr>
    </w:p>
    <w:p w:rsidR="00341046" w:rsidRPr="003B2D03" w:rsidRDefault="00341046" w:rsidP="00341046">
      <w:pPr>
        <w:jc w:val="both"/>
        <w:rPr>
          <w:b/>
          <w:bCs/>
          <w:sz w:val="24"/>
          <w:szCs w:val="24"/>
          <w:lang w:val="pl-PL"/>
        </w:rPr>
      </w:pPr>
    </w:p>
    <w:p w:rsidR="00341046" w:rsidRPr="003B2D03" w:rsidRDefault="00341046" w:rsidP="00341046">
      <w:pPr>
        <w:jc w:val="both"/>
        <w:rPr>
          <w:b/>
          <w:bCs/>
          <w:sz w:val="24"/>
          <w:szCs w:val="24"/>
          <w:lang w:val="pl-PL"/>
        </w:rPr>
      </w:pPr>
      <w:r w:rsidRPr="003B2D03">
        <w:rPr>
          <w:b/>
          <w:bCs/>
          <w:sz w:val="24"/>
          <w:szCs w:val="24"/>
          <w:lang w:val="pl-PL"/>
        </w:rPr>
        <w:lastRenderedPageBreak/>
        <w:t>IV. CILJEVI PLANA PROMICANJA ZDRAVLJA, PREVENCIJE I RANOG OTKRIVANJA BOLESTI</w:t>
      </w:r>
    </w:p>
    <w:p w:rsidR="00341046" w:rsidRPr="003B2D03" w:rsidRDefault="00341046" w:rsidP="00341046">
      <w:pPr>
        <w:jc w:val="both"/>
        <w:rPr>
          <w:b/>
          <w:bCs/>
          <w:sz w:val="24"/>
          <w:szCs w:val="24"/>
          <w:lang w:val="pl-PL"/>
        </w:rPr>
      </w:pPr>
    </w:p>
    <w:p w:rsidR="00341046" w:rsidRPr="003B2D03" w:rsidRDefault="00341046" w:rsidP="00341046">
      <w:pPr>
        <w:ind w:firstLine="709"/>
        <w:rPr>
          <w:sz w:val="24"/>
          <w:szCs w:val="24"/>
          <w:lang w:val="pl-PL"/>
        </w:rPr>
      </w:pPr>
      <w:r w:rsidRPr="003B2D03">
        <w:rPr>
          <w:sz w:val="24"/>
          <w:szCs w:val="24"/>
          <w:lang w:val="pl-PL"/>
        </w:rPr>
        <w:t>Uvažavajući važeće strateške okvire i javnozdravstvene pokazatelje ciljevi Plana su:</w:t>
      </w:r>
    </w:p>
    <w:p w:rsidR="00341046" w:rsidRPr="003B2D03" w:rsidRDefault="00341046" w:rsidP="00341046">
      <w:pPr>
        <w:ind w:firstLine="709"/>
        <w:jc w:val="both"/>
        <w:rPr>
          <w:sz w:val="24"/>
          <w:szCs w:val="24"/>
        </w:rPr>
      </w:pPr>
      <w:r w:rsidRPr="003B2D03">
        <w:rPr>
          <w:sz w:val="24"/>
          <w:szCs w:val="24"/>
        </w:rPr>
        <w:t>-  zaštita, očuvanje i unapređenje zdravlja stanovništva u gradu Zagrebu;</w:t>
      </w:r>
    </w:p>
    <w:p w:rsidR="00341046" w:rsidRPr="003B2D03" w:rsidRDefault="00341046" w:rsidP="00341046">
      <w:pPr>
        <w:ind w:firstLine="709"/>
        <w:jc w:val="both"/>
        <w:rPr>
          <w:sz w:val="24"/>
          <w:szCs w:val="24"/>
          <w:lang w:val="pl-PL"/>
        </w:rPr>
      </w:pPr>
      <w:r w:rsidRPr="003B2D03">
        <w:rPr>
          <w:sz w:val="24"/>
          <w:szCs w:val="24"/>
        </w:rPr>
        <w:t>- poticanje razvijanja zdravih stilova života (zdra</w:t>
      </w:r>
      <w:r w:rsidRPr="003B2D03">
        <w:rPr>
          <w:sz w:val="24"/>
          <w:szCs w:val="24"/>
          <w:lang w:val="pl-PL"/>
        </w:rPr>
        <w:t>va prehrana, tjelesna aktivnost, odgovorno spolno ponašanje, higijena i oralna higijena, zdravstveno prihvatljivo ponašanje prigodom izlaganja štetnom djelovanju čimbenika iz okoliša);</w:t>
      </w:r>
    </w:p>
    <w:p w:rsidR="00341046" w:rsidRPr="003B2D03" w:rsidRDefault="00341046" w:rsidP="00341046">
      <w:pPr>
        <w:ind w:firstLine="709"/>
        <w:jc w:val="both"/>
        <w:rPr>
          <w:sz w:val="24"/>
          <w:szCs w:val="24"/>
          <w:lang w:val="pl-PL"/>
        </w:rPr>
      </w:pPr>
      <w:r w:rsidRPr="003B2D03">
        <w:rPr>
          <w:sz w:val="24"/>
          <w:szCs w:val="24"/>
          <w:lang w:val="pl-PL"/>
        </w:rPr>
        <w:t>-  jačanje vlastite odgovornosti za zdravlje;</w:t>
      </w:r>
    </w:p>
    <w:p w:rsidR="00341046" w:rsidRPr="003B2D03" w:rsidRDefault="00341046" w:rsidP="00341046">
      <w:pPr>
        <w:ind w:firstLine="709"/>
        <w:jc w:val="both"/>
        <w:rPr>
          <w:sz w:val="24"/>
          <w:szCs w:val="24"/>
          <w:lang w:val="pl-PL"/>
        </w:rPr>
      </w:pPr>
      <w:r w:rsidRPr="003B2D03">
        <w:rPr>
          <w:sz w:val="24"/>
          <w:szCs w:val="24"/>
          <w:lang w:val="pl-PL"/>
        </w:rPr>
        <w:t>- smanjenje pojavnosti kroničnih nezaraznih bolesti provedbom preventivnih i promotivnih aktivnosti;</w:t>
      </w:r>
    </w:p>
    <w:p w:rsidR="00341046" w:rsidRPr="003B2D03" w:rsidRDefault="00341046" w:rsidP="00341046">
      <w:pPr>
        <w:ind w:firstLine="709"/>
        <w:jc w:val="both"/>
        <w:rPr>
          <w:sz w:val="24"/>
          <w:szCs w:val="24"/>
          <w:lang w:val="pl-PL"/>
        </w:rPr>
      </w:pPr>
      <w:r w:rsidRPr="003B2D03">
        <w:rPr>
          <w:sz w:val="24"/>
          <w:szCs w:val="24"/>
          <w:lang w:val="pl-PL"/>
        </w:rPr>
        <w:t>-  prevencija ovisničkog modela ponašanja;</w:t>
      </w:r>
    </w:p>
    <w:p w:rsidR="00341046" w:rsidRPr="003B2D03" w:rsidRDefault="00341046" w:rsidP="00341046">
      <w:pPr>
        <w:ind w:firstLine="709"/>
        <w:jc w:val="both"/>
        <w:rPr>
          <w:sz w:val="24"/>
          <w:szCs w:val="24"/>
          <w:lang w:val="pl-PL"/>
        </w:rPr>
      </w:pPr>
      <w:r w:rsidRPr="003B2D03">
        <w:rPr>
          <w:sz w:val="24"/>
          <w:szCs w:val="24"/>
          <w:lang w:val="pl-PL"/>
        </w:rPr>
        <w:t>-  zaštita i unapređenje mentalnog zdravlja;</w:t>
      </w:r>
    </w:p>
    <w:p w:rsidR="00341046" w:rsidRPr="003B2D03" w:rsidRDefault="00341046" w:rsidP="00341046">
      <w:pPr>
        <w:ind w:firstLine="709"/>
        <w:jc w:val="both"/>
        <w:rPr>
          <w:sz w:val="24"/>
          <w:szCs w:val="24"/>
          <w:lang w:val="pl-PL"/>
        </w:rPr>
      </w:pPr>
      <w:r w:rsidRPr="003B2D03">
        <w:rPr>
          <w:sz w:val="24"/>
          <w:szCs w:val="24"/>
          <w:lang w:val="pl-PL"/>
        </w:rPr>
        <w:t xml:space="preserve">-  promocija zdravlja </w:t>
      </w:r>
    </w:p>
    <w:p w:rsidR="00341046" w:rsidRPr="003B2D03" w:rsidRDefault="00341046" w:rsidP="00341046">
      <w:pPr>
        <w:ind w:firstLine="709"/>
        <w:jc w:val="both"/>
        <w:rPr>
          <w:sz w:val="24"/>
          <w:szCs w:val="24"/>
          <w:lang w:val="pl-PL"/>
        </w:rPr>
      </w:pPr>
      <w:r w:rsidRPr="003B2D03">
        <w:rPr>
          <w:sz w:val="24"/>
          <w:szCs w:val="24"/>
          <w:lang w:val="pl-PL"/>
        </w:rPr>
        <w:t>-  zdravo odrastanje;</w:t>
      </w:r>
    </w:p>
    <w:p w:rsidR="00341046" w:rsidRPr="003B2D03" w:rsidRDefault="00341046" w:rsidP="00341046">
      <w:pPr>
        <w:ind w:firstLine="709"/>
        <w:jc w:val="both"/>
        <w:rPr>
          <w:sz w:val="24"/>
          <w:szCs w:val="24"/>
          <w:lang w:val="pl-PL"/>
        </w:rPr>
      </w:pPr>
      <w:r w:rsidRPr="003B2D03">
        <w:rPr>
          <w:sz w:val="24"/>
          <w:szCs w:val="24"/>
          <w:lang w:val="pl-PL"/>
        </w:rPr>
        <w:t>- zaštita zdravlja djelovanjem na čimbenike okoliša (voda, zrak, otpad, buka, smanjenje rizika izlaganja zračenju, utjecaj klimatskih promjena na zdravlje uključujući i štetno djelovanje ultraljubičastog sunčevog zračenja na zdravlje, svjetlosno onečišćenje, promet, socijalni okoliš, stanovanje, radni uvjeti, obrazovanje);</w:t>
      </w:r>
    </w:p>
    <w:p w:rsidR="00341046" w:rsidRPr="003B2D03" w:rsidRDefault="00341046" w:rsidP="00341046">
      <w:pPr>
        <w:ind w:firstLine="709"/>
        <w:jc w:val="both"/>
        <w:rPr>
          <w:sz w:val="24"/>
          <w:szCs w:val="24"/>
          <w:lang w:val="it-IT"/>
        </w:rPr>
      </w:pPr>
      <w:r w:rsidRPr="003B2D03">
        <w:rPr>
          <w:sz w:val="24"/>
          <w:szCs w:val="24"/>
          <w:lang w:val="it-IT"/>
        </w:rPr>
        <w:t>- prevencija, rano otkrivanje i prepoznavanje čimbenika rizika bolesti te sprečavanje pojave bolesti;</w:t>
      </w:r>
    </w:p>
    <w:p w:rsidR="00341046" w:rsidRPr="003B2D03" w:rsidRDefault="00341046" w:rsidP="00341046">
      <w:pPr>
        <w:ind w:firstLine="709"/>
        <w:jc w:val="both"/>
        <w:rPr>
          <w:sz w:val="24"/>
          <w:szCs w:val="24"/>
          <w:lang w:val="it-IT"/>
        </w:rPr>
      </w:pPr>
      <w:r w:rsidRPr="003B2D03">
        <w:rPr>
          <w:sz w:val="24"/>
          <w:szCs w:val="24"/>
          <w:lang w:val="it-IT"/>
        </w:rPr>
        <w:t>- rana intervencija</w:t>
      </w:r>
    </w:p>
    <w:p w:rsidR="00341046" w:rsidRPr="003B2D03" w:rsidRDefault="00341046" w:rsidP="00341046">
      <w:pPr>
        <w:ind w:firstLine="709"/>
        <w:jc w:val="both"/>
        <w:rPr>
          <w:sz w:val="24"/>
          <w:szCs w:val="24"/>
          <w:lang w:val="pl-PL"/>
        </w:rPr>
      </w:pPr>
    </w:p>
    <w:p w:rsidR="00341046" w:rsidRPr="003B2D03" w:rsidRDefault="00341046" w:rsidP="00341046">
      <w:pPr>
        <w:ind w:firstLine="709"/>
        <w:jc w:val="both"/>
        <w:rPr>
          <w:sz w:val="24"/>
          <w:szCs w:val="24"/>
          <w:lang w:val="pl-PL"/>
        </w:rPr>
      </w:pPr>
    </w:p>
    <w:p w:rsidR="00341046" w:rsidRPr="003B2D03" w:rsidRDefault="00341046" w:rsidP="00341046">
      <w:pPr>
        <w:jc w:val="both"/>
        <w:rPr>
          <w:b/>
          <w:bCs/>
          <w:sz w:val="24"/>
          <w:szCs w:val="24"/>
          <w:lang w:val="pl-PL"/>
        </w:rPr>
      </w:pPr>
    </w:p>
    <w:p w:rsidR="00341046" w:rsidRPr="003B2D03" w:rsidRDefault="00341046" w:rsidP="00341046">
      <w:pPr>
        <w:rPr>
          <w:b/>
          <w:bCs/>
          <w:iCs/>
          <w:sz w:val="24"/>
          <w:szCs w:val="24"/>
          <w:lang w:val="hr-HR"/>
        </w:rPr>
      </w:pPr>
      <w:r w:rsidRPr="003B2D03">
        <w:rPr>
          <w:b/>
          <w:bCs/>
          <w:iCs/>
          <w:sz w:val="24"/>
          <w:szCs w:val="24"/>
          <w:lang w:val="hr-HR"/>
        </w:rPr>
        <w:t>V. PROMICANJE ZDRAVLJA</w:t>
      </w:r>
    </w:p>
    <w:p w:rsidR="00341046" w:rsidRPr="003B2D03" w:rsidRDefault="00341046" w:rsidP="00341046">
      <w:pPr>
        <w:jc w:val="both"/>
        <w:rPr>
          <w:i/>
          <w:sz w:val="24"/>
          <w:szCs w:val="24"/>
          <w:lang w:val="hr-HR"/>
        </w:rPr>
      </w:pPr>
    </w:p>
    <w:p w:rsidR="00341046" w:rsidRPr="003B2D03" w:rsidRDefault="00341046" w:rsidP="00341046">
      <w:pPr>
        <w:jc w:val="both"/>
        <w:rPr>
          <w:sz w:val="24"/>
          <w:szCs w:val="24"/>
          <w:lang w:val="hr-HR"/>
        </w:rPr>
      </w:pPr>
      <w:r w:rsidRPr="003B2D03">
        <w:rPr>
          <w:i/>
          <w:sz w:val="24"/>
          <w:szCs w:val="24"/>
          <w:lang w:val="hr-HR"/>
        </w:rPr>
        <w:t>"</w:t>
      </w:r>
      <w:r w:rsidRPr="003B2D03">
        <w:rPr>
          <w:i/>
          <w:sz w:val="24"/>
          <w:szCs w:val="24"/>
          <w:lang w:val="pl-PL"/>
        </w:rPr>
        <w:t>Promicanje</w:t>
      </w:r>
      <w:r w:rsidRPr="003B2D03">
        <w:rPr>
          <w:i/>
          <w:sz w:val="24"/>
          <w:szCs w:val="24"/>
          <w:lang w:val="hr-HR"/>
        </w:rPr>
        <w:t xml:space="preserve"> </w:t>
      </w:r>
      <w:r w:rsidRPr="003B2D03">
        <w:rPr>
          <w:i/>
          <w:sz w:val="24"/>
          <w:szCs w:val="24"/>
          <w:lang w:val="pl-PL"/>
        </w:rPr>
        <w:t>zdravlja</w:t>
      </w:r>
      <w:r w:rsidRPr="003B2D03">
        <w:rPr>
          <w:i/>
          <w:sz w:val="24"/>
          <w:szCs w:val="24"/>
          <w:lang w:val="hr-HR"/>
        </w:rPr>
        <w:t xml:space="preserve"> </w:t>
      </w:r>
      <w:r w:rsidRPr="003B2D03">
        <w:rPr>
          <w:i/>
          <w:sz w:val="24"/>
          <w:szCs w:val="24"/>
          <w:lang w:val="pl-PL"/>
        </w:rPr>
        <w:t>je</w:t>
      </w:r>
      <w:r w:rsidRPr="003B2D03">
        <w:rPr>
          <w:i/>
          <w:sz w:val="24"/>
          <w:szCs w:val="24"/>
          <w:lang w:val="hr-HR"/>
        </w:rPr>
        <w:t xml:space="preserve"> </w:t>
      </w:r>
      <w:r w:rsidRPr="003B2D03">
        <w:rPr>
          <w:i/>
          <w:sz w:val="24"/>
          <w:szCs w:val="24"/>
          <w:lang w:val="pl-PL"/>
        </w:rPr>
        <w:t>proces</w:t>
      </w:r>
      <w:r w:rsidRPr="003B2D03">
        <w:rPr>
          <w:i/>
          <w:sz w:val="24"/>
          <w:szCs w:val="24"/>
          <w:lang w:val="hr-HR"/>
        </w:rPr>
        <w:t xml:space="preserve"> </w:t>
      </w:r>
      <w:r w:rsidRPr="003B2D03">
        <w:rPr>
          <w:i/>
          <w:sz w:val="24"/>
          <w:szCs w:val="24"/>
          <w:lang w:val="pl-PL"/>
        </w:rPr>
        <w:t>koji</w:t>
      </w:r>
      <w:r w:rsidRPr="003B2D03">
        <w:rPr>
          <w:i/>
          <w:sz w:val="24"/>
          <w:szCs w:val="24"/>
          <w:lang w:val="hr-HR"/>
        </w:rPr>
        <w:t xml:space="preserve"> </w:t>
      </w:r>
      <w:r w:rsidRPr="003B2D03">
        <w:rPr>
          <w:i/>
          <w:sz w:val="24"/>
          <w:szCs w:val="24"/>
          <w:lang w:val="pl-PL"/>
        </w:rPr>
        <w:t>ljudima</w:t>
      </w:r>
      <w:r w:rsidRPr="003B2D03">
        <w:rPr>
          <w:i/>
          <w:sz w:val="24"/>
          <w:szCs w:val="24"/>
          <w:lang w:val="hr-HR"/>
        </w:rPr>
        <w:t xml:space="preserve"> </w:t>
      </w:r>
      <w:r w:rsidRPr="003B2D03">
        <w:rPr>
          <w:i/>
          <w:sz w:val="24"/>
          <w:szCs w:val="24"/>
          <w:lang w:val="pl-PL"/>
        </w:rPr>
        <w:t>omogu</w:t>
      </w:r>
      <w:r w:rsidRPr="003B2D03">
        <w:rPr>
          <w:i/>
          <w:sz w:val="24"/>
          <w:szCs w:val="24"/>
          <w:lang w:val="hr-HR"/>
        </w:rPr>
        <w:t>ć</w:t>
      </w:r>
      <w:r w:rsidRPr="003B2D03">
        <w:rPr>
          <w:i/>
          <w:sz w:val="24"/>
          <w:szCs w:val="24"/>
          <w:lang w:val="pl-PL"/>
        </w:rPr>
        <w:t>uje</w:t>
      </w:r>
      <w:r w:rsidRPr="003B2D03">
        <w:rPr>
          <w:i/>
          <w:sz w:val="24"/>
          <w:szCs w:val="24"/>
          <w:lang w:val="hr-HR"/>
        </w:rPr>
        <w:t xml:space="preserve"> </w:t>
      </w:r>
      <w:r w:rsidRPr="003B2D03">
        <w:rPr>
          <w:i/>
          <w:sz w:val="24"/>
          <w:szCs w:val="24"/>
          <w:lang w:val="pl-PL"/>
        </w:rPr>
        <w:t>da</w:t>
      </w:r>
      <w:r w:rsidRPr="003B2D03">
        <w:rPr>
          <w:i/>
          <w:sz w:val="24"/>
          <w:szCs w:val="24"/>
          <w:lang w:val="hr-HR"/>
        </w:rPr>
        <w:t xml:space="preserve"> </w:t>
      </w:r>
      <w:r w:rsidRPr="003B2D03">
        <w:rPr>
          <w:i/>
          <w:sz w:val="24"/>
          <w:szCs w:val="24"/>
          <w:lang w:val="pl-PL"/>
        </w:rPr>
        <w:t>pove</w:t>
      </w:r>
      <w:r w:rsidRPr="003B2D03">
        <w:rPr>
          <w:i/>
          <w:sz w:val="24"/>
          <w:szCs w:val="24"/>
          <w:lang w:val="hr-HR"/>
        </w:rPr>
        <w:t>ć</w:t>
      </w:r>
      <w:r w:rsidRPr="003B2D03">
        <w:rPr>
          <w:i/>
          <w:sz w:val="24"/>
          <w:szCs w:val="24"/>
          <w:lang w:val="pl-PL"/>
        </w:rPr>
        <w:t>aju</w:t>
      </w:r>
      <w:r w:rsidRPr="003B2D03">
        <w:rPr>
          <w:i/>
          <w:sz w:val="24"/>
          <w:szCs w:val="24"/>
          <w:lang w:val="hr-HR"/>
        </w:rPr>
        <w:t xml:space="preserve"> </w:t>
      </w:r>
      <w:r w:rsidRPr="003B2D03">
        <w:rPr>
          <w:i/>
          <w:sz w:val="24"/>
          <w:szCs w:val="24"/>
          <w:lang w:val="pl-PL"/>
        </w:rPr>
        <w:t>kontrolu</w:t>
      </w:r>
      <w:r w:rsidRPr="003B2D03">
        <w:rPr>
          <w:i/>
          <w:sz w:val="24"/>
          <w:szCs w:val="24"/>
          <w:lang w:val="hr-HR"/>
        </w:rPr>
        <w:t xml:space="preserve"> </w:t>
      </w:r>
      <w:r w:rsidRPr="003B2D03">
        <w:rPr>
          <w:i/>
          <w:sz w:val="24"/>
          <w:szCs w:val="24"/>
          <w:lang w:val="pl-PL"/>
        </w:rPr>
        <w:t>i</w:t>
      </w:r>
      <w:r w:rsidRPr="003B2D03">
        <w:rPr>
          <w:i/>
          <w:sz w:val="24"/>
          <w:szCs w:val="24"/>
          <w:lang w:val="hr-HR"/>
        </w:rPr>
        <w:t xml:space="preserve"> </w:t>
      </w:r>
      <w:r w:rsidRPr="003B2D03">
        <w:rPr>
          <w:i/>
          <w:sz w:val="24"/>
          <w:szCs w:val="24"/>
          <w:lang w:val="pl-PL"/>
        </w:rPr>
        <w:t>da</w:t>
      </w:r>
      <w:r w:rsidRPr="003B2D03">
        <w:rPr>
          <w:i/>
          <w:sz w:val="24"/>
          <w:szCs w:val="24"/>
          <w:lang w:val="hr-HR"/>
        </w:rPr>
        <w:t xml:space="preserve"> </w:t>
      </w:r>
      <w:r w:rsidRPr="003B2D03">
        <w:rPr>
          <w:i/>
          <w:sz w:val="24"/>
          <w:szCs w:val="24"/>
          <w:lang w:val="pl-PL"/>
        </w:rPr>
        <w:t>unaprijede</w:t>
      </w:r>
      <w:r w:rsidRPr="003B2D03">
        <w:rPr>
          <w:i/>
          <w:sz w:val="24"/>
          <w:szCs w:val="24"/>
          <w:lang w:val="hr-HR"/>
        </w:rPr>
        <w:t xml:space="preserve"> </w:t>
      </w:r>
      <w:r w:rsidRPr="003B2D03">
        <w:rPr>
          <w:i/>
          <w:sz w:val="24"/>
          <w:szCs w:val="24"/>
          <w:lang w:val="pl-PL"/>
        </w:rPr>
        <w:t>svoje</w:t>
      </w:r>
      <w:r w:rsidRPr="003B2D03">
        <w:rPr>
          <w:i/>
          <w:sz w:val="24"/>
          <w:szCs w:val="24"/>
          <w:lang w:val="hr-HR"/>
        </w:rPr>
        <w:t xml:space="preserve"> </w:t>
      </w:r>
      <w:r w:rsidRPr="003B2D03">
        <w:rPr>
          <w:i/>
          <w:sz w:val="24"/>
          <w:szCs w:val="24"/>
          <w:lang w:val="pl-PL"/>
        </w:rPr>
        <w:t>zdravlje</w:t>
      </w:r>
      <w:r w:rsidRPr="003B2D03">
        <w:rPr>
          <w:i/>
          <w:sz w:val="24"/>
          <w:szCs w:val="24"/>
          <w:lang w:val="hr-HR"/>
        </w:rPr>
        <w:t>"</w:t>
      </w:r>
      <w:r w:rsidRPr="003B2D03">
        <w:rPr>
          <w:sz w:val="24"/>
          <w:szCs w:val="24"/>
          <w:lang w:val="hr-HR"/>
        </w:rPr>
        <w:t>.</w:t>
      </w:r>
    </w:p>
    <w:p w:rsidR="00341046" w:rsidRPr="003B2D03" w:rsidRDefault="00341046" w:rsidP="00341046">
      <w:pPr>
        <w:ind w:left="708"/>
        <w:jc w:val="both"/>
        <w:rPr>
          <w:b/>
          <w:bCs/>
          <w:sz w:val="24"/>
          <w:szCs w:val="24"/>
          <w:lang w:val="hr-HR"/>
        </w:rPr>
      </w:pPr>
    </w:p>
    <w:p w:rsidR="00341046" w:rsidRPr="003B2D03" w:rsidRDefault="00341046" w:rsidP="00341046">
      <w:pPr>
        <w:pStyle w:val="NormalWeb"/>
        <w:spacing w:before="0" w:beforeAutospacing="0" w:after="0" w:afterAutospacing="0"/>
        <w:ind w:firstLine="709"/>
        <w:jc w:val="both"/>
        <w:rPr>
          <w:rFonts w:ascii="Times New Roman" w:hAnsi="Times New Roman" w:cs="Times New Roman"/>
          <w:iCs/>
          <w:lang w:val="hr-HR"/>
        </w:rPr>
      </w:pPr>
      <w:r w:rsidRPr="003B2D03">
        <w:rPr>
          <w:rFonts w:ascii="Times New Roman" w:hAnsi="Times New Roman" w:cs="Times New Roman"/>
        </w:rPr>
        <w:t>Promicanje</w:t>
      </w:r>
      <w:r w:rsidRPr="003B2D03">
        <w:rPr>
          <w:rFonts w:ascii="Times New Roman" w:hAnsi="Times New Roman" w:cs="Times New Roman"/>
          <w:lang w:val="hr-HR"/>
        </w:rPr>
        <w:t xml:space="preserve"> </w:t>
      </w:r>
      <w:r w:rsidRPr="003B2D03">
        <w:rPr>
          <w:rFonts w:ascii="Times New Roman" w:hAnsi="Times New Roman" w:cs="Times New Roman"/>
        </w:rPr>
        <w:t>zdravlja</w:t>
      </w:r>
      <w:r w:rsidRPr="003B2D03">
        <w:rPr>
          <w:rFonts w:ascii="Times New Roman" w:hAnsi="Times New Roman" w:cs="Times New Roman"/>
          <w:lang w:val="hr-HR"/>
        </w:rPr>
        <w:t xml:space="preserve"> </w:t>
      </w:r>
      <w:r w:rsidRPr="003B2D03">
        <w:rPr>
          <w:rFonts w:ascii="Times New Roman" w:hAnsi="Times New Roman" w:cs="Times New Roman"/>
        </w:rPr>
        <w:t>je</w:t>
      </w:r>
      <w:r w:rsidRPr="003B2D03">
        <w:rPr>
          <w:rFonts w:ascii="Times New Roman" w:hAnsi="Times New Roman" w:cs="Times New Roman"/>
          <w:lang w:val="hr-HR"/>
        </w:rPr>
        <w:t xml:space="preserve"> </w:t>
      </w:r>
      <w:r w:rsidRPr="003B2D03">
        <w:rPr>
          <w:rFonts w:ascii="Times New Roman" w:hAnsi="Times New Roman" w:cs="Times New Roman"/>
        </w:rPr>
        <w:t>proces</w:t>
      </w:r>
      <w:r w:rsidRPr="003B2D03">
        <w:rPr>
          <w:rFonts w:ascii="Times New Roman" w:hAnsi="Times New Roman" w:cs="Times New Roman"/>
          <w:lang w:val="hr-HR"/>
        </w:rPr>
        <w:t xml:space="preserve"> </w:t>
      </w:r>
      <w:r w:rsidRPr="003B2D03">
        <w:rPr>
          <w:rFonts w:ascii="Times New Roman" w:hAnsi="Times New Roman" w:cs="Times New Roman"/>
        </w:rPr>
        <w:t>osposobljavanja</w:t>
      </w:r>
      <w:r w:rsidRPr="003B2D03">
        <w:rPr>
          <w:rFonts w:ascii="Times New Roman" w:hAnsi="Times New Roman" w:cs="Times New Roman"/>
          <w:lang w:val="hr-HR"/>
        </w:rPr>
        <w:t xml:space="preserve"> </w:t>
      </w:r>
      <w:r w:rsidRPr="003B2D03">
        <w:rPr>
          <w:rFonts w:ascii="Times New Roman" w:hAnsi="Times New Roman" w:cs="Times New Roman"/>
        </w:rPr>
        <w:t>pojedinca</w:t>
      </w:r>
      <w:r w:rsidRPr="003B2D03">
        <w:rPr>
          <w:rFonts w:ascii="Times New Roman" w:hAnsi="Times New Roman" w:cs="Times New Roman"/>
          <w:lang w:val="hr-HR"/>
        </w:rPr>
        <w:t xml:space="preserve"> </w:t>
      </w:r>
      <w:r w:rsidRPr="003B2D03">
        <w:rPr>
          <w:rFonts w:ascii="Times New Roman" w:hAnsi="Times New Roman" w:cs="Times New Roman"/>
        </w:rPr>
        <w:t>i</w:t>
      </w:r>
      <w:r w:rsidRPr="003B2D03">
        <w:rPr>
          <w:rFonts w:ascii="Times New Roman" w:hAnsi="Times New Roman" w:cs="Times New Roman"/>
          <w:lang w:val="hr-HR"/>
        </w:rPr>
        <w:t xml:space="preserve"> </w:t>
      </w:r>
      <w:r w:rsidRPr="003B2D03">
        <w:rPr>
          <w:rFonts w:ascii="Times New Roman" w:hAnsi="Times New Roman" w:cs="Times New Roman"/>
        </w:rPr>
        <w:t>dru</w:t>
      </w:r>
      <w:r w:rsidRPr="003B2D03">
        <w:rPr>
          <w:rFonts w:ascii="Times New Roman" w:hAnsi="Times New Roman" w:cs="Times New Roman"/>
          <w:lang w:val="hr-HR"/>
        </w:rPr>
        <w:t>š</w:t>
      </w:r>
      <w:r w:rsidRPr="003B2D03">
        <w:rPr>
          <w:rFonts w:ascii="Times New Roman" w:hAnsi="Times New Roman" w:cs="Times New Roman"/>
        </w:rPr>
        <w:t>tva</w:t>
      </w:r>
      <w:r w:rsidRPr="003B2D03">
        <w:rPr>
          <w:rFonts w:ascii="Times New Roman" w:hAnsi="Times New Roman" w:cs="Times New Roman"/>
          <w:lang w:val="hr-HR"/>
        </w:rPr>
        <w:t xml:space="preserve"> </w:t>
      </w:r>
      <w:r w:rsidRPr="003B2D03">
        <w:rPr>
          <w:rFonts w:ascii="Times New Roman" w:hAnsi="Times New Roman" w:cs="Times New Roman"/>
        </w:rPr>
        <w:t>da</w:t>
      </w:r>
      <w:r w:rsidRPr="003B2D03">
        <w:rPr>
          <w:rFonts w:ascii="Times New Roman" w:hAnsi="Times New Roman" w:cs="Times New Roman"/>
          <w:lang w:val="hr-HR"/>
        </w:rPr>
        <w:t xml:space="preserve"> </w:t>
      </w:r>
      <w:r w:rsidRPr="003B2D03">
        <w:rPr>
          <w:rFonts w:ascii="Times New Roman" w:hAnsi="Times New Roman" w:cs="Times New Roman"/>
        </w:rPr>
        <w:t>pove</w:t>
      </w:r>
      <w:r w:rsidRPr="003B2D03">
        <w:rPr>
          <w:rFonts w:ascii="Times New Roman" w:hAnsi="Times New Roman" w:cs="Times New Roman"/>
          <w:lang w:val="hr-HR"/>
        </w:rPr>
        <w:t>ć</w:t>
      </w:r>
      <w:r w:rsidRPr="003B2D03">
        <w:rPr>
          <w:rFonts w:ascii="Times New Roman" w:hAnsi="Times New Roman" w:cs="Times New Roman"/>
        </w:rPr>
        <w:t>aju</w:t>
      </w:r>
      <w:r w:rsidRPr="003B2D03">
        <w:rPr>
          <w:rFonts w:ascii="Times New Roman" w:hAnsi="Times New Roman" w:cs="Times New Roman"/>
          <w:lang w:val="hr-HR"/>
        </w:rPr>
        <w:t xml:space="preserve"> </w:t>
      </w:r>
      <w:r w:rsidRPr="003B2D03">
        <w:rPr>
          <w:rFonts w:ascii="Times New Roman" w:hAnsi="Times New Roman" w:cs="Times New Roman"/>
        </w:rPr>
        <w:t>nadzor</w:t>
      </w:r>
      <w:r w:rsidRPr="003B2D03">
        <w:rPr>
          <w:rFonts w:ascii="Times New Roman" w:hAnsi="Times New Roman" w:cs="Times New Roman"/>
          <w:lang w:val="hr-HR"/>
        </w:rPr>
        <w:t xml:space="preserve"> </w:t>
      </w:r>
      <w:r w:rsidRPr="003B2D03">
        <w:rPr>
          <w:rFonts w:ascii="Times New Roman" w:hAnsi="Times New Roman" w:cs="Times New Roman"/>
        </w:rPr>
        <w:t>nad</w:t>
      </w:r>
      <w:r w:rsidRPr="003B2D03">
        <w:rPr>
          <w:rFonts w:ascii="Times New Roman" w:hAnsi="Times New Roman" w:cs="Times New Roman"/>
          <w:lang w:val="hr-HR"/>
        </w:rPr>
        <w:t xml:space="preserve"> </w:t>
      </w:r>
      <w:r w:rsidRPr="003B2D03">
        <w:rPr>
          <w:rFonts w:ascii="Times New Roman" w:hAnsi="Times New Roman" w:cs="Times New Roman"/>
        </w:rPr>
        <w:t>odrednicama</w:t>
      </w:r>
      <w:r w:rsidRPr="003B2D03">
        <w:rPr>
          <w:rFonts w:ascii="Times New Roman" w:hAnsi="Times New Roman" w:cs="Times New Roman"/>
          <w:lang w:val="hr-HR"/>
        </w:rPr>
        <w:t xml:space="preserve"> </w:t>
      </w:r>
      <w:r w:rsidRPr="003B2D03">
        <w:rPr>
          <w:rFonts w:ascii="Times New Roman" w:hAnsi="Times New Roman" w:cs="Times New Roman"/>
        </w:rPr>
        <w:t>zdravlja</w:t>
      </w:r>
      <w:r w:rsidRPr="003B2D03">
        <w:rPr>
          <w:rFonts w:ascii="Times New Roman" w:hAnsi="Times New Roman" w:cs="Times New Roman"/>
          <w:lang w:val="hr-HR"/>
        </w:rPr>
        <w:t xml:space="preserve"> </w:t>
      </w:r>
      <w:r w:rsidRPr="003B2D03">
        <w:rPr>
          <w:rFonts w:ascii="Times New Roman" w:hAnsi="Times New Roman" w:cs="Times New Roman"/>
        </w:rPr>
        <w:t>radi</w:t>
      </w:r>
      <w:r w:rsidRPr="003B2D03">
        <w:rPr>
          <w:rFonts w:ascii="Times New Roman" w:hAnsi="Times New Roman" w:cs="Times New Roman"/>
          <w:lang w:val="hr-HR"/>
        </w:rPr>
        <w:t xml:space="preserve"> </w:t>
      </w:r>
      <w:r w:rsidRPr="003B2D03">
        <w:rPr>
          <w:rFonts w:ascii="Times New Roman" w:hAnsi="Times New Roman" w:cs="Times New Roman"/>
        </w:rPr>
        <w:t>unapre</w:t>
      </w:r>
      <w:r w:rsidRPr="003B2D03">
        <w:rPr>
          <w:rFonts w:ascii="Times New Roman" w:hAnsi="Times New Roman" w:cs="Times New Roman"/>
          <w:lang w:val="hr-HR"/>
        </w:rPr>
        <w:t>đ</w:t>
      </w:r>
      <w:r w:rsidRPr="003B2D03">
        <w:rPr>
          <w:rFonts w:ascii="Times New Roman" w:hAnsi="Times New Roman" w:cs="Times New Roman"/>
        </w:rPr>
        <w:t>enja</w:t>
      </w:r>
      <w:r w:rsidRPr="003B2D03">
        <w:rPr>
          <w:rFonts w:ascii="Times New Roman" w:hAnsi="Times New Roman" w:cs="Times New Roman"/>
          <w:lang w:val="hr-HR"/>
        </w:rPr>
        <w:t xml:space="preserve"> </w:t>
      </w:r>
      <w:r w:rsidRPr="003B2D03">
        <w:rPr>
          <w:rFonts w:ascii="Times New Roman" w:hAnsi="Times New Roman" w:cs="Times New Roman"/>
        </w:rPr>
        <w:t>vlastitog</w:t>
      </w:r>
      <w:r w:rsidRPr="003B2D03">
        <w:rPr>
          <w:rFonts w:ascii="Times New Roman" w:hAnsi="Times New Roman" w:cs="Times New Roman"/>
          <w:lang w:val="hr-HR"/>
        </w:rPr>
        <w:t xml:space="preserve"> </w:t>
      </w:r>
      <w:r w:rsidRPr="003B2D03">
        <w:rPr>
          <w:rFonts w:ascii="Times New Roman" w:hAnsi="Times New Roman" w:cs="Times New Roman"/>
        </w:rPr>
        <w:t>zdravlja</w:t>
      </w:r>
      <w:r w:rsidRPr="003B2D03">
        <w:rPr>
          <w:rFonts w:ascii="Times New Roman" w:hAnsi="Times New Roman" w:cs="Times New Roman"/>
          <w:lang w:val="hr-HR"/>
        </w:rPr>
        <w:t xml:space="preserve">. </w:t>
      </w:r>
      <w:r w:rsidRPr="003B2D03">
        <w:rPr>
          <w:rFonts w:ascii="Times New Roman" w:hAnsi="Times New Roman" w:cs="Times New Roman"/>
        </w:rPr>
        <w:t>Kao</w:t>
      </w:r>
      <w:r w:rsidRPr="003B2D03">
        <w:rPr>
          <w:rFonts w:ascii="Times New Roman" w:hAnsi="Times New Roman" w:cs="Times New Roman"/>
          <w:lang w:val="hr-HR"/>
        </w:rPr>
        <w:t xml:space="preserve"> č</w:t>
      </w:r>
      <w:r w:rsidRPr="003B2D03">
        <w:rPr>
          <w:rFonts w:ascii="Times New Roman" w:hAnsi="Times New Roman" w:cs="Times New Roman"/>
        </w:rPr>
        <w:t>imbenike</w:t>
      </w:r>
      <w:r w:rsidRPr="003B2D03">
        <w:rPr>
          <w:rFonts w:ascii="Times New Roman" w:hAnsi="Times New Roman" w:cs="Times New Roman"/>
          <w:lang w:val="hr-HR"/>
        </w:rPr>
        <w:t xml:space="preserve"> </w:t>
      </w:r>
      <w:r w:rsidRPr="003B2D03">
        <w:rPr>
          <w:rFonts w:ascii="Times New Roman" w:hAnsi="Times New Roman" w:cs="Times New Roman"/>
        </w:rPr>
        <w:t>koji</w:t>
      </w:r>
      <w:r w:rsidRPr="003B2D03">
        <w:rPr>
          <w:rFonts w:ascii="Times New Roman" w:hAnsi="Times New Roman" w:cs="Times New Roman"/>
          <w:lang w:val="hr-HR"/>
        </w:rPr>
        <w:t xml:space="preserve"> </w:t>
      </w:r>
      <w:r w:rsidRPr="003B2D03">
        <w:rPr>
          <w:rFonts w:ascii="Times New Roman" w:hAnsi="Times New Roman" w:cs="Times New Roman"/>
        </w:rPr>
        <w:t>utje</w:t>
      </w:r>
      <w:r w:rsidRPr="003B2D03">
        <w:rPr>
          <w:rFonts w:ascii="Times New Roman" w:hAnsi="Times New Roman" w:cs="Times New Roman"/>
          <w:lang w:val="hr-HR"/>
        </w:rPr>
        <w:t>č</w:t>
      </w:r>
      <w:r w:rsidRPr="003B2D03">
        <w:rPr>
          <w:rFonts w:ascii="Times New Roman" w:hAnsi="Times New Roman" w:cs="Times New Roman"/>
        </w:rPr>
        <w:t>u</w:t>
      </w:r>
      <w:r w:rsidRPr="003B2D03">
        <w:rPr>
          <w:rFonts w:ascii="Times New Roman" w:hAnsi="Times New Roman" w:cs="Times New Roman"/>
          <w:lang w:val="hr-HR"/>
        </w:rPr>
        <w:t xml:space="preserve"> </w:t>
      </w:r>
      <w:r w:rsidRPr="003B2D03">
        <w:rPr>
          <w:rFonts w:ascii="Times New Roman" w:hAnsi="Times New Roman" w:cs="Times New Roman"/>
        </w:rPr>
        <w:t>na</w:t>
      </w:r>
      <w:r w:rsidRPr="003B2D03">
        <w:rPr>
          <w:rFonts w:ascii="Times New Roman" w:hAnsi="Times New Roman" w:cs="Times New Roman"/>
          <w:lang w:val="hr-HR"/>
        </w:rPr>
        <w:t xml:space="preserve"> </w:t>
      </w:r>
      <w:r w:rsidRPr="003B2D03">
        <w:rPr>
          <w:rFonts w:ascii="Times New Roman" w:hAnsi="Times New Roman" w:cs="Times New Roman"/>
        </w:rPr>
        <w:t>zdravlje</w:t>
      </w:r>
      <w:r w:rsidRPr="003B2D03">
        <w:rPr>
          <w:rFonts w:ascii="Times New Roman" w:hAnsi="Times New Roman" w:cs="Times New Roman"/>
          <w:lang w:val="hr-HR"/>
        </w:rPr>
        <w:t xml:space="preserve">, </w:t>
      </w:r>
      <w:r w:rsidRPr="003B2D03">
        <w:rPr>
          <w:rFonts w:ascii="Times New Roman" w:hAnsi="Times New Roman" w:cs="Times New Roman"/>
        </w:rPr>
        <w:t>odrednice</w:t>
      </w:r>
      <w:r w:rsidRPr="003B2D03">
        <w:rPr>
          <w:rFonts w:ascii="Times New Roman" w:hAnsi="Times New Roman" w:cs="Times New Roman"/>
          <w:lang w:val="hr-HR"/>
        </w:rPr>
        <w:t xml:space="preserve"> </w:t>
      </w:r>
      <w:r w:rsidRPr="003B2D03">
        <w:rPr>
          <w:rFonts w:ascii="Times New Roman" w:hAnsi="Times New Roman" w:cs="Times New Roman"/>
        </w:rPr>
        <w:t>zdravlja</w:t>
      </w:r>
      <w:r w:rsidRPr="003B2D03">
        <w:rPr>
          <w:rFonts w:ascii="Times New Roman" w:hAnsi="Times New Roman" w:cs="Times New Roman"/>
          <w:lang w:val="hr-HR"/>
        </w:rPr>
        <w:t xml:space="preserve"> </w:t>
      </w:r>
      <w:r w:rsidRPr="003B2D03">
        <w:rPr>
          <w:rFonts w:ascii="Times New Roman" w:hAnsi="Times New Roman" w:cs="Times New Roman"/>
        </w:rPr>
        <w:t>mo</w:t>
      </w:r>
      <w:r w:rsidRPr="003B2D03">
        <w:rPr>
          <w:rFonts w:ascii="Times New Roman" w:hAnsi="Times New Roman" w:cs="Times New Roman"/>
          <w:lang w:val="hr-HR"/>
        </w:rPr>
        <w:t>ž</w:t>
      </w:r>
      <w:r w:rsidRPr="003B2D03">
        <w:rPr>
          <w:rFonts w:ascii="Times New Roman" w:hAnsi="Times New Roman" w:cs="Times New Roman"/>
        </w:rPr>
        <w:t>emo</w:t>
      </w:r>
      <w:r w:rsidRPr="003B2D03">
        <w:rPr>
          <w:rFonts w:ascii="Times New Roman" w:hAnsi="Times New Roman" w:cs="Times New Roman"/>
          <w:lang w:val="hr-HR"/>
        </w:rPr>
        <w:t xml:space="preserve"> </w:t>
      </w:r>
      <w:r w:rsidRPr="003B2D03">
        <w:rPr>
          <w:rFonts w:ascii="Times New Roman" w:hAnsi="Times New Roman" w:cs="Times New Roman"/>
        </w:rPr>
        <w:t>podijeliti</w:t>
      </w:r>
      <w:r w:rsidRPr="003B2D03">
        <w:rPr>
          <w:rFonts w:ascii="Times New Roman" w:hAnsi="Times New Roman" w:cs="Times New Roman"/>
          <w:lang w:val="hr-HR"/>
        </w:rPr>
        <w:t xml:space="preserve"> </w:t>
      </w:r>
      <w:r w:rsidRPr="003B2D03">
        <w:rPr>
          <w:rFonts w:ascii="Times New Roman" w:hAnsi="Times New Roman" w:cs="Times New Roman"/>
        </w:rPr>
        <w:t>u</w:t>
      </w:r>
      <w:r w:rsidRPr="003B2D03">
        <w:rPr>
          <w:rFonts w:ascii="Times New Roman" w:hAnsi="Times New Roman" w:cs="Times New Roman"/>
          <w:lang w:val="hr-HR"/>
        </w:rPr>
        <w:t xml:space="preserve"> </w:t>
      </w:r>
      <w:r w:rsidRPr="003B2D03">
        <w:rPr>
          <w:rFonts w:ascii="Times New Roman" w:hAnsi="Times New Roman" w:cs="Times New Roman"/>
        </w:rPr>
        <w:t>dvije</w:t>
      </w:r>
      <w:r w:rsidRPr="003B2D03">
        <w:rPr>
          <w:rFonts w:ascii="Times New Roman" w:hAnsi="Times New Roman" w:cs="Times New Roman"/>
          <w:lang w:val="hr-HR"/>
        </w:rPr>
        <w:t xml:space="preserve"> </w:t>
      </w:r>
      <w:r w:rsidRPr="003B2D03">
        <w:rPr>
          <w:rFonts w:ascii="Times New Roman" w:hAnsi="Times New Roman" w:cs="Times New Roman"/>
        </w:rPr>
        <w:t>skupine</w:t>
      </w:r>
      <w:r w:rsidRPr="003B2D03">
        <w:rPr>
          <w:rFonts w:ascii="Times New Roman" w:hAnsi="Times New Roman" w:cs="Times New Roman"/>
          <w:lang w:val="hr-HR"/>
        </w:rPr>
        <w:t xml:space="preserve">: </w:t>
      </w:r>
      <w:r w:rsidRPr="003B2D03">
        <w:rPr>
          <w:rFonts w:ascii="Times New Roman" w:hAnsi="Times New Roman" w:cs="Times New Roman"/>
          <w:bCs/>
        </w:rPr>
        <w:t>unutarnje</w:t>
      </w:r>
      <w:r w:rsidRPr="003B2D03">
        <w:rPr>
          <w:rFonts w:ascii="Times New Roman" w:hAnsi="Times New Roman" w:cs="Times New Roman"/>
          <w:lang w:val="hr-HR"/>
        </w:rPr>
        <w:t xml:space="preserve"> (</w:t>
      </w:r>
      <w:r w:rsidRPr="003B2D03">
        <w:rPr>
          <w:rFonts w:ascii="Times New Roman" w:hAnsi="Times New Roman" w:cs="Times New Roman"/>
        </w:rPr>
        <w:t>endogene</w:t>
      </w:r>
      <w:r w:rsidRPr="003B2D03">
        <w:rPr>
          <w:rFonts w:ascii="Times New Roman" w:hAnsi="Times New Roman" w:cs="Times New Roman"/>
          <w:lang w:val="hr-HR"/>
        </w:rPr>
        <w:t>)</w:t>
      </w:r>
      <w:r w:rsidRPr="003B2D03">
        <w:rPr>
          <w:rFonts w:ascii="Times New Roman" w:hAnsi="Times New Roman" w:cs="Times New Roman"/>
          <w:b/>
          <w:bCs/>
          <w:lang w:val="hr-HR"/>
        </w:rPr>
        <w:t xml:space="preserve"> </w:t>
      </w:r>
      <w:r w:rsidRPr="003B2D03">
        <w:rPr>
          <w:rFonts w:ascii="Times New Roman" w:hAnsi="Times New Roman" w:cs="Times New Roman"/>
          <w:bCs/>
        </w:rPr>
        <w:t>odrednice</w:t>
      </w:r>
      <w:r w:rsidRPr="003B2D03">
        <w:rPr>
          <w:rFonts w:ascii="Times New Roman" w:hAnsi="Times New Roman" w:cs="Times New Roman"/>
          <w:bCs/>
          <w:lang w:val="hr-HR"/>
        </w:rPr>
        <w:t xml:space="preserve"> </w:t>
      </w:r>
      <w:r w:rsidRPr="003B2D03">
        <w:rPr>
          <w:rFonts w:ascii="Times New Roman" w:hAnsi="Times New Roman" w:cs="Times New Roman"/>
          <w:bCs/>
        </w:rPr>
        <w:t>zdravlja</w:t>
      </w:r>
      <w:r w:rsidRPr="003B2D03">
        <w:rPr>
          <w:rFonts w:ascii="Times New Roman" w:hAnsi="Times New Roman" w:cs="Times New Roman"/>
          <w:bCs/>
          <w:lang w:val="hr-HR"/>
        </w:rPr>
        <w:t xml:space="preserve"> </w:t>
      </w:r>
      <w:r w:rsidRPr="003B2D03">
        <w:rPr>
          <w:rFonts w:ascii="Times New Roman" w:hAnsi="Times New Roman" w:cs="Times New Roman"/>
          <w:bCs/>
        </w:rPr>
        <w:t>koje</w:t>
      </w:r>
      <w:r w:rsidRPr="003B2D03">
        <w:rPr>
          <w:rFonts w:ascii="Times New Roman" w:hAnsi="Times New Roman" w:cs="Times New Roman"/>
          <w:b/>
          <w:bCs/>
          <w:lang w:val="hr-HR"/>
        </w:rPr>
        <w:t xml:space="preserve"> </w:t>
      </w:r>
      <w:r w:rsidRPr="003B2D03">
        <w:rPr>
          <w:rFonts w:ascii="Times New Roman" w:hAnsi="Times New Roman" w:cs="Times New Roman"/>
        </w:rPr>
        <w:t>se</w:t>
      </w:r>
      <w:r w:rsidRPr="003B2D03">
        <w:rPr>
          <w:rFonts w:ascii="Times New Roman" w:hAnsi="Times New Roman" w:cs="Times New Roman"/>
          <w:lang w:val="hr-HR"/>
        </w:rPr>
        <w:t xml:space="preserve"> </w:t>
      </w:r>
      <w:r w:rsidRPr="003B2D03">
        <w:rPr>
          <w:rFonts w:ascii="Times New Roman" w:hAnsi="Times New Roman" w:cs="Times New Roman"/>
        </w:rPr>
        <w:t>odnose</w:t>
      </w:r>
      <w:r w:rsidRPr="003B2D03">
        <w:rPr>
          <w:rFonts w:ascii="Times New Roman" w:hAnsi="Times New Roman" w:cs="Times New Roman"/>
          <w:lang w:val="hr-HR"/>
        </w:rPr>
        <w:t xml:space="preserve"> </w:t>
      </w:r>
      <w:r w:rsidRPr="003B2D03">
        <w:rPr>
          <w:rFonts w:ascii="Times New Roman" w:hAnsi="Times New Roman" w:cs="Times New Roman"/>
        </w:rPr>
        <w:t>na</w:t>
      </w:r>
      <w:r w:rsidRPr="003B2D03">
        <w:rPr>
          <w:rFonts w:ascii="Times New Roman" w:hAnsi="Times New Roman" w:cs="Times New Roman"/>
          <w:lang w:val="hr-HR"/>
        </w:rPr>
        <w:t xml:space="preserve"> </w:t>
      </w:r>
      <w:r w:rsidRPr="003B2D03">
        <w:rPr>
          <w:rFonts w:ascii="Times New Roman" w:hAnsi="Times New Roman" w:cs="Times New Roman"/>
        </w:rPr>
        <w:t>biolo</w:t>
      </w:r>
      <w:r w:rsidRPr="003B2D03">
        <w:rPr>
          <w:rFonts w:ascii="Times New Roman" w:hAnsi="Times New Roman" w:cs="Times New Roman"/>
          <w:lang w:val="hr-HR"/>
        </w:rPr>
        <w:t>š</w:t>
      </w:r>
      <w:r w:rsidRPr="003B2D03">
        <w:rPr>
          <w:rFonts w:ascii="Times New Roman" w:hAnsi="Times New Roman" w:cs="Times New Roman"/>
        </w:rPr>
        <w:t>ke</w:t>
      </w:r>
      <w:r w:rsidRPr="003B2D03">
        <w:rPr>
          <w:rFonts w:ascii="Times New Roman" w:hAnsi="Times New Roman" w:cs="Times New Roman"/>
          <w:lang w:val="hr-HR"/>
        </w:rPr>
        <w:t xml:space="preserve"> č</w:t>
      </w:r>
      <w:r w:rsidRPr="003B2D03">
        <w:rPr>
          <w:rFonts w:ascii="Times New Roman" w:hAnsi="Times New Roman" w:cs="Times New Roman"/>
        </w:rPr>
        <w:t>imbenike</w:t>
      </w:r>
      <w:r w:rsidRPr="003B2D03">
        <w:rPr>
          <w:rFonts w:ascii="Times New Roman" w:hAnsi="Times New Roman" w:cs="Times New Roman"/>
          <w:lang w:val="hr-HR"/>
        </w:rPr>
        <w:t xml:space="preserve"> </w:t>
      </w:r>
      <w:r w:rsidRPr="003B2D03">
        <w:rPr>
          <w:rFonts w:ascii="Times New Roman" w:hAnsi="Times New Roman" w:cs="Times New Roman"/>
        </w:rPr>
        <w:t>i</w:t>
      </w:r>
      <w:r w:rsidRPr="003B2D03">
        <w:rPr>
          <w:rFonts w:ascii="Times New Roman" w:hAnsi="Times New Roman" w:cs="Times New Roman"/>
          <w:lang w:val="hr-HR"/>
        </w:rPr>
        <w:t xml:space="preserve"> </w:t>
      </w:r>
      <w:r w:rsidRPr="003B2D03">
        <w:rPr>
          <w:rFonts w:ascii="Times New Roman" w:hAnsi="Times New Roman" w:cs="Times New Roman"/>
          <w:bCs/>
        </w:rPr>
        <w:t>vanjske</w:t>
      </w:r>
      <w:r w:rsidRPr="003B2D03">
        <w:rPr>
          <w:rFonts w:ascii="Times New Roman" w:hAnsi="Times New Roman" w:cs="Times New Roman"/>
          <w:lang w:val="hr-HR"/>
        </w:rPr>
        <w:t xml:space="preserve"> (</w:t>
      </w:r>
      <w:r w:rsidRPr="003B2D03">
        <w:rPr>
          <w:rFonts w:ascii="Times New Roman" w:hAnsi="Times New Roman" w:cs="Times New Roman"/>
        </w:rPr>
        <w:t>egzogene</w:t>
      </w:r>
      <w:r w:rsidRPr="003B2D03">
        <w:rPr>
          <w:rFonts w:ascii="Times New Roman" w:hAnsi="Times New Roman" w:cs="Times New Roman"/>
          <w:lang w:val="hr-HR"/>
        </w:rPr>
        <w:t xml:space="preserve">) </w:t>
      </w:r>
      <w:r w:rsidRPr="003B2D03">
        <w:rPr>
          <w:rFonts w:ascii="Times New Roman" w:hAnsi="Times New Roman" w:cs="Times New Roman"/>
        </w:rPr>
        <w:t>odrednice</w:t>
      </w:r>
      <w:r w:rsidRPr="003B2D03">
        <w:rPr>
          <w:rFonts w:ascii="Times New Roman" w:hAnsi="Times New Roman" w:cs="Times New Roman"/>
          <w:lang w:val="hr-HR"/>
        </w:rPr>
        <w:t xml:space="preserve"> </w:t>
      </w:r>
      <w:r w:rsidRPr="003B2D03">
        <w:rPr>
          <w:rFonts w:ascii="Times New Roman" w:hAnsi="Times New Roman" w:cs="Times New Roman"/>
        </w:rPr>
        <w:t>koje</w:t>
      </w:r>
      <w:r w:rsidRPr="003B2D03">
        <w:rPr>
          <w:rFonts w:ascii="Times New Roman" w:hAnsi="Times New Roman" w:cs="Times New Roman"/>
          <w:lang w:val="hr-HR"/>
        </w:rPr>
        <w:t xml:space="preserve"> </w:t>
      </w:r>
      <w:r w:rsidRPr="003B2D03">
        <w:rPr>
          <w:rFonts w:ascii="Times New Roman" w:hAnsi="Times New Roman" w:cs="Times New Roman"/>
        </w:rPr>
        <w:t>se</w:t>
      </w:r>
      <w:r w:rsidRPr="003B2D03">
        <w:rPr>
          <w:rFonts w:ascii="Times New Roman" w:hAnsi="Times New Roman" w:cs="Times New Roman"/>
          <w:lang w:val="hr-HR"/>
        </w:rPr>
        <w:t xml:space="preserve"> </w:t>
      </w:r>
      <w:r w:rsidRPr="003B2D03">
        <w:rPr>
          <w:rFonts w:ascii="Times New Roman" w:hAnsi="Times New Roman" w:cs="Times New Roman"/>
        </w:rPr>
        <w:t>odnose</w:t>
      </w:r>
      <w:r w:rsidRPr="003B2D03">
        <w:rPr>
          <w:rFonts w:ascii="Times New Roman" w:hAnsi="Times New Roman" w:cs="Times New Roman"/>
          <w:lang w:val="hr-HR"/>
        </w:rPr>
        <w:t xml:space="preserve"> </w:t>
      </w:r>
      <w:r w:rsidRPr="003B2D03">
        <w:rPr>
          <w:rFonts w:ascii="Times New Roman" w:hAnsi="Times New Roman" w:cs="Times New Roman"/>
        </w:rPr>
        <w:t>se</w:t>
      </w:r>
      <w:r w:rsidRPr="003B2D03">
        <w:rPr>
          <w:rFonts w:ascii="Times New Roman" w:hAnsi="Times New Roman" w:cs="Times New Roman"/>
          <w:lang w:val="hr-HR"/>
        </w:rPr>
        <w:t xml:space="preserve"> </w:t>
      </w:r>
      <w:r w:rsidRPr="003B2D03">
        <w:rPr>
          <w:rFonts w:ascii="Times New Roman" w:hAnsi="Times New Roman" w:cs="Times New Roman"/>
        </w:rPr>
        <w:t>na</w:t>
      </w:r>
      <w:r w:rsidRPr="003B2D03">
        <w:rPr>
          <w:rFonts w:ascii="Times New Roman" w:hAnsi="Times New Roman" w:cs="Times New Roman"/>
          <w:lang w:val="hr-HR"/>
        </w:rPr>
        <w:t xml:space="preserve"> </w:t>
      </w:r>
      <w:r w:rsidRPr="003B2D03">
        <w:rPr>
          <w:rFonts w:ascii="Times New Roman" w:hAnsi="Times New Roman" w:cs="Times New Roman"/>
        </w:rPr>
        <w:t>fizi</w:t>
      </w:r>
      <w:r w:rsidRPr="003B2D03">
        <w:rPr>
          <w:rFonts w:ascii="Times New Roman" w:hAnsi="Times New Roman" w:cs="Times New Roman"/>
          <w:lang w:val="hr-HR"/>
        </w:rPr>
        <w:t>č</w:t>
      </w:r>
      <w:r w:rsidRPr="003B2D03">
        <w:rPr>
          <w:rFonts w:ascii="Times New Roman" w:hAnsi="Times New Roman" w:cs="Times New Roman"/>
        </w:rPr>
        <w:t>ko</w:t>
      </w:r>
      <w:r w:rsidRPr="003B2D03">
        <w:rPr>
          <w:rFonts w:ascii="Times New Roman" w:hAnsi="Times New Roman" w:cs="Times New Roman"/>
          <w:lang w:val="hr-HR"/>
        </w:rPr>
        <w:t xml:space="preserve"> </w:t>
      </w:r>
      <w:r w:rsidRPr="003B2D03">
        <w:rPr>
          <w:rFonts w:ascii="Times New Roman" w:hAnsi="Times New Roman" w:cs="Times New Roman"/>
        </w:rPr>
        <w:t>okru</w:t>
      </w:r>
      <w:r w:rsidRPr="003B2D03">
        <w:rPr>
          <w:rFonts w:ascii="Times New Roman" w:hAnsi="Times New Roman" w:cs="Times New Roman"/>
          <w:lang w:val="hr-HR"/>
        </w:rPr>
        <w:t>ž</w:t>
      </w:r>
      <w:r w:rsidRPr="003B2D03">
        <w:rPr>
          <w:rFonts w:ascii="Times New Roman" w:hAnsi="Times New Roman" w:cs="Times New Roman"/>
        </w:rPr>
        <w:t>enje</w:t>
      </w:r>
      <w:r w:rsidRPr="003B2D03">
        <w:rPr>
          <w:rFonts w:ascii="Times New Roman" w:hAnsi="Times New Roman" w:cs="Times New Roman"/>
          <w:lang w:val="hr-HR"/>
        </w:rPr>
        <w:t>, č</w:t>
      </w:r>
      <w:r w:rsidRPr="003B2D03">
        <w:rPr>
          <w:rFonts w:ascii="Times New Roman" w:hAnsi="Times New Roman" w:cs="Times New Roman"/>
        </w:rPr>
        <w:t>imbenike</w:t>
      </w:r>
      <w:r w:rsidRPr="003B2D03">
        <w:rPr>
          <w:rFonts w:ascii="Times New Roman" w:hAnsi="Times New Roman" w:cs="Times New Roman"/>
          <w:lang w:val="hr-HR"/>
        </w:rPr>
        <w:t xml:space="preserve"> ž</w:t>
      </w:r>
      <w:r w:rsidRPr="003B2D03">
        <w:rPr>
          <w:rFonts w:ascii="Times New Roman" w:hAnsi="Times New Roman" w:cs="Times New Roman"/>
        </w:rPr>
        <w:t>ivotnog</w:t>
      </w:r>
      <w:r w:rsidRPr="003B2D03">
        <w:rPr>
          <w:rFonts w:ascii="Times New Roman" w:hAnsi="Times New Roman" w:cs="Times New Roman"/>
          <w:lang w:val="hr-HR"/>
        </w:rPr>
        <w:t xml:space="preserve"> </w:t>
      </w:r>
      <w:r w:rsidRPr="003B2D03">
        <w:rPr>
          <w:rFonts w:ascii="Times New Roman" w:hAnsi="Times New Roman" w:cs="Times New Roman"/>
        </w:rPr>
        <w:t>stila</w:t>
      </w:r>
      <w:r w:rsidRPr="003B2D03">
        <w:rPr>
          <w:rFonts w:ascii="Times New Roman" w:hAnsi="Times New Roman" w:cs="Times New Roman"/>
          <w:lang w:val="hr-HR"/>
        </w:rPr>
        <w:t xml:space="preserve"> </w:t>
      </w:r>
      <w:r w:rsidRPr="003B2D03">
        <w:rPr>
          <w:rFonts w:ascii="Times New Roman" w:hAnsi="Times New Roman" w:cs="Times New Roman"/>
        </w:rPr>
        <w:t>i</w:t>
      </w:r>
      <w:r w:rsidRPr="003B2D03">
        <w:rPr>
          <w:rFonts w:ascii="Times New Roman" w:hAnsi="Times New Roman" w:cs="Times New Roman"/>
          <w:lang w:val="hr-HR"/>
        </w:rPr>
        <w:t xml:space="preserve"> </w:t>
      </w:r>
      <w:r w:rsidRPr="003B2D03">
        <w:rPr>
          <w:rFonts w:ascii="Times New Roman" w:hAnsi="Times New Roman" w:cs="Times New Roman"/>
        </w:rPr>
        <w:t>dru</w:t>
      </w:r>
      <w:r w:rsidRPr="003B2D03">
        <w:rPr>
          <w:rFonts w:ascii="Times New Roman" w:hAnsi="Times New Roman" w:cs="Times New Roman"/>
          <w:lang w:val="hr-HR"/>
        </w:rPr>
        <w:t>š</w:t>
      </w:r>
      <w:r w:rsidRPr="003B2D03">
        <w:rPr>
          <w:rFonts w:ascii="Times New Roman" w:hAnsi="Times New Roman" w:cs="Times New Roman"/>
        </w:rPr>
        <w:t>tveno</w:t>
      </w:r>
      <w:r w:rsidRPr="003B2D03">
        <w:rPr>
          <w:rFonts w:ascii="Times New Roman" w:hAnsi="Times New Roman" w:cs="Times New Roman"/>
          <w:lang w:val="hr-HR"/>
        </w:rPr>
        <w:t xml:space="preserve"> </w:t>
      </w:r>
      <w:r w:rsidRPr="003B2D03">
        <w:rPr>
          <w:rFonts w:ascii="Times New Roman" w:hAnsi="Times New Roman" w:cs="Times New Roman"/>
        </w:rPr>
        <w:t>okru</w:t>
      </w:r>
      <w:r w:rsidRPr="003B2D03">
        <w:rPr>
          <w:rFonts w:ascii="Times New Roman" w:hAnsi="Times New Roman" w:cs="Times New Roman"/>
          <w:lang w:val="hr-HR"/>
        </w:rPr>
        <w:t>ž</w:t>
      </w:r>
      <w:r w:rsidRPr="003B2D03">
        <w:rPr>
          <w:rFonts w:ascii="Times New Roman" w:hAnsi="Times New Roman" w:cs="Times New Roman"/>
        </w:rPr>
        <w:t>enje</w:t>
      </w:r>
      <w:r w:rsidRPr="003B2D03">
        <w:rPr>
          <w:rFonts w:ascii="Times New Roman" w:hAnsi="Times New Roman" w:cs="Times New Roman"/>
          <w:lang w:val="hr-HR"/>
        </w:rPr>
        <w:t xml:space="preserve">. </w:t>
      </w:r>
      <w:r w:rsidRPr="003B2D03">
        <w:rPr>
          <w:rFonts w:ascii="Times New Roman" w:hAnsi="Times New Roman" w:cs="Times New Roman"/>
        </w:rPr>
        <w:t>Djelovanje</w:t>
      </w:r>
      <w:r w:rsidRPr="003B2D03">
        <w:rPr>
          <w:rFonts w:ascii="Times New Roman" w:hAnsi="Times New Roman" w:cs="Times New Roman"/>
          <w:lang w:val="hr-HR"/>
        </w:rPr>
        <w:t xml:space="preserve"> </w:t>
      </w:r>
      <w:r w:rsidRPr="003B2D03">
        <w:rPr>
          <w:rFonts w:ascii="Times New Roman" w:hAnsi="Times New Roman" w:cs="Times New Roman"/>
        </w:rPr>
        <w:t>odrednica</w:t>
      </w:r>
      <w:r w:rsidRPr="003B2D03">
        <w:rPr>
          <w:rFonts w:ascii="Times New Roman" w:hAnsi="Times New Roman" w:cs="Times New Roman"/>
          <w:lang w:val="hr-HR"/>
        </w:rPr>
        <w:t xml:space="preserve"> </w:t>
      </w:r>
      <w:r w:rsidRPr="003B2D03">
        <w:rPr>
          <w:rFonts w:ascii="Times New Roman" w:hAnsi="Times New Roman" w:cs="Times New Roman"/>
        </w:rPr>
        <w:t>zdravlja</w:t>
      </w:r>
      <w:r w:rsidRPr="003B2D03">
        <w:rPr>
          <w:rFonts w:ascii="Times New Roman" w:hAnsi="Times New Roman" w:cs="Times New Roman"/>
          <w:lang w:val="hr-HR"/>
        </w:rPr>
        <w:t xml:space="preserve"> </w:t>
      </w:r>
      <w:r w:rsidRPr="003B2D03">
        <w:rPr>
          <w:rFonts w:ascii="Times New Roman" w:hAnsi="Times New Roman" w:cs="Times New Roman"/>
        </w:rPr>
        <w:t>nije</w:t>
      </w:r>
      <w:r w:rsidRPr="003B2D03">
        <w:rPr>
          <w:rFonts w:ascii="Times New Roman" w:hAnsi="Times New Roman" w:cs="Times New Roman"/>
          <w:lang w:val="hr-HR"/>
        </w:rPr>
        <w:t xml:space="preserve"> </w:t>
      </w:r>
      <w:r w:rsidRPr="003B2D03">
        <w:rPr>
          <w:rFonts w:ascii="Times New Roman" w:hAnsi="Times New Roman" w:cs="Times New Roman"/>
        </w:rPr>
        <w:t>izolirano</w:t>
      </w:r>
      <w:r w:rsidRPr="003B2D03">
        <w:rPr>
          <w:rFonts w:ascii="Times New Roman" w:hAnsi="Times New Roman" w:cs="Times New Roman"/>
          <w:lang w:val="hr-HR"/>
        </w:rPr>
        <w:t xml:space="preserve"> </w:t>
      </w:r>
      <w:r w:rsidRPr="003B2D03">
        <w:rPr>
          <w:rFonts w:ascii="Times New Roman" w:hAnsi="Times New Roman" w:cs="Times New Roman"/>
        </w:rPr>
        <w:t>ve</w:t>
      </w:r>
      <w:r w:rsidRPr="003B2D03">
        <w:rPr>
          <w:rFonts w:ascii="Times New Roman" w:hAnsi="Times New Roman" w:cs="Times New Roman"/>
          <w:lang w:val="hr-HR"/>
        </w:rPr>
        <w:t xml:space="preserve">ć </w:t>
      </w:r>
      <w:r w:rsidRPr="003B2D03">
        <w:rPr>
          <w:rFonts w:ascii="Times New Roman" w:hAnsi="Times New Roman" w:cs="Times New Roman"/>
        </w:rPr>
        <w:t>u</w:t>
      </w:r>
      <w:r w:rsidRPr="003B2D03">
        <w:rPr>
          <w:rFonts w:ascii="Times New Roman" w:hAnsi="Times New Roman" w:cs="Times New Roman"/>
          <w:lang w:val="hr-HR"/>
        </w:rPr>
        <w:t xml:space="preserve"> </w:t>
      </w:r>
      <w:r w:rsidRPr="003B2D03">
        <w:rPr>
          <w:rFonts w:ascii="Times New Roman" w:hAnsi="Times New Roman" w:cs="Times New Roman"/>
        </w:rPr>
        <w:t>stalnoj</w:t>
      </w:r>
      <w:r w:rsidRPr="003B2D03">
        <w:rPr>
          <w:rFonts w:ascii="Times New Roman" w:hAnsi="Times New Roman" w:cs="Times New Roman"/>
          <w:lang w:val="hr-HR"/>
        </w:rPr>
        <w:t xml:space="preserve"> </w:t>
      </w:r>
      <w:r w:rsidRPr="003B2D03">
        <w:rPr>
          <w:rFonts w:ascii="Times New Roman" w:hAnsi="Times New Roman" w:cs="Times New Roman"/>
        </w:rPr>
        <w:t>me</w:t>
      </w:r>
      <w:r w:rsidRPr="003B2D03">
        <w:rPr>
          <w:rFonts w:ascii="Times New Roman" w:hAnsi="Times New Roman" w:cs="Times New Roman"/>
          <w:lang w:val="hr-HR"/>
        </w:rPr>
        <w:t>đ</w:t>
      </w:r>
      <w:r w:rsidRPr="003B2D03">
        <w:rPr>
          <w:rFonts w:ascii="Times New Roman" w:hAnsi="Times New Roman" w:cs="Times New Roman"/>
        </w:rPr>
        <w:t>usobnoj</w:t>
      </w:r>
      <w:r w:rsidRPr="003B2D03">
        <w:rPr>
          <w:rFonts w:ascii="Times New Roman" w:hAnsi="Times New Roman" w:cs="Times New Roman"/>
          <w:lang w:val="hr-HR"/>
        </w:rPr>
        <w:t xml:space="preserve"> </w:t>
      </w:r>
      <w:r w:rsidRPr="003B2D03">
        <w:rPr>
          <w:rFonts w:ascii="Times New Roman" w:hAnsi="Times New Roman" w:cs="Times New Roman"/>
        </w:rPr>
        <w:t>interakciji</w:t>
      </w:r>
      <w:r w:rsidRPr="003B2D03">
        <w:rPr>
          <w:rFonts w:ascii="Times New Roman" w:hAnsi="Times New Roman" w:cs="Times New Roman"/>
          <w:lang w:val="hr-HR"/>
        </w:rPr>
        <w:t xml:space="preserve">. </w:t>
      </w:r>
      <w:r w:rsidRPr="003B2D03">
        <w:rPr>
          <w:rFonts w:ascii="Times New Roman" w:hAnsi="Times New Roman" w:cs="Times New Roman"/>
        </w:rPr>
        <w:t>Zdravlje</w:t>
      </w:r>
      <w:r w:rsidRPr="003B2D03">
        <w:rPr>
          <w:rFonts w:ascii="Times New Roman" w:hAnsi="Times New Roman" w:cs="Times New Roman"/>
          <w:lang w:val="hr-HR"/>
        </w:rPr>
        <w:t xml:space="preserve"> </w:t>
      </w:r>
      <w:r w:rsidRPr="003B2D03">
        <w:rPr>
          <w:rFonts w:ascii="Times New Roman" w:hAnsi="Times New Roman" w:cs="Times New Roman"/>
        </w:rPr>
        <w:t>stoga</w:t>
      </w:r>
      <w:r w:rsidRPr="003B2D03">
        <w:rPr>
          <w:rFonts w:ascii="Times New Roman" w:hAnsi="Times New Roman" w:cs="Times New Roman"/>
          <w:lang w:val="hr-HR"/>
        </w:rPr>
        <w:t xml:space="preserve"> </w:t>
      </w:r>
      <w:r w:rsidRPr="003B2D03">
        <w:rPr>
          <w:rFonts w:ascii="Times New Roman" w:hAnsi="Times New Roman" w:cs="Times New Roman"/>
        </w:rPr>
        <w:t>nije</w:t>
      </w:r>
      <w:r w:rsidRPr="003B2D03">
        <w:rPr>
          <w:rFonts w:ascii="Times New Roman" w:hAnsi="Times New Roman" w:cs="Times New Roman"/>
          <w:lang w:val="hr-HR"/>
        </w:rPr>
        <w:t xml:space="preserve"> </w:t>
      </w:r>
      <w:r w:rsidRPr="003B2D03">
        <w:rPr>
          <w:rFonts w:ascii="Times New Roman" w:hAnsi="Times New Roman" w:cs="Times New Roman"/>
        </w:rPr>
        <w:t>mogu</w:t>
      </w:r>
      <w:r w:rsidRPr="003B2D03">
        <w:rPr>
          <w:rFonts w:ascii="Times New Roman" w:hAnsi="Times New Roman" w:cs="Times New Roman"/>
          <w:lang w:val="hr-HR"/>
        </w:rPr>
        <w:t>ć</w:t>
      </w:r>
      <w:r w:rsidRPr="003B2D03">
        <w:rPr>
          <w:rFonts w:ascii="Times New Roman" w:hAnsi="Times New Roman" w:cs="Times New Roman"/>
        </w:rPr>
        <w:t>e</w:t>
      </w:r>
      <w:r w:rsidRPr="003B2D03">
        <w:rPr>
          <w:rFonts w:ascii="Times New Roman" w:hAnsi="Times New Roman" w:cs="Times New Roman"/>
          <w:lang w:val="hr-HR"/>
        </w:rPr>
        <w:t xml:space="preserve"> </w:t>
      </w:r>
      <w:r w:rsidRPr="003B2D03">
        <w:rPr>
          <w:rFonts w:ascii="Times New Roman" w:hAnsi="Times New Roman" w:cs="Times New Roman"/>
        </w:rPr>
        <w:t>definirati</w:t>
      </w:r>
      <w:r w:rsidRPr="003B2D03">
        <w:rPr>
          <w:rFonts w:ascii="Times New Roman" w:hAnsi="Times New Roman" w:cs="Times New Roman"/>
          <w:lang w:val="hr-HR"/>
        </w:rPr>
        <w:t xml:space="preserve"> </w:t>
      </w:r>
      <w:r w:rsidRPr="003B2D03">
        <w:rPr>
          <w:rFonts w:ascii="Times New Roman" w:hAnsi="Times New Roman" w:cs="Times New Roman"/>
        </w:rPr>
        <w:t>uskim</w:t>
      </w:r>
      <w:r w:rsidRPr="003B2D03">
        <w:rPr>
          <w:rFonts w:ascii="Times New Roman" w:hAnsi="Times New Roman" w:cs="Times New Roman"/>
          <w:lang w:val="hr-HR"/>
        </w:rPr>
        <w:t xml:space="preserve"> </w:t>
      </w:r>
      <w:r w:rsidRPr="003B2D03">
        <w:rPr>
          <w:rFonts w:ascii="Times New Roman" w:hAnsi="Times New Roman" w:cs="Times New Roman"/>
        </w:rPr>
        <w:t>terminom</w:t>
      </w:r>
      <w:r w:rsidRPr="003B2D03">
        <w:rPr>
          <w:rFonts w:ascii="Times New Roman" w:hAnsi="Times New Roman" w:cs="Times New Roman"/>
          <w:lang w:val="hr-HR"/>
        </w:rPr>
        <w:t xml:space="preserve"> </w:t>
      </w:r>
      <w:r w:rsidRPr="003B2D03">
        <w:rPr>
          <w:rFonts w:ascii="Times New Roman" w:hAnsi="Times New Roman" w:cs="Times New Roman"/>
        </w:rPr>
        <w:t>odsutnosti</w:t>
      </w:r>
      <w:r w:rsidRPr="003B2D03">
        <w:rPr>
          <w:rFonts w:ascii="Times New Roman" w:hAnsi="Times New Roman" w:cs="Times New Roman"/>
          <w:lang w:val="hr-HR"/>
        </w:rPr>
        <w:t xml:space="preserve"> </w:t>
      </w:r>
      <w:r w:rsidRPr="003B2D03">
        <w:rPr>
          <w:rFonts w:ascii="Times New Roman" w:hAnsi="Times New Roman" w:cs="Times New Roman"/>
        </w:rPr>
        <w:t>bolesti</w:t>
      </w:r>
      <w:r w:rsidRPr="003B2D03">
        <w:rPr>
          <w:rFonts w:ascii="Times New Roman" w:hAnsi="Times New Roman" w:cs="Times New Roman"/>
          <w:lang w:val="hr-HR"/>
        </w:rPr>
        <w:t xml:space="preserve">, </w:t>
      </w:r>
      <w:r w:rsidRPr="003B2D03">
        <w:rPr>
          <w:rFonts w:ascii="Times New Roman" w:hAnsi="Times New Roman" w:cs="Times New Roman"/>
        </w:rPr>
        <w:t>jer</w:t>
      </w:r>
      <w:r w:rsidRPr="003B2D03">
        <w:rPr>
          <w:rFonts w:ascii="Times New Roman" w:hAnsi="Times New Roman" w:cs="Times New Roman"/>
          <w:lang w:val="hr-HR"/>
        </w:rPr>
        <w:t xml:space="preserve"> </w:t>
      </w:r>
      <w:r w:rsidRPr="003B2D03">
        <w:rPr>
          <w:rFonts w:ascii="Times New Roman" w:hAnsi="Times New Roman" w:cs="Times New Roman"/>
        </w:rPr>
        <w:t>zdravlje</w:t>
      </w:r>
      <w:r w:rsidRPr="003B2D03">
        <w:rPr>
          <w:rFonts w:ascii="Times New Roman" w:hAnsi="Times New Roman" w:cs="Times New Roman"/>
          <w:lang w:val="hr-HR"/>
        </w:rPr>
        <w:t xml:space="preserve"> </w:t>
      </w:r>
      <w:r w:rsidRPr="003B2D03">
        <w:rPr>
          <w:rFonts w:ascii="Times New Roman" w:hAnsi="Times New Roman" w:cs="Times New Roman"/>
        </w:rPr>
        <w:t>doista</w:t>
      </w:r>
      <w:r w:rsidRPr="003B2D03">
        <w:rPr>
          <w:rFonts w:ascii="Times New Roman" w:hAnsi="Times New Roman" w:cs="Times New Roman"/>
          <w:lang w:val="hr-HR"/>
        </w:rPr>
        <w:t xml:space="preserve"> </w:t>
      </w:r>
      <w:r w:rsidRPr="003B2D03">
        <w:rPr>
          <w:rFonts w:ascii="Times New Roman" w:hAnsi="Times New Roman" w:cs="Times New Roman"/>
        </w:rPr>
        <w:t>jest</w:t>
      </w:r>
      <w:r w:rsidRPr="003B2D03">
        <w:rPr>
          <w:rFonts w:ascii="Times New Roman" w:hAnsi="Times New Roman" w:cs="Times New Roman"/>
          <w:lang w:val="hr-HR"/>
        </w:rPr>
        <w:t xml:space="preserve"> </w:t>
      </w:r>
      <w:r w:rsidRPr="003B2D03">
        <w:rPr>
          <w:rFonts w:ascii="Times New Roman" w:hAnsi="Times New Roman" w:cs="Times New Roman"/>
        </w:rPr>
        <w:t>vrijednost</w:t>
      </w:r>
      <w:r w:rsidRPr="003B2D03">
        <w:rPr>
          <w:rFonts w:ascii="Times New Roman" w:hAnsi="Times New Roman" w:cs="Times New Roman"/>
          <w:lang w:val="hr-HR"/>
        </w:rPr>
        <w:t xml:space="preserve"> </w:t>
      </w:r>
      <w:r w:rsidRPr="003B2D03">
        <w:rPr>
          <w:rFonts w:ascii="Times New Roman" w:hAnsi="Times New Roman" w:cs="Times New Roman"/>
        </w:rPr>
        <w:t>i</w:t>
      </w:r>
      <w:r w:rsidRPr="003B2D03">
        <w:rPr>
          <w:rFonts w:ascii="Times New Roman" w:hAnsi="Times New Roman" w:cs="Times New Roman"/>
          <w:lang w:val="hr-HR"/>
        </w:rPr>
        <w:t xml:space="preserve"> </w:t>
      </w:r>
      <w:r w:rsidRPr="003B2D03">
        <w:rPr>
          <w:rFonts w:ascii="Times New Roman" w:hAnsi="Times New Roman" w:cs="Times New Roman"/>
        </w:rPr>
        <w:t>izvor</w:t>
      </w:r>
      <w:r w:rsidRPr="003B2D03">
        <w:rPr>
          <w:rFonts w:ascii="Times New Roman" w:hAnsi="Times New Roman" w:cs="Times New Roman"/>
          <w:lang w:val="hr-HR"/>
        </w:rPr>
        <w:t xml:space="preserve"> </w:t>
      </w:r>
      <w:r w:rsidRPr="003B2D03">
        <w:rPr>
          <w:rFonts w:ascii="Times New Roman" w:hAnsi="Times New Roman" w:cs="Times New Roman"/>
        </w:rPr>
        <w:t>koji</w:t>
      </w:r>
      <w:r w:rsidRPr="003B2D03">
        <w:rPr>
          <w:rFonts w:ascii="Times New Roman" w:hAnsi="Times New Roman" w:cs="Times New Roman"/>
          <w:lang w:val="hr-HR"/>
        </w:rPr>
        <w:t xml:space="preserve"> </w:t>
      </w:r>
      <w:r w:rsidRPr="003B2D03">
        <w:rPr>
          <w:rFonts w:ascii="Times New Roman" w:hAnsi="Times New Roman" w:cs="Times New Roman"/>
        </w:rPr>
        <w:t>omogu</w:t>
      </w:r>
      <w:r w:rsidRPr="003B2D03">
        <w:rPr>
          <w:rFonts w:ascii="Times New Roman" w:hAnsi="Times New Roman" w:cs="Times New Roman"/>
          <w:lang w:val="hr-HR"/>
        </w:rPr>
        <w:t>ć</w:t>
      </w:r>
      <w:r w:rsidRPr="003B2D03">
        <w:rPr>
          <w:rFonts w:ascii="Times New Roman" w:hAnsi="Times New Roman" w:cs="Times New Roman"/>
        </w:rPr>
        <w:t>uje</w:t>
      </w:r>
      <w:r w:rsidRPr="003B2D03">
        <w:rPr>
          <w:rFonts w:ascii="Times New Roman" w:hAnsi="Times New Roman" w:cs="Times New Roman"/>
          <w:lang w:val="hr-HR"/>
        </w:rPr>
        <w:t xml:space="preserve"> </w:t>
      </w:r>
      <w:r w:rsidRPr="003B2D03">
        <w:rPr>
          <w:rFonts w:ascii="Times New Roman" w:hAnsi="Times New Roman" w:cs="Times New Roman"/>
        </w:rPr>
        <w:t>ljudima</w:t>
      </w:r>
      <w:r w:rsidRPr="003B2D03">
        <w:rPr>
          <w:rFonts w:ascii="Times New Roman" w:hAnsi="Times New Roman" w:cs="Times New Roman"/>
          <w:lang w:val="hr-HR"/>
        </w:rPr>
        <w:t xml:space="preserve"> </w:t>
      </w:r>
      <w:r w:rsidRPr="003B2D03">
        <w:rPr>
          <w:rFonts w:ascii="Times New Roman" w:hAnsi="Times New Roman" w:cs="Times New Roman"/>
        </w:rPr>
        <w:t>da</w:t>
      </w:r>
      <w:r w:rsidRPr="003B2D03">
        <w:rPr>
          <w:rFonts w:ascii="Times New Roman" w:hAnsi="Times New Roman" w:cs="Times New Roman"/>
          <w:lang w:val="hr-HR"/>
        </w:rPr>
        <w:t xml:space="preserve"> </w:t>
      </w:r>
      <w:r w:rsidRPr="003B2D03">
        <w:rPr>
          <w:rFonts w:ascii="Times New Roman" w:hAnsi="Times New Roman" w:cs="Times New Roman"/>
        </w:rPr>
        <w:t>vode</w:t>
      </w:r>
      <w:r w:rsidRPr="003B2D03">
        <w:rPr>
          <w:rFonts w:ascii="Times New Roman" w:hAnsi="Times New Roman" w:cs="Times New Roman"/>
          <w:lang w:val="hr-HR"/>
        </w:rPr>
        <w:t xml:space="preserve"> </w:t>
      </w:r>
      <w:r w:rsidRPr="003B2D03">
        <w:rPr>
          <w:rFonts w:ascii="Times New Roman" w:hAnsi="Times New Roman" w:cs="Times New Roman"/>
        </w:rPr>
        <w:t>individualno</w:t>
      </w:r>
      <w:r w:rsidRPr="003B2D03">
        <w:rPr>
          <w:rFonts w:ascii="Times New Roman" w:hAnsi="Times New Roman" w:cs="Times New Roman"/>
          <w:lang w:val="hr-HR"/>
        </w:rPr>
        <w:t xml:space="preserve">, </w:t>
      </w:r>
      <w:r w:rsidRPr="003B2D03">
        <w:rPr>
          <w:rFonts w:ascii="Times New Roman" w:hAnsi="Times New Roman" w:cs="Times New Roman"/>
        </w:rPr>
        <w:t>dru</w:t>
      </w:r>
      <w:r w:rsidRPr="003B2D03">
        <w:rPr>
          <w:rFonts w:ascii="Times New Roman" w:hAnsi="Times New Roman" w:cs="Times New Roman"/>
          <w:lang w:val="hr-HR"/>
        </w:rPr>
        <w:t>š</w:t>
      </w:r>
      <w:r w:rsidRPr="003B2D03">
        <w:rPr>
          <w:rFonts w:ascii="Times New Roman" w:hAnsi="Times New Roman" w:cs="Times New Roman"/>
        </w:rPr>
        <w:t>tveno</w:t>
      </w:r>
      <w:r w:rsidRPr="003B2D03">
        <w:rPr>
          <w:rFonts w:ascii="Times New Roman" w:hAnsi="Times New Roman" w:cs="Times New Roman"/>
          <w:lang w:val="hr-HR"/>
        </w:rPr>
        <w:t xml:space="preserve"> </w:t>
      </w:r>
      <w:r w:rsidRPr="003B2D03">
        <w:rPr>
          <w:rFonts w:ascii="Times New Roman" w:hAnsi="Times New Roman" w:cs="Times New Roman"/>
        </w:rPr>
        <w:t>i</w:t>
      </w:r>
      <w:r w:rsidRPr="003B2D03">
        <w:rPr>
          <w:rFonts w:ascii="Times New Roman" w:hAnsi="Times New Roman" w:cs="Times New Roman"/>
          <w:lang w:val="hr-HR"/>
        </w:rPr>
        <w:t xml:space="preserve"> </w:t>
      </w:r>
      <w:r w:rsidRPr="003B2D03">
        <w:rPr>
          <w:rFonts w:ascii="Times New Roman" w:hAnsi="Times New Roman" w:cs="Times New Roman"/>
        </w:rPr>
        <w:t>gospodarski</w:t>
      </w:r>
      <w:r w:rsidRPr="003B2D03">
        <w:rPr>
          <w:rFonts w:ascii="Times New Roman" w:hAnsi="Times New Roman" w:cs="Times New Roman"/>
          <w:lang w:val="hr-HR"/>
        </w:rPr>
        <w:t xml:space="preserve"> </w:t>
      </w:r>
      <w:r w:rsidRPr="003B2D03">
        <w:rPr>
          <w:rFonts w:ascii="Times New Roman" w:hAnsi="Times New Roman" w:cs="Times New Roman"/>
        </w:rPr>
        <w:t>produktivan</w:t>
      </w:r>
      <w:r w:rsidRPr="003B2D03">
        <w:rPr>
          <w:rFonts w:ascii="Times New Roman" w:hAnsi="Times New Roman" w:cs="Times New Roman"/>
          <w:lang w:val="hr-HR"/>
        </w:rPr>
        <w:t xml:space="preserve"> ž</w:t>
      </w:r>
      <w:r w:rsidRPr="003B2D03">
        <w:rPr>
          <w:rFonts w:ascii="Times New Roman" w:hAnsi="Times New Roman" w:cs="Times New Roman"/>
        </w:rPr>
        <w:t>ivot</w:t>
      </w:r>
      <w:r w:rsidRPr="003B2D03">
        <w:rPr>
          <w:rFonts w:ascii="Times New Roman" w:hAnsi="Times New Roman" w:cs="Times New Roman"/>
          <w:lang w:val="hr-HR"/>
        </w:rPr>
        <w:t>.</w:t>
      </w:r>
    </w:p>
    <w:p w:rsidR="00341046" w:rsidRPr="003B2D03" w:rsidRDefault="00341046" w:rsidP="00341046">
      <w:pPr>
        <w:autoSpaceDE w:val="0"/>
        <w:autoSpaceDN w:val="0"/>
        <w:adjustRightInd w:val="0"/>
        <w:ind w:firstLine="708"/>
        <w:jc w:val="both"/>
        <w:rPr>
          <w:bCs/>
          <w:sz w:val="24"/>
          <w:szCs w:val="24"/>
          <w:lang w:val="hr-HR"/>
        </w:rPr>
      </w:pPr>
      <w:r w:rsidRPr="003B2D03">
        <w:rPr>
          <w:b/>
          <w:bCs/>
          <w:sz w:val="24"/>
          <w:szCs w:val="24"/>
        </w:rPr>
        <w:t>Cilj</w:t>
      </w:r>
      <w:r w:rsidRPr="003B2D03">
        <w:rPr>
          <w:sz w:val="24"/>
          <w:szCs w:val="24"/>
          <w:lang w:val="hr-HR"/>
        </w:rPr>
        <w:t xml:space="preserve"> </w:t>
      </w:r>
      <w:r w:rsidRPr="003B2D03">
        <w:rPr>
          <w:sz w:val="24"/>
          <w:szCs w:val="24"/>
        </w:rPr>
        <w:t>unapre</w:t>
      </w:r>
      <w:r w:rsidRPr="003B2D03">
        <w:rPr>
          <w:sz w:val="24"/>
          <w:szCs w:val="24"/>
          <w:lang w:val="hr-HR"/>
        </w:rPr>
        <w:t>đ</w:t>
      </w:r>
      <w:r w:rsidRPr="003B2D03">
        <w:rPr>
          <w:sz w:val="24"/>
          <w:szCs w:val="24"/>
        </w:rPr>
        <w:t>enja</w:t>
      </w:r>
      <w:r w:rsidRPr="003B2D03">
        <w:rPr>
          <w:sz w:val="24"/>
          <w:szCs w:val="24"/>
          <w:lang w:val="hr-HR"/>
        </w:rPr>
        <w:t xml:space="preserve"> </w:t>
      </w:r>
      <w:r w:rsidRPr="003B2D03">
        <w:rPr>
          <w:sz w:val="24"/>
          <w:szCs w:val="24"/>
        </w:rPr>
        <w:t>zdravlja</w:t>
      </w:r>
      <w:r w:rsidRPr="003B2D03">
        <w:rPr>
          <w:sz w:val="24"/>
          <w:szCs w:val="24"/>
          <w:lang w:val="hr-HR"/>
        </w:rPr>
        <w:t xml:space="preserve"> </w:t>
      </w:r>
      <w:r w:rsidRPr="003B2D03">
        <w:rPr>
          <w:sz w:val="24"/>
          <w:szCs w:val="24"/>
        </w:rPr>
        <w:t>je</w:t>
      </w:r>
      <w:r w:rsidRPr="003B2D03">
        <w:rPr>
          <w:sz w:val="24"/>
          <w:szCs w:val="24"/>
          <w:lang w:val="hr-HR"/>
        </w:rPr>
        <w:t xml:space="preserve"> </w:t>
      </w:r>
      <w:r w:rsidRPr="003B2D03">
        <w:rPr>
          <w:sz w:val="24"/>
          <w:szCs w:val="24"/>
        </w:rPr>
        <w:t>ostvarenje</w:t>
      </w:r>
      <w:r w:rsidRPr="003B2D03">
        <w:rPr>
          <w:sz w:val="24"/>
          <w:szCs w:val="24"/>
          <w:lang w:val="hr-HR"/>
        </w:rPr>
        <w:t xml:space="preserve"> </w:t>
      </w:r>
      <w:r w:rsidRPr="003B2D03">
        <w:rPr>
          <w:sz w:val="24"/>
          <w:szCs w:val="24"/>
        </w:rPr>
        <w:t>potpunoga</w:t>
      </w:r>
      <w:r w:rsidRPr="003B2D03">
        <w:rPr>
          <w:sz w:val="24"/>
          <w:szCs w:val="24"/>
          <w:lang w:val="hr-HR"/>
        </w:rPr>
        <w:t xml:space="preserve"> </w:t>
      </w:r>
      <w:r w:rsidRPr="003B2D03">
        <w:rPr>
          <w:sz w:val="24"/>
          <w:szCs w:val="24"/>
        </w:rPr>
        <w:t>fizi</w:t>
      </w:r>
      <w:r w:rsidRPr="003B2D03">
        <w:rPr>
          <w:sz w:val="24"/>
          <w:szCs w:val="24"/>
          <w:lang w:val="hr-HR"/>
        </w:rPr>
        <w:t>č</w:t>
      </w:r>
      <w:r w:rsidRPr="003B2D03">
        <w:rPr>
          <w:sz w:val="24"/>
          <w:szCs w:val="24"/>
        </w:rPr>
        <w:t>kog</w:t>
      </w:r>
      <w:r w:rsidRPr="003B2D03">
        <w:rPr>
          <w:sz w:val="24"/>
          <w:szCs w:val="24"/>
          <w:lang w:val="hr-HR"/>
        </w:rPr>
        <w:t xml:space="preserve">, </w:t>
      </w:r>
      <w:r w:rsidRPr="003B2D03">
        <w:rPr>
          <w:sz w:val="24"/>
          <w:szCs w:val="24"/>
        </w:rPr>
        <w:t>psihi</w:t>
      </w:r>
      <w:r w:rsidRPr="003B2D03">
        <w:rPr>
          <w:sz w:val="24"/>
          <w:szCs w:val="24"/>
          <w:lang w:val="hr-HR"/>
        </w:rPr>
        <w:t>č</w:t>
      </w:r>
      <w:r w:rsidRPr="003B2D03">
        <w:rPr>
          <w:sz w:val="24"/>
          <w:szCs w:val="24"/>
        </w:rPr>
        <w:t>kog</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socijalnog</w:t>
      </w:r>
      <w:r w:rsidRPr="003B2D03">
        <w:rPr>
          <w:sz w:val="24"/>
          <w:szCs w:val="24"/>
          <w:lang w:val="hr-HR"/>
        </w:rPr>
        <w:t xml:space="preserve"> </w:t>
      </w:r>
      <w:r w:rsidRPr="003B2D03">
        <w:rPr>
          <w:sz w:val="24"/>
          <w:szCs w:val="24"/>
        </w:rPr>
        <w:t>blagostanja</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omogu</w:t>
      </w:r>
      <w:r w:rsidRPr="003B2D03">
        <w:rPr>
          <w:sz w:val="24"/>
          <w:szCs w:val="24"/>
          <w:lang w:val="hr-HR"/>
        </w:rPr>
        <w:t>ć</w:t>
      </w:r>
      <w:r w:rsidRPr="003B2D03">
        <w:rPr>
          <w:sz w:val="24"/>
          <w:szCs w:val="24"/>
        </w:rPr>
        <w:t>avanje</w:t>
      </w:r>
      <w:r w:rsidRPr="003B2D03">
        <w:rPr>
          <w:sz w:val="24"/>
          <w:szCs w:val="24"/>
          <w:lang w:val="hr-HR"/>
        </w:rPr>
        <w:t xml:space="preserve"> </w:t>
      </w:r>
      <w:r w:rsidRPr="003B2D03">
        <w:rPr>
          <w:sz w:val="24"/>
          <w:szCs w:val="24"/>
        </w:rPr>
        <w:t>pojedincima</w:t>
      </w:r>
      <w:r w:rsidRPr="003B2D03">
        <w:rPr>
          <w:sz w:val="24"/>
          <w:szCs w:val="24"/>
          <w:lang w:val="hr-HR"/>
        </w:rPr>
        <w:t xml:space="preserve"> </w:t>
      </w:r>
      <w:r w:rsidRPr="003B2D03">
        <w:rPr>
          <w:sz w:val="24"/>
          <w:szCs w:val="24"/>
        </w:rPr>
        <w:t>ili</w:t>
      </w:r>
      <w:r w:rsidRPr="003B2D03">
        <w:rPr>
          <w:sz w:val="24"/>
          <w:szCs w:val="24"/>
          <w:lang w:val="hr-HR"/>
        </w:rPr>
        <w:t xml:space="preserve"> </w:t>
      </w:r>
      <w:r w:rsidRPr="003B2D03">
        <w:rPr>
          <w:sz w:val="24"/>
          <w:szCs w:val="24"/>
        </w:rPr>
        <w:t>grupi</w:t>
      </w:r>
      <w:r w:rsidRPr="003B2D03">
        <w:rPr>
          <w:sz w:val="24"/>
          <w:szCs w:val="24"/>
          <w:lang w:val="hr-HR"/>
        </w:rPr>
        <w:t xml:space="preserve"> </w:t>
      </w:r>
      <w:r w:rsidRPr="003B2D03">
        <w:rPr>
          <w:sz w:val="24"/>
          <w:szCs w:val="24"/>
        </w:rPr>
        <w:t>da</w:t>
      </w:r>
      <w:r w:rsidRPr="003B2D03">
        <w:rPr>
          <w:sz w:val="24"/>
          <w:szCs w:val="24"/>
          <w:lang w:val="hr-HR"/>
        </w:rPr>
        <w:t xml:space="preserve"> </w:t>
      </w:r>
      <w:r w:rsidRPr="003B2D03">
        <w:rPr>
          <w:sz w:val="24"/>
          <w:szCs w:val="24"/>
        </w:rPr>
        <w:t>prepozna</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uvidi</w:t>
      </w:r>
      <w:r w:rsidRPr="003B2D03">
        <w:rPr>
          <w:sz w:val="24"/>
          <w:szCs w:val="24"/>
          <w:lang w:val="hr-HR"/>
        </w:rPr>
        <w:t xml:space="preserve"> </w:t>
      </w:r>
      <w:r w:rsidRPr="003B2D03">
        <w:rPr>
          <w:sz w:val="24"/>
          <w:szCs w:val="24"/>
        </w:rPr>
        <w:t>svoje</w:t>
      </w:r>
      <w:r w:rsidRPr="003B2D03">
        <w:rPr>
          <w:sz w:val="24"/>
          <w:szCs w:val="24"/>
          <w:lang w:val="hr-HR"/>
        </w:rPr>
        <w:t xml:space="preserve"> </w:t>
      </w:r>
      <w:r w:rsidRPr="003B2D03">
        <w:rPr>
          <w:sz w:val="24"/>
          <w:szCs w:val="24"/>
        </w:rPr>
        <w:t>potrebe</w:t>
      </w:r>
      <w:r w:rsidRPr="003B2D03">
        <w:rPr>
          <w:sz w:val="24"/>
          <w:szCs w:val="24"/>
          <w:lang w:val="hr-HR"/>
        </w:rPr>
        <w:t xml:space="preserve"> </w:t>
      </w:r>
      <w:r w:rsidRPr="003B2D03">
        <w:rPr>
          <w:sz w:val="24"/>
          <w:szCs w:val="24"/>
        </w:rPr>
        <w:t>te</w:t>
      </w:r>
      <w:r w:rsidRPr="003B2D03">
        <w:rPr>
          <w:sz w:val="24"/>
          <w:szCs w:val="24"/>
          <w:lang w:val="hr-HR"/>
        </w:rPr>
        <w:t xml:space="preserve"> </w:t>
      </w:r>
      <w:r w:rsidRPr="003B2D03">
        <w:rPr>
          <w:sz w:val="24"/>
          <w:szCs w:val="24"/>
        </w:rPr>
        <w:t>da</w:t>
      </w:r>
      <w:r w:rsidRPr="003B2D03">
        <w:rPr>
          <w:sz w:val="24"/>
          <w:szCs w:val="24"/>
          <w:lang w:val="hr-HR"/>
        </w:rPr>
        <w:t xml:space="preserve"> </w:t>
      </w:r>
      <w:r w:rsidRPr="003B2D03">
        <w:rPr>
          <w:sz w:val="24"/>
          <w:szCs w:val="24"/>
        </w:rPr>
        <w:t>se</w:t>
      </w:r>
      <w:r w:rsidRPr="003B2D03">
        <w:rPr>
          <w:sz w:val="24"/>
          <w:szCs w:val="24"/>
          <w:lang w:val="hr-HR"/>
        </w:rPr>
        <w:t xml:space="preserve"> </w:t>
      </w:r>
      <w:r w:rsidRPr="003B2D03">
        <w:rPr>
          <w:sz w:val="24"/>
          <w:szCs w:val="24"/>
        </w:rPr>
        <w:t>mijenja</w:t>
      </w:r>
      <w:r w:rsidRPr="003B2D03">
        <w:rPr>
          <w:sz w:val="24"/>
          <w:szCs w:val="24"/>
          <w:lang w:val="hr-HR"/>
        </w:rPr>
        <w:t xml:space="preserve"> </w:t>
      </w:r>
      <w:r w:rsidRPr="003B2D03">
        <w:rPr>
          <w:sz w:val="24"/>
          <w:szCs w:val="24"/>
        </w:rPr>
        <w:t>ili</w:t>
      </w:r>
      <w:r w:rsidRPr="003B2D03">
        <w:rPr>
          <w:sz w:val="24"/>
          <w:szCs w:val="24"/>
          <w:lang w:val="hr-HR"/>
        </w:rPr>
        <w:t xml:space="preserve"> </w:t>
      </w:r>
      <w:r w:rsidRPr="003B2D03">
        <w:rPr>
          <w:sz w:val="24"/>
          <w:szCs w:val="24"/>
        </w:rPr>
        <w:t>nosi</w:t>
      </w:r>
      <w:r w:rsidRPr="003B2D03">
        <w:rPr>
          <w:sz w:val="24"/>
          <w:szCs w:val="24"/>
          <w:lang w:val="hr-HR"/>
        </w:rPr>
        <w:t xml:space="preserve"> </w:t>
      </w:r>
      <w:r w:rsidRPr="003B2D03">
        <w:rPr>
          <w:sz w:val="24"/>
          <w:szCs w:val="24"/>
        </w:rPr>
        <w:t>s</w:t>
      </w:r>
      <w:r w:rsidRPr="003B2D03">
        <w:rPr>
          <w:sz w:val="24"/>
          <w:szCs w:val="24"/>
          <w:lang w:val="hr-HR"/>
        </w:rPr>
        <w:t xml:space="preserve"> </w:t>
      </w:r>
      <w:r w:rsidRPr="003B2D03">
        <w:rPr>
          <w:sz w:val="24"/>
          <w:szCs w:val="24"/>
        </w:rPr>
        <w:t>okolinom</w:t>
      </w:r>
      <w:r w:rsidRPr="003B2D03">
        <w:rPr>
          <w:sz w:val="24"/>
          <w:szCs w:val="24"/>
          <w:lang w:val="hr-HR"/>
        </w:rPr>
        <w:t xml:space="preserve"> </w:t>
      </w:r>
      <w:r w:rsidRPr="003B2D03">
        <w:rPr>
          <w:sz w:val="24"/>
          <w:szCs w:val="24"/>
        </w:rPr>
        <w:t>radi</w:t>
      </w:r>
      <w:r w:rsidRPr="003B2D03">
        <w:rPr>
          <w:sz w:val="24"/>
          <w:szCs w:val="24"/>
          <w:lang w:val="hr-HR"/>
        </w:rPr>
        <w:t xml:space="preserve"> </w:t>
      </w:r>
      <w:r w:rsidRPr="003B2D03">
        <w:rPr>
          <w:sz w:val="24"/>
          <w:szCs w:val="24"/>
        </w:rPr>
        <w:t>pobolj</w:t>
      </w:r>
      <w:r w:rsidRPr="003B2D03">
        <w:rPr>
          <w:sz w:val="24"/>
          <w:szCs w:val="24"/>
          <w:lang w:val="hr-HR"/>
        </w:rPr>
        <w:t>š</w:t>
      </w:r>
      <w:r w:rsidRPr="003B2D03">
        <w:rPr>
          <w:sz w:val="24"/>
          <w:szCs w:val="24"/>
        </w:rPr>
        <w:t>anja</w:t>
      </w:r>
      <w:r w:rsidRPr="003B2D03">
        <w:rPr>
          <w:sz w:val="24"/>
          <w:szCs w:val="24"/>
          <w:lang w:val="hr-HR"/>
        </w:rPr>
        <w:t xml:space="preserve"> </w:t>
      </w:r>
      <w:r w:rsidRPr="003B2D03">
        <w:rPr>
          <w:sz w:val="24"/>
          <w:szCs w:val="24"/>
        </w:rPr>
        <w:t>vlastitog</w:t>
      </w:r>
      <w:r w:rsidRPr="003B2D03">
        <w:rPr>
          <w:sz w:val="24"/>
          <w:szCs w:val="24"/>
          <w:lang w:val="hr-HR"/>
        </w:rPr>
        <w:t xml:space="preserve"> </w:t>
      </w:r>
      <w:r w:rsidRPr="003B2D03">
        <w:rPr>
          <w:sz w:val="24"/>
          <w:szCs w:val="24"/>
        </w:rPr>
        <w:t>zdravlja</w:t>
      </w:r>
      <w:r w:rsidRPr="003B2D03">
        <w:rPr>
          <w:sz w:val="24"/>
          <w:szCs w:val="24"/>
          <w:lang w:val="hr-HR"/>
        </w:rPr>
        <w:t xml:space="preserve">. </w:t>
      </w:r>
      <w:r w:rsidRPr="003B2D03">
        <w:rPr>
          <w:sz w:val="24"/>
          <w:szCs w:val="24"/>
        </w:rPr>
        <w:t>Budu</w:t>
      </w:r>
      <w:r w:rsidRPr="003B2D03">
        <w:rPr>
          <w:sz w:val="24"/>
          <w:szCs w:val="24"/>
          <w:lang w:val="hr-HR"/>
        </w:rPr>
        <w:t>ć</w:t>
      </w:r>
      <w:r w:rsidRPr="003B2D03">
        <w:rPr>
          <w:sz w:val="24"/>
          <w:szCs w:val="24"/>
        </w:rPr>
        <w:t>i</w:t>
      </w:r>
      <w:r w:rsidRPr="003B2D03">
        <w:rPr>
          <w:sz w:val="24"/>
          <w:szCs w:val="24"/>
          <w:lang w:val="hr-HR"/>
        </w:rPr>
        <w:t xml:space="preserve"> </w:t>
      </w:r>
      <w:r w:rsidRPr="003B2D03">
        <w:rPr>
          <w:sz w:val="24"/>
          <w:szCs w:val="24"/>
        </w:rPr>
        <w:t>da</w:t>
      </w:r>
      <w:r w:rsidRPr="003B2D03">
        <w:rPr>
          <w:sz w:val="24"/>
          <w:szCs w:val="24"/>
          <w:lang w:val="hr-HR"/>
        </w:rPr>
        <w:t xml:space="preserve"> </w:t>
      </w:r>
      <w:r w:rsidRPr="003B2D03">
        <w:rPr>
          <w:sz w:val="24"/>
          <w:szCs w:val="24"/>
        </w:rPr>
        <w:t>su</w:t>
      </w:r>
      <w:r w:rsidRPr="003B2D03">
        <w:rPr>
          <w:sz w:val="24"/>
          <w:szCs w:val="24"/>
          <w:lang w:val="hr-HR"/>
        </w:rPr>
        <w:t xml:space="preserve"> </w:t>
      </w:r>
      <w:r w:rsidRPr="003B2D03">
        <w:rPr>
          <w:sz w:val="24"/>
          <w:szCs w:val="24"/>
        </w:rPr>
        <w:t>zdravstvene</w:t>
      </w:r>
      <w:r w:rsidRPr="003B2D03">
        <w:rPr>
          <w:sz w:val="24"/>
          <w:szCs w:val="24"/>
          <w:lang w:val="hr-HR"/>
        </w:rPr>
        <w:t xml:space="preserve"> </w:t>
      </w:r>
      <w:r w:rsidRPr="003B2D03">
        <w:rPr>
          <w:sz w:val="24"/>
          <w:szCs w:val="24"/>
        </w:rPr>
        <w:t>potrebe</w:t>
      </w:r>
      <w:r w:rsidRPr="003B2D03">
        <w:rPr>
          <w:sz w:val="24"/>
          <w:szCs w:val="24"/>
          <w:lang w:val="hr-HR"/>
        </w:rPr>
        <w:t xml:space="preserve"> </w:t>
      </w:r>
      <w:r w:rsidRPr="003B2D03">
        <w:rPr>
          <w:sz w:val="24"/>
          <w:szCs w:val="24"/>
        </w:rPr>
        <w:t>samo</w:t>
      </w:r>
      <w:r w:rsidRPr="003B2D03">
        <w:rPr>
          <w:sz w:val="24"/>
          <w:szCs w:val="24"/>
          <w:lang w:val="hr-HR"/>
        </w:rPr>
        <w:t xml:space="preserve"> </w:t>
      </w:r>
      <w:r w:rsidRPr="003B2D03">
        <w:rPr>
          <w:sz w:val="24"/>
          <w:szCs w:val="24"/>
        </w:rPr>
        <w:t>dio</w:t>
      </w:r>
      <w:r w:rsidRPr="003B2D03">
        <w:rPr>
          <w:sz w:val="24"/>
          <w:szCs w:val="24"/>
          <w:lang w:val="hr-HR"/>
        </w:rPr>
        <w:t xml:space="preserve"> </w:t>
      </w:r>
      <w:r w:rsidRPr="003B2D03">
        <w:rPr>
          <w:sz w:val="24"/>
          <w:szCs w:val="24"/>
        </w:rPr>
        <w:t>ljudskih</w:t>
      </w:r>
      <w:r w:rsidRPr="003B2D03">
        <w:rPr>
          <w:sz w:val="24"/>
          <w:szCs w:val="24"/>
          <w:lang w:val="hr-HR"/>
        </w:rPr>
        <w:t xml:space="preserve"> </w:t>
      </w:r>
      <w:r w:rsidRPr="003B2D03">
        <w:rPr>
          <w:sz w:val="24"/>
          <w:szCs w:val="24"/>
        </w:rPr>
        <w:t>potreba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unapre</w:t>
      </w:r>
      <w:r w:rsidRPr="003B2D03">
        <w:rPr>
          <w:sz w:val="24"/>
          <w:szCs w:val="24"/>
          <w:lang w:val="hr-HR"/>
        </w:rPr>
        <w:t>đ</w:t>
      </w:r>
      <w:r w:rsidRPr="003B2D03">
        <w:rPr>
          <w:sz w:val="24"/>
          <w:szCs w:val="24"/>
        </w:rPr>
        <w:t>enje</w:t>
      </w:r>
      <w:r w:rsidRPr="003B2D03">
        <w:rPr>
          <w:sz w:val="24"/>
          <w:szCs w:val="24"/>
          <w:lang w:val="hr-HR"/>
        </w:rPr>
        <w:t xml:space="preserve"> </w:t>
      </w:r>
      <w:r w:rsidRPr="003B2D03">
        <w:rPr>
          <w:sz w:val="24"/>
          <w:szCs w:val="24"/>
        </w:rPr>
        <w:t>zdravlja</w:t>
      </w:r>
      <w:r w:rsidRPr="003B2D03">
        <w:rPr>
          <w:sz w:val="24"/>
          <w:szCs w:val="24"/>
          <w:lang w:val="hr-HR"/>
        </w:rPr>
        <w:t xml:space="preserve"> </w:t>
      </w:r>
      <w:r w:rsidRPr="003B2D03">
        <w:rPr>
          <w:sz w:val="24"/>
          <w:szCs w:val="24"/>
        </w:rPr>
        <w:t>nije</w:t>
      </w:r>
      <w:r w:rsidRPr="003B2D03">
        <w:rPr>
          <w:sz w:val="24"/>
          <w:szCs w:val="24"/>
          <w:lang w:val="hr-HR"/>
        </w:rPr>
        <w:t xml:space="preserve"> </w:t>
      </w:r>
      <w:r w:rsidRPr="003B2D03">
        <w:rPr>
          <w:sz w:val="24"/>
          <w:szCs w:val="24"/>
        </w:rPr>
        <w:t>odgovoran</w:t>
      </w:r>
      <w:r w:rsidRPr="003B2D03">
        <w:rPr>
          <w:sz w:val="24"/>
          <w:szCs w:val="24"/>
          <w:lang w:val="hr-HR"/>
        </w:rPr>
        <w:t xml:space="preserve"> </w:t>
      </w:r>
      <w:r w:rsidRPr="003B2D03">
        <w:rPr>
          <w:sz w:val="24"/>
          <w:szCs w:val="24"/>
        </w:rPr>
        <w:t>samo</w:t>
      </w:r>
      <w:r w:rsidRPr="003B2D03">
        <w:rPr>
          <w:sz w:val="24"/>
          <w:szCs w:val="24"/>
          <w:lang w:val="hr-HR"/>
        </w:rPr>
        <w:t xml:space="preserve"> </w:t>
      </w:r>
      <w:r w:rsidRPr="003B2D03">
        <w:rPr>
          <w:sz w:val="24"/>
          <w:szCs w:val="24"/>
        </w:rPr>
        <w:t>zdravstveni</w:t>
      </w:r>
      <w:r w:rsidRPr="003B2D03">
        <w:rPr>
          <w:sz w:val="24"/>
          <w:szCs w:val="24"/>
          <w:lang w:val="hr-HR"/>
        </w:rPr>
        <w:t xml:space="preserve"> </w:t>
      </w:r>
      <w:r w:rsidRPr="003B2D03">
        <w:rPr>
          <w:sz w:val="24"/>
          <w:szCs w:val="24"/>
        </w:rPr>
        <w:t>sustav</w:t>
      </w:r>
      <w:r w:rsidRPr="003B2D03">
        <w:rPr>
          <w:sz w:val="24"/>
          <w:szCs w:val="24"/>
          <w:lang w:val="hr-HR"/>
        </w:rPr>
        <w:t xml:space="preserve">, </w:t>
      </w:r>
      <w:r w:rsidRPr="003B2D03">
        <w:rPr>
          <w:sz w:val="24"/>
          <w:szCs w:val="24"/>
        </w:rPr>
        <w:t>jer</w:t>
      </w:r>
      <w:r w:rsidRPr="003B2D03">
        <w:rPr>
          <w:sz w:val="24"/>
          <w:szCs w:val="24"/>
          <w:lang w:val="hr-HR"/>
        </w:rPr>
        <w:t xml:space="preserve"> </w:t>
      </w:r>
      <w:r w:rsidRPr="003B2D03">
        <w:rPr>
          <w:sz w:val="24"/>
          <w:szCs w:val="24"/>
        </w:rPr>
        <w:t>fizi</w:t>
      </w:r>
      <w:r w:rsidRPr="003B2D03">
        <w:rPr>
          <w:sz w:val="24"/>
          <w:szCs w:val="24"/>
          <w:lang w:val="hr-HR"/>
        </w:rPr>
        <w:t>č</w:t>
      </w:r>
      <w:r w:rsidRPr="003B2D03">
        <w:rPr>
          <w:sz w:val="24"/>
          <w:szCs w:val="24"/>
        </w:rPr>
        <w:t>ko</w:t>
      </w:r>
      <w:r w:rsidRPr="003B2D03">
        <w:rPr>
          <w:sz w:val="24"/>
          <w:szCs w:val="24"/>
          <w:lang w:val="hr-HR"/>
        </w:rPr>
        <w:t xml:space="preserve">, </w:t>
      </w:r>
      <w:r w:rsidRPr="003B2D03">
        <w:rPr>
          <w:sz w:val="24"/>
          <w:szCs w:val="24"/>
        </w:rPr>
        <w:t>psihi</w:t>
      </w:r>
      <w:r w:rsidRPr="003B2D03">
        <w:rPr>
          <w:sz w:val="24"/>
          <w:szCs w:val="24"/>
          <w:lang w:val="hr-HR"/>
        </w:rPr>
        <w:t>č</w:t>
      </w:r>
      <w:r w:rsidRPr="003B2D03">
        <w:rPr>
          <w:sz w:val="24"/>
          <w:szCs w:val="24"/>
        </w:rPr>
        <w:t>ko</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socijalno</w:t>
      </w:r>
      <w:r w:rsidRPr="003B2D03">
        <w:rPr>
          <w:sz w:val="24"/>
          <w:szCs w:val="24"/>
          <w:lang w:val="hr-HR"/>
        </w:rPr>
        <w:t xml:space="preserve"> </w:t>
      </w:r>
      <w:r w:rsidRPr="003B2D03">
        <w:rPr>
          <w:sz w:val="24"/>
          <w:szCs w:val="24"/>
        </w:rPr>
        <w:t>blagostanje</w:t>
      </w:r>
      <w:r w:rsidRPr="003B2D03">
        <w:rPr>
          <w:sz w:val="24"/>
          <w:szCs w:val="24"/>
          <w:lang w:val="hr-HR"/>
        </w:rPr>
        <w:t xml:space="preserve"> </w:t>
      </w:r>
      <w:r w:rsidRPr="003B2D03">
        <w:rPr>
          <w:sz w:val="24"/>
          <w:szCs w:val="24"/>
        </w:rPr>
        <w:t>mogu</w:t>
      </w:r>
      <w:r w:rsidRPr="003B2D03">
        <w:rPr>
          <w:sz w:val="24"/>
          <w:szCs w:val="24"/>
          <w:lang w:val="hr-HR"/>
        </w:rPr>
        <w:t>ć</w:t>
      </w:r>
      <w:r w:rsidRPr="003B2D03">
        <w:rPr>
          <w:sz w:val="24"/>
          <w:szCs w:val="24"/>
        </w:rPr>
        <w:t>e</w:t>
      </w:r>
      <w:r w:rsidRPr="003B2D03">
        <w:rPr>
          <w:sz w:val="24"/>
          <w:szCs w:val="24"/>
          <w:lang w:val="hr-HR"/>
        </w:rPr>
        <w:t xml:space="preserve"> </w:t>
      </w:r>
      <w:r w:rsidRPr="003B2D03">
        <w:rPr>
          <w:sz w:val="24"/>
          <w:szCs w:val="24"/>
        </w:rPr>
        <w:t>je</w:t>
      </w:r>
      <w:r w:rsidRPr="003B2D03">
        <w:rPr>
          <w:sz w:val="24"/>
          <w:szCs w:val="24"/>
          <w:lang w:val="hr-HR"/>
        </w:rPr>
        <w:t xml:space="preserve"> </w:t>
      </w:r>
      <w:r w:rsidRPr="003B2D03">
        <w:rPr>
          <w:sz w:val="24"/>
          <w:szCs w:val="24"/>
        </w:rPr>
        <w:t>ostvariti</w:t>
      </w:r>
      <w:r w:rsidRPr="003B2D03">
        <w:rPr>
          <w:sz w:val="24"/>
          <w:szCs w:val="24"/>
          <w:lang w:val="hr-HR"/>
        </w:rPr>
        <w:t xml:space="preserve"> </w:t>
      </w:r>
      <w:r w:rsidRPr="003B2D03">
        <w:rPr>
          <w:sz w:val="24"/>
          <w:szCs w:val="24"/>
        </w:rPr>
        <w:t>samo</w:t>
      </w:r>
      <w:r w:rsidRPr="003B2D03">
        <w:rPr>
          <w:sz w:val="24"/>
          <w:szCs w:val="24"/>
          <w:lang w:val="hr-HR"/>
        </w:rPr>
        <w:t xml:space="preserve"> </w:t>
      </w:r>
      <w:r w:rsidRPr="003B2D03">
        <w:rPr>
          <w:sz w:val="24"/>
          <w:szCs w:val="24"/>
        </w:rPr>
        <w:t>kontinuiranom</w:t>
      </w:r>
      <w:r w:rsidRPr="003B2D03">
        <w:rPr>
          <w:sz w:val="24"/>
          <w:szCs w:val="24"/>
          <w:lang w:val="hr-HR"/>
        </w:rPr>
        <w:t xml:space="preserve"> </w:t>
      </w:r>
      <w:r w:rsidRPr="003B2D03">
        <w:rPr>
          <w:sz w:val="24"/>
          <w:szCs w:val="24"/>
        </w:rPr>
        <w:t>suradnjom</w:t>
      </w:r>
      <w:r w:rsidRPr="003B2D03">
        <w:rPr>
          <w:sz w:val="24"/>
          <w:szCs w:val="24"/>
          <w:lang w:val="hr-HR"/>
        </w:rPr>
        <w:t xml:space="preserve"> </w:t>
      </w:r>
      <w:r w:rsidRPr="003B2D03">
        <w:rPr>
          <w:sz w:val="24"/>
          <w:szCs w:val="24"/>
        </w:rPr>
        <w:t>s</w:t>
      </w:r>
      <w:r w:rsidRPr="003B2D03">
        <w:rPr>
          <w:sz w:val="24"/>
          <w:szCs w:val="24"/>
          <w:lang w:val="hr-HR"/>
        </w:rPr>
        <w:t xml:space="preserve"> </w:t>
      </w:r>
      <w:r w:rsidRPr="003B2D03">
        <w:rPr>
          <w:sz w:val="24"/>
          <w:szCs w:val="24"/>
        </w:rPr>
        <w:t>drugim</w:t>
      </w:r>
      <w:r w:rsidRPr="003B2D03">
        <w:rPr>
          <w:sz w:val="24"/>
          <w:szCs w:val="24"/>
          <w:lang w:val="hr-HR"/>
        </w:rPr>
        <w:t xml:space="preserve"> </w:t>
      </w:r>
      <w:r w:rsidRPr="003B2D03">
        <w:rPr>
          <w:sz w:val="24"/>
          <w:szCs w:val="24"/>
        </w:rPr>
        <w:t>dru</w:t>
      </w:r>
      <w:r w:rsidRPr="003B2D03">
        <w:rPr>
          <w:sz w:val="24"/>
          <w:szCs w:val="24"/>
          <w:lang w:val="hr-HR"/>
        </w:rPr>
        <w:t>š</w:t>
      </w:r>
      <w:r w:rsidRPr="003B2D03">
        <w:rPr>
          <w:sz w:val="24"/>
          <w:szCs w:val="24"/>
        </w:rPr>
        <w:t>tvenim</w:t>
      </w:r>
      <w:r w:rsidRPr="003B2D03">
        <w:rPr>
          <w:sz w:val="24"/>
          <w:szCs w:val="24"/>
          <w:lang w:val="hr-HR"/>
        </w:rPr>
        <w:t xml:space="preserve"> </w:t>
      </w:r>
      <w:r w:rsidRPr="003B2D03">
        <w:rPr>
          <w:sz w:val="24"/>
          <w:szCs w:val="24"/>
        </w:rPr>
        <w:t>sustavima</w:t>
      </w:r>
      <w:r w:rsidRPr="003B2D03">
        <w:rPr>
          <w:sz w:val="24"/>
          <w:szCs w:val="24"/>
          <w:lang w:val="hr-HR"/>
        </w:rPr>
        <w:t xml:space="preserve">. </w:t>
      </w:r>
      <w:r w:rsidRPr="003B2D03">
        <w:rPr>
          <w:sz w:val="24"/>
          <w:szCs w:val="24"/>
        </w:rPr>
        <w:t>Pobolj</w:t>
      </w:r>
      <w:r w:rsidRPr="003B2D03">
        <w:rPr>
          <w:sz w:val="24"/>
          <w:szCs w:val="24"/>
          <w:lang w:val="hr-HR"/>
        </w:rPr>
        <w:t>š</w:t>
      </w:r>
      <w:r w:rsidRPr="003B2D03">
        <w:rPr>
          <w:sz w:val="24"/>
          <w:szCs w:val="24"/>
        </w:rPr>
        <w:t>anje</w:t>
      </w:r>
      <w:r w:rsidRPr="003B2D03">
        <w:rPr>
          <w:sz w:val="24"/>
          <w:szCs w:val="24"/>
          <w:lang w:val="hr-HR"/>
        </w:rPr>
        <w:t xml:space="preserve"> </w:t>
      </w:r>
      <w:r w:rsidRPr="003B2D03">
        <w:rPr>
          <w:sz w:val="24"/>
          <w:szCs w:val="24"/>
        </w:rPr>
        <w:t>zdravlja</w:t>
      </w:r>
      <w:r w:rsidRPr="003B2D03">
        <w:rPr>
          <w:sz w:val="24"/>
          <w:szCs w:val="24"/>
          <w:lang w:val="hr-HR"/>
        </w:rPr>
        <w:t xml:space="preserve"> </w:t>
      </w:r>
      <w:r w:rsidRPr="003B2D03">
        <w:rPr>
          <w:sz w:val="24"/>
          <w:szCs w:val="24"/>
        </w:rPr>
        <w:t>zahtijeva</w:t>
      </w:r>
      <w:r w:rsidRPr="003B2D03">
        <w:rPr>
          <w:sz w:val="24"/>
          <w:szCs w:val="24"/>
          <w:lang w:val="hr-HR"/>
        </w:rPr>
        <w:t xml:space="preserve"> </w:t>
      </w:r>
      <w:r w:rsidRPr="003B2D03">
        <w:rPr>
          <w:sz w:val="24"/>
          <w:szCs w:val="24"/>
        </w:rPr>
        <w:t>osiguranje</w:t>
      </w:r>
      <w:r w:rsidRPr="003B2D03">
        <w:rPr>
          <w:sz w:val="24"/>
          <w:szCs w:val="24"/>
          <w:lang w:val="hr-HR"/>
        </w:rPr>
        <w:t xml:space="preserve"> </w:t>
      </w:r>
      <w:r w:rsidRPr="003B2D03">
        <w:rPr>
          <w:sz w:val="24"/>
          <w:szCs w:val="24"/>
        </w:rPr>
        <w:t>osnovnih</w:t>
      </w:r>
      <w:r w:rsidRPr="003B2D03">
        <w:rPr>
          <w:sz w:val="24"/>
          <w:szCs w:val="24"/>
          <w:lang w:val="hr-HR"/>
        </w:rPr>
        <w:t xml:space="preserve"> </w:t>
      </w:r>
      <w:r w:rsidRPr="003B2D03">
        <w:rPr>
          <w:sz w:val="24"/>
          <w:szCs w:val="24"/>
        </w:rPr>
        <w:t>preduvjeta</w:t>
      </w:r>
      <w:r w:rsidRPr="003B2D03">
        <w:rPr>
          <w:sz w:val="24"/>
          <w:szCs w:val="24"/>
          <w:lang w:val="hr-HR"/>
        </w:rPr>
        <w:t xml:space="preserve">: </w:t>
      </w:r>
      <w:r w:rsidRPr="003B2D03">
        <w:rPr>
          <w:sz w:val="24"/>
          <w:szCs w:val="24"/>
        </w:rPr>
        <w:t>mir</w:t>
      </w:r>
      <w:r w:rsidRPr="003B2D03">
        <w:rPr>
          <w:sz w:val="24"/>
          <w:szCs w:val="24"/>
          <w:lang w:val="hr-HR"/>
        </w:rPr>
        <w:t xml:space="preserve">, </w:t>
      </w:r>
      <w:r w:rsidRPr="003B2D03">
        <w:rPr>
          <w:sz w:val="24"/>
          <w:szCs w:val="24"/>
        </w:rPr>
        <w:t>dom</w:t>
      </w:r>
      <w:r w:rsidRPr="003B2D03">
        <w:rPr>
          <w:sz w:val="24"/>
          <w:szCs w:val="24"/>
          <w:lang w:val="hr-HR"/>
        </w:rPr>
        <w:t xml:space="preserve">, </w:t>
      </w:r>
      <w:r w:rsidRPr="003B2D03">
        <w:rPr>
          <w:sz w:val="24"/>
          <w:szCs w:val="24"/>
        </w:rPr>
        <w:t>obrazovanje</w:t>
      </w:r>
      <w:r w:rsidRPr="003B2D03">
        <w:rPr>
          <w:sz w:val="24"/>
          <w:szCs w:val="24"/>
          <w:lang w:val="hr-HR"/>
        </w:rPr>
        <w:t xml:space="preserve">, </w:t>
      </w:r>
      <w:r w:rsidRPr="003B2D03">
        <w:rPr>
          <w:sz w:val="24"/>
          <w:szCs w:val="24"/>
        </w:rPr>
        <w:t>hrana</w:t>
      </w:r>
      <w:r w:rsidRPr="003B2D03">
        <w:rPr>
          <w:sz w:val="24"/>
          <w:szCs w:val="24"/>
          <w:lang w:val="hr-HR"/>
        </w:rPr>
        <w:t xml:space="preserve">, </w:t>
      </w:r>
      <w:r w:rsidRPr="003B2D03">
        <w:rPr>
          <w:sz w:val="24"/>
          <w:szCs w:val="24"/>
        </w:rPr>
        <w:t>prihodi</w:t>
      </w:r>
      <w:r w:rsidRPr="003B2D03">
        <w:rPr>
          <w:sz w:val="24"/>
          <w:szCs w:val="24"/>
          <w:lang w:val="hr-HR"/>
        </w:rPr>
        <w:t xml:space="preserve">, </w:t>
      </w:r>
      <w:r w:rsidRPr="003B2D03">
        <w:rPr>
          <w:sz w:val="24"/>
          <w:szCs w:val="24"/>
        </w:rPr>
        <w:t>zdrav</w:t>
      </w:r>
      <w:r w:rsidRPr="003B2D03">
        <w:rPr>
          <w:sz w:val="24"/>
          <w:szCs w:val="24"/>
          <w:lang w:val="hr-HR"/>
        </w:rPr>
        <w:t xml:space="preserve"> </w:t>
      </w:r>
      <w:r w:rsidRPr="003B2D03">
        <w:rPr>
          <w:sz w:val="24"/>
          <w:szCs w:val="24"/>
        </w:rPr>
        <w:t>okoli</w:t>
      </w:r>
      <w:r w:rsidRPr="003B2D03">
        <w:rPr>
          <w:sz w:val="24"/>
          <w:szCs w:val="24"/>
          <w:lang w:val="hr-HR"/>
        </w:rPr>
        <w:t xml:space="preserve">š, </w:t>
      </w:r>
      <w:r w:rsidRPr="003B2D03">
        <w:rPr>
          <w:sz w:val="24"/>
          <w:szCs w:val="24"/>
        </w:rPr>
        <w:t>socijalna</w:t>
      </w:r>
      <w:r w:rsidRPr="003B2D03">
        <w:rPr>
          <w:sz w:val="24"/>
          <w:szCs w:val="24"/>
          <w:lang w:val="hr-HR"/>
        </w:rPr>
        <w:t xml:space="preserve"> </w:t>
      </w:r>
      <w:r w:rsidRPr="003B2D03">
        <w:rPr>
          <w:sz w:val="24"/>
          <w:szCs w:val="24"/>
        </w:rPr>
        <w:t>pravda</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jednakost</w:t>
      </w:r>
      <w:r w:rsidRPr="003B2D03">
        <w:rPr>
          <w:sz w:val="24"/>
          <w:szCs w:val="24"/>
          <w:lang w:val="hr-HR"/>
        </w:rPr>
        <w:t xml:space="preserve"> (</w:t>
      </w:r>
      <w:r w:rsidRPr="003B2D03">
        <w:rPr>
          <w:sz w:val="24"/>
          <w:szCs w:val="24"/>
        </w:rPr>
        <w:t>odrednice</w:t>
      </w:r>
      <w:r w:rsidRPr="003B2D03">
        <w:rPr>
          <w:sz w:val="24"/>
          <w:szCs w:val="24"/>
          <w:lang w:val="hr-HR"/>
        </w:rPr>
        <w:t xml:space="preserve"> </w:t>
      </w:r>
      <w:r w:rsidRPr="003B2D03">
        <w:rPr>
          <w:sz w:val="24"/>
          <w:szCs w:val="24"/>
        </w:rPr>
        <w:t>zdravlja</w:t>
      </w:r>
      <w:r w:rsidRPr="003B2D03">
        <w:rPr>
          <w:sz w:val="24"/>
          <w:szCs w:val="24"/>
          <w:lang w:val="hr-HR"/>
        </w:rPr>
        <w:t xml:space="preserve">). </w:t>
      </w:r>
      <w:r w:rsidRPr="003B2D03">
        <w:rPr>
          <w:sz w:val="24"/>
          <w:szCs w:val="24"/>
        </w:rPr>
        <w:t>Unapre</w:t>
      </w:r>
      <w:r w:rsidRPr="003B2D03">
        <w:rPr>
          <w:sz w:val="24"/>
          <w:szCs w:val="24"/>
          <w:lang w:val="hr-HR"/>
        </w:rPr>
        <w:t>đ</w:t>
      </w:r>
      <w:r w:rsidRPr="003B2D03">
        <w:rPr>
          <w:sz w:val="24"/>
          <w:szCs w:val="24"/>
        </w:rPr>
        <w:t>enje</w:t>
      </w:r>
      <w:r w:rsidRPr="003B2D03">
        <w:rPr>
          <w:sz w:val="24"/>
          <w:szCs w:val="24"/>
          <w:lang w:val="hr-HR"/>
        </w:rPr>
        <w:t xml:space="preserve"> </w:t>
      </w:r>
      <w:r w:rsidRPr="003B2D03">
        <w:rPr>
          <w:sz w:val="24"/>
          <w:szCs w:val="24"/>
        </w:rPr>
        <w:t>zdravlja</w:t>
      </w:r>
      <w:r w:rsidRPr="003B2D03">
        <w:rPr>
          <w:sz w:val="24"/>
          <w:szCs w:val="24"/>
          <w:lang w:val="hr-HR"/>
        </w:rPr>
        <w:t xml:space="preserve"> </w:t>
      </w:r>
      <w:r w:rsidRPr="003B2D03">
        <w:rPr>
          <w:sz w:val="24"/>
          <w:szCs w:val="24"/>
        </w:rPr>
        <w:t>stoga</w:t>
      </w:r>
      <w:r w:rsidRPr="003B2D03">
        <w:rPr>
          <w:sz w:val="24"/>
          <w:szCs w:val="24"/>
          <w:lang w:val="hr-HR"/>
        </w:rPr>
        <w:t xml:space="preserve"> </w:t>
      </w:r>
      <w:r w:rsidRPr="003B2D03">
        <w:rPr>
          <w:sz w:val="24"/>
          <w:szCs w:val="24"/>
        </w:rPr>
        <w:t>je</w:t>
      </w:r>
      <w:r w:rsidRPr="003B2D03">
        <w:rPr>
          <w:sz w:val="24"/>
          <w:szCs w:val="24"/>
          <w:lang w:val="hr-HR"/>
        </w:rPr>
        <w:t xml:space="preserve"> </w:t>
      </w:r>
      <w:r w:rsidRPr="003B2D03">
        <w:rPr>
          <w:sz w:val="24"/>
          <w:szCs w:val="24"/>
        </w:rPr>
        <w:t>usmjereno</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na</w:t>
      </w:r>
      <w:r w:rsidRPr="003B2D03">
        <w:rPr>
          <w:sz w:val="24"/>
          <w:szCs w:val="24"/>
          <w:lang w:val="hr-HR"/>
        </w:rPr>
        <w:t xml:space="preserve"> </w:t>
      </w:r>
      <w:r w:rsidRPr="003B2D03">
        <w:rPr>
          <w:sz w:val="24"/>
          <w:szCs w:val="24"/>
        </w:rPr>
        <w:t>politi</w:t>
      </w:r>
      <w:r w:rsidRPr="003B2D03">
        <w:rPr>
          <w:sz w:val="24"/>
          <w:szCs w:val="24"/>
          <w:lang w:val="hr-HR"/>
        </w:rPr>
        <w:t>č</w:t>
      </w:r>
      <w:r w:rsidRPr="003B2D03">
        <w:rPr>
          <w:sz w:val="24"/>
          <w:szCs w:val="24"/>
        </w:rPr>
        <w:t>ke</w:t>
      </w:r>
      <w:r w:rsidRPr="003B2D03">
        <w:rPr>
          <w:sz w:val="24"/>
          <w:szCs w:val="24"/>
          <w:lang w:val="hr-HR"/>
        </w:rPr>
        <w:t xml:space="preserve">, </w:t>
      </w:r>
      <w:r w:rsidRPr="003B2D03">
        <w:rPr>
          <w:sz w:val="24"/>
          <w:szCs w:val="24"/>
        </w:rPr>
        <w:t>ekonomske</w:t>
      </w:r>
      <w:r w:rsidRPr="003B2D03">
        <w:rPr>
          <w:sz w:val="24"/>
          <w:szCs w:val="24"/>
          <w:lang w:val="hr-HR"/>
        </w:rPr>
        <w:t xml:space="preserve">, </w:t>
      </w:r>
      <w:r w:rsidRPr="003B2D03">
        <w:rPr>
          <w:sz w:val="24"/>
          <w:szCs w:val="24"/>
        </w:rPr>
        <w:t>dru</w:t>
      </w:r>
      <w:r w:rsidRPr="003B2D03">
        <w:rPr>
          <w:sz w:val="24"/>
          <w:szCs w:val="24"/>
          <w:lang w:val="hr-HR"/>
        </w:rPr>
        <w:t>š</w:t>
      </w:r>
      <w:r w:rsidRPr="003B2D03">
        <w:rPr>
          <w:sz w:val="24"/>
          <w:szCs w:val="24"/>
        </w:rPr>
        <w:t>tvene</w:t>
      </w:r>
      <w:r w:rsidRPr="003B2D03">
        <w:rPr>
          <w:sz w:val="24"/>
          <w:szCs w:val="24"/>
          <w:lang w:val="hr-HR"/>
        </w:rPr>
        <w:t xml:space="preserve">, </w:t>
      </w:r>
      <w:r w:rsidRPr="003B2D03">
        <w:rPr>
          <w:sz w:val="24"/>
          <w:szCs w:val="24"/>
        </w:rPr>
        <w:t>kulturne</w:t>
      </w:r>
      <w:r w:rsidRPr="003B2D03">
        <w:rPr>
          <w:sz w:val="24"/>
          <w:szCs w:val="24"/>
          <w:lang w:val="hr-HR"/>
        </w:rPr>
        <w:t xml:space="preserve">, </w:t>
      </w:r>
      <w:r w:rsidRPr="003B2D03">
        <w:rPr>
          <w:sz w:val="24"/>
          <w:szCs w:val="24"/>
        </w:rPr>
        <w:t>okoli</w:t>
      </w:r>
      <w:r w:rsidRPr="003B2D03">
        <w:rPr>
          <w:sz w:val="24"/>
          <w:szCs w:val="24"/>
          <w:lang w:val="hr-HR"/>
        </w:rPr>
        <w:t>š</w:t>
      </w:r>
      <w:r w:rsidRPr="003B2D03">
        <w:rPr>
          <w:sz w:val="24"/>
          <w:szCs w:val="24"/>
        </w:rPr>
        <w:t>ne</w:t>
      </w:r>
      <w:r w:rsidRPr="003B2D03">
        <w:rPr>
          <w:sz w:val="24"/>
          <w:szCs w:val="24"/>
          <w:lang w:val="hr-HR"/>
        </w:rPr>
        <w:t xml:space="preserve">, </w:t>
      </w:r>
      <w:r w:rsidRPr="003B2D03">
        <w:rPr>
          <w:sz w:val="24"/>
          <w:szCs w:val="24"/>
        </w:rPr>
        <w:t>biolo</w:t>
      </w:r>
      <w:r w:rsidRPr="003B2D03">
        <w:rPr>
          <w:sz w:val="24"/>
          <w:szCs w:val="24"/>
          <w:lang w:val="hr-HR"/>
        </w:rPr>
        <w:t>š</w:t>
      </w:r>
      <w:r w:rsidRPr="003B2D03">
        <w:rPr>
          <w:sz w:val="24"/>
          <w:szCs w:val="24"/>
        </w:rPr>
        <w:t>ke</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druge</w:t>
      </w:r>
      <w:r w:rsidRPr="003B2D03">
        <w:rPr>
          <w:sz w:val="24"/>
          <w:szCs w:val="24"/>
          <w:lang w:val="hr-HR"/>
        </w:rPr>
        <w:t xml:space="preserve"> č</w:t>
      </w:r>
      <w:r w:rsidRPr="003B2D03">
        <w:rPr>
          <w:sz w:val="24"/>
          <w:szCs w:val="24"/>
        </w:rPr>
        <w:t>imbenike</w:t>
      </w:r>
      <w:r w:rsidRPr="003B2D03">
        <w:rPr>
          <w:sz w:val="24"/>
          <w:szCs w:val="24"/>
          <w:lang w:val="hr-HR"/>
        </w:rPr>
        <w:t xml:space="preserve"> </w:t>
      </w:r>
      <w:r w:rsidRPr="003B2D03">
        <w:rPr>
          <w:sz w:val="24"/>
          <w:szCs w:val="24"/>
        </w:rPr>
        <w:t>pona</w:t>
      </w:r>
      <w:r w:rsidRPr="003B2D03">
        <w:rPr>
          <w:sz w:val="24"/>
          <w:szCs w:val="24"/>
          <w:lang w:val="hr-HR"/>
        </w:rPr>
        <w:t>š</w:t>
      </w:r>
      <w:r w:rsidRPr="003B2D03">
        <w:rPr>
          <w:sz w:val="24"/>
          <w:szCs w:val="24"/>
        </w:rPr>
        <w:t>anja</w:t>
      </w:r>
      <w:r w:rsidRPr="003B2D03">
        <w:rPr>
          <w:sz w:val="24"/>
          <w:szCs w:val="24"/>
          <w:lang w:val="hr-HR"/>
        </w:rPr>
        <w:t xml:space="preserve"> </w:t>
      </w:r>
      <w:r w:rsidRPr="003B2D03">
        <w:rPr>
          <w:sz w:val="24"/>
          <w:szCs w:val="24"/>
        </w:rPr>
        <w:t>kojima</w:t>
      </w:r>
      <w:r w:rsidRPr="003B2D03">
        <w:rPr>
          <w:sz w:val="24"/>
          <w:szCs w:val="24"/>
          <w:lang w:val="hr-HR"/>
        </w:rPr>
        <w:t xml:space="preserve"> </w:t>
      </w:r>
      <w:r w:rsidRPr="003B2D03">
        <w:rPr>
          <w:sz w:val="24"/>
          <w:szCs w:val="24"/>
        </w:rPr>
        <w:t>djelujemo</w:t>
      </w:r>
      <w:r w:rsidRPr="003B2D03">
        <w:rPr>
          <w:sz w:val="24"/>
          <w:szCs w:val="24"/>
          <w:lang w:val="hr-HR"/>
        </w:rPr>
        <w:t xml:space="preserve"> </w:t>
      </w:r>
      <w:r w:rsidRPr="003B2D03">
        <w:rPr>
          <w:sz w:val="24"/>
          <w:szCs w:val="24"/>
        </w:rPr>
        <w:t>na</w:t>
      </w:r>
      <w:r w:rsidRPr="003B2D03">
        <w:rPr>
          <w:sz w:val="24"/>
          <w:szCs w:val="24"/>
          <w:lang w:val="hr-HR"/>
        </w:rPr>
        <w:t xml:space="preserve"> </w:t>
      </w:r>
      <w:r w:rsidRPr="003B2D03">
        <w:rPr>
          <w:sz w:val="24"/>
          <w:szCs w:val="24"/>
        </w:rPr>
        <w:t>pobolj</w:t>
      </w:r>
      <w:r w:rsidRPr="003B2D03">
        <w:rPr>
          <w:sz w:val="24"/>
          <w:szCs w:val="24"/>
          <w:lang w:val="hr-HR"/>
        </w:rPr>
        <w:t>š</w:t>
      </w:r>
      <w:r w:rsidRPr="003B2D03">
        <w:rPr>
          <w:sz w:val="24"/>
          <w:szCs w:val="24"/>
        </w:rPr>
        <w:t>anje</w:t>
      </w:r>
      <w:r w:rsidRPr="003B2D03">
        <w:rPr>
          <w:sz w:val="24"/>
          <w:szCs w:val="24"/>
          <w:lang w:val="hr-HR"/>
        </w:rPr>
        <w:t xml:space="preserve"> </w:t>
      </w:r>
      <w:r w:rsidRPr="003B2D03">
        <w:rPr>
          <w:sz w:val="24"/>
          <w:szCs w:val="24"/>
        </w:rPr>
        <w:t>zdravlja</w:t>
      </w:r>
      <w:r w:rsidRPr="003B2D03">
        <w:rPr>
          <w:bCs/>
          <w:sz w:val="24"/>
          <w:szCs w:val="24"/>
          <w:lang w:val="hr-HR"/>
        </w:rPr>
        <w:t>.</w:t>
      </w:r>
    </w:p>
    <w:p w:rsidR="00341046" w:rsidRPr="003B2D03" w:rsidRDefault="00341046" w:rsidP="00341046">
      <w:pPr>
        <w:autoSpaceDE w:val="0"/>
        <w:autoSpaceDN w:val="0"/>
        <w:adjustRightInd w:val="0"/>
        <w:ind w:firstLine="708"/>
        <w:jc w:val="both"/>
        <w:rPr>
          <w:sz w:val="24"/>
          <w:szCs w:val="24"/>
          <w:lang w:val="hr-HR"/>
        </w:rPr>
      </w:pPr>
      <w:r w:rsidRPr="003B2D03">
        <w:rPr>
          <w:b/>
          <w:bCs/>
          <w:sz w:val="24"/>
          <w:szCs w:val="24"/>
        </w:rPr>
        <w:lastRenderedPageBreak/>
        <w:t>Svrha</w:t>
      </w:r>
      <w:r w:rsidRPr="003B2D03">
        <w:rPr>
          <w:sz w:val="24"/>
          <w:szCs w:val="24"/>
          <w:lang w:val="hr-HR"/>
        </w:rPr>
        <w:t xml:space="preserve"> </w:t>
      </w:r>
      <w:r w:rsidRPr="003B2D03">
        <w:rPr>
          <w:sz w:val="24"/>
          <w:szCs w:val="24"/>
        </w:rPr>
        <w:t>provedbe</w:t>
      </w:r>
      <w:r w:rsidRPr="003B2D03">
        <w:rPr>
          <w:sz w:val="24"/>
          <w:szCs w:val="24"/>
          <w:lang w:val="hr-HR"/>
        </w:rPr>
        <w:t xml:space="preserve"> </w:t>
      </w:r>
      <w:r w:rsidRPr="003B2D03">
        <w:rPr>
          <w:sz w:val="24"/>
          <w:szCs w:val="24"/>
        </w:rPr>
        <w:t>promicanja</w:t>
      </w:r>
      <w:r w:rsidRPr="003B2D03">
        <w:rPr>
          <w:sz w:val="24"/>
          <w:szCs w:val="24"/>
          <w:lang w:val="hr-HR"/>
        </w:rPr>
        <w:t xml:space="preserve"> </w:t>
      </w:r>
      <w:r w:rsidRPr="003B2D03">
        <w:rPr>
          <w:sz w:val="24"/>
          <w:szCs w:val="24"/>
        </w:rPr>
        <w:t>zdravlja</w:t>
      </w:r>
      <w:r w:rsidRPr="003B2D03">
        <w:rPr>
          <w:sz w:val="24"/>
          <w:szCs w:val="24"/>
          <w:lang w:val="hr-HR"/>
        </w:rPr>
        <w:t xml:space="preserve"> </w:t>
      </w:r>
      <w:r w:rsidRPr="003B2D03">
        <w:rPr>
          <w:sz w:val="24"/>
          <w:szCs w:val="24"/>
        </w:rPr>
        <w:t>u</w:t>
      </w:r>
      <w:r w:rsidRPr="003B2D03">
        <w:rPr>
          <w:sz w:val="24"/>
          <w:szCs w:val="24"/>
          <w:lang w:val="hr-HR"/>
        </w:rPr>
        <w:t xml:space="preserve"> </w:t>
      </w:r>
      <w:r w:rsidRPr="003B2D03">
        <w:rPr>
          <w:sz w:val="24"/>
          <w:szCs w:val="24"/>
        </w:rPr>
        <w:t>Gradu</w:t>
      </w:r>
      <w:r w:rsidRPr="003B2D03">
        <w:rPr>
          <w:sz w:val="24"/>
          <w:szCs w:val="24"/>
          <w:lang w:val="hr-HR"/>
        </w:rPr>
        <w:t xml:space="preserve"> </w:t>
      </w:r>
      <w:r w:rsidRPr="003B2D03">
        <w:rPr>
          <w:sz w:val="24"/>
          <w:szCs w:val="24"/>
        </w:rPr>
        <w:t>Zagrebu</w:t>
      </w:r>
      <w:r w:rsidRPr="003B2D03">
        <w:rPr>
          <w:sz w:val="24"/>
          <w:szCs w:val="24"/>
          <w:lang w:val="hr-HR"/>
        </w:rPr>
        <w:t xml:space="preserve"> </w:t>
      </w:r>
      <w:r w:rsidRPr="003B2D03">
        <w:rPr>
          <w:sz w:val="24"/>
          <w:szCs w:val="24"/>
        </w:rPr>
        <w:t>je</w:t>
      </w:r>
      <w:r w:rsidRPr="003B2D03">
        <w:rPr>
          <w:sz w:val="24"/>
          <w:szCs w:val="24"/>
          <w:lang w:val="hr-HR"/>
        </w:rPr>
        <w:t xml:space="preserve"> </w:t>
      </w:r>
      <w:r w:rsidRPr="003B2D03">
        <w:rPr>
          <w:sz w:val="24"/>
          <w:szCs w:val="24"/>
        </w:rPr>
        <w:t>ulaganje</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akcije</w:t>
      </w:r>
      <w:r w:rsidRPr="003B2D03">
        <w:rPr>
          <w:sz w:val="24"/>
          <w:szCs w:val="24"/>
          <w:lang w:val="hr-HR"/>
        </w:rPr>
        <w:t xml:space="preserve"> </w:t>
      </w:r>
      <w:r w:rsidRPr="003B2D03">
        <w:rPr>
          <w:sz w:val="24"/>
          <w:szCs w:val="24"/>
        </w:rPr>
        <w:t>koje</w:t>
      </w:r>
      <w:r w:rsidRPr="003B2D03">
        <w:rPr>
          <w:sz w:val="24"/>
          <w:szCs w:val="24"/>
          <w:lang w:val="hr-HR"/>
        </w:rPr>
        <w:t xml:space="preserve"> </w:t>
      </w:r>
      <w:r w:rsidRPr="003B2D03">
        <w:rPr>
          <w:sz w:val="24"/>
          <w:szCs w:val="24"/>
        </w:rPr>
        <w:t>bi</w:t>
      </w:r>
      <w:r w:rsidRPr="003B2D03">
        <w:rPr>
          <w:sz w:val="24"/>
          <w:szCs w:val="24"/>
          <w:lang w:val="hr-HR"/>
        </w:rPr>
        <w:t xml:space="preserve"> </w:t>
      </w:r>
      <w:r w:rsidRPr="003B2D03">
        <w:rPr>
          <w:sz w:val="24"/>
          <w:szCs w:val="24"/>
        </w:rPr>
        <w:t>se</w:t>
      </w:r>
      <w:r w:rsidRPr="003B2D03">
        <w:rPr>
          <w:sz w:val="24"/>
          <w:szCs w:val="24"/>
          <w:lang w:val="hr-HR"/>
        </w:rPr>
        <w:t xml:space="preserve"> </w:t>
      </w:r>
      <w:r w:rsidRPr="003B2D03">
        <w:rPr>
          <w:sz w:val="24"/>
          <w:szCs w:val="24"/>
        </w:rPr>
        <w:t>u</w:t>
      </w:r>
      <w:r w:rsidRPr="003B2D03">
        <w:rPr>
          <w:sz w:val="24"/>
          <w:szCs w:val="24"/>
          <w:lang w:val="hr-HR"/>
        </w:rPr>
        <w:t>č</w:t>
      </w:r>
      <w:r w:rsidRPr="003B2D03">
        <w:rPr>
          <w:sz w:val="24"/>
          <w:szCs w:val="24"/>
        </w:rPr>
        <w:t>inkovito</w:t>
      </w:r>
      <w:r w:rsidRPr="003B2D03">
        <w:rPr>
          <w:sz w:val="24"/>
          <w:szCs w:val="24"/>
          <w:lang w:val="hr-HR"/>
        </w:rPr>
        <w:t xml:space="preserve"> </w:t>
      </w:r>
      <w:r w:rsidRPr="003B2D03">
        <w:rPr>
          <w:sz w:val="24"/>
          <w:szCs w:val="24"/>
        </w:rPr>
        <w:t>odrazile</w:t>
      </w:r>
      <w:r w:rsidRPr="003B2D03">
        <w:rPr>
          <w:sz w:val="24"/>
          <w:szCs w:val="24"/>
          <w:lang w:val="hr-HR"/>
        </w:rPr>
        <w:t xml:space="preserve"> </w:t>
      </w:r>
      <w:r w:rsidRPr="003B2D03">
        <w:rPr>
          <w:sz w:val="24"/>
          <w:szCs w:val="24"/>
        </w:rPr>
        <w:t>na</w:t>
      </w:r>
      <w:r w:rsidRPr="003B2D03">
        <w:rPr>
          <w:sz w:val="24"/>
          <w:szCs w:val="24"/>
          <w:lang w:val="hr-HR"/>
        </w:rPr>
        <w:t xml:space="preserve">: </w:t>
      </w:r>
      <w:r w:rsidRPr="003B2D03">
        <w:rPr>
          <w:sz w:val="24"/>
          <w:szCs w:val="24"/>
        </w:rPr>
        <w:t>odrednice</w:t>
      </w:r>
      <w:r w:rsidRPr="003B2D03">
        <w:rPr>
          <w:sz w:val="24"/>
          <w:szCs w:val="24"/>
          <w:lang w:val="hr-HR"/>
        </w:rPr>
        <w:t xml:space="preserve"> </w:t>
      </w:r>
      <w:r w:rsidRPr="003B2D03">
        <w:rPr>
          <w:sz w:val="24"/>
          <w:szCs w:val="24"/>
        </w:rPr>
        <w:t>zdravlja</w:t>
      </w:r>
      <w:r w:rsidRPr="003B2D03">
        <w:rPr>
          <w:sz w:val="24"/>
          <w:szCs w:val="24"/>
          <w:lang w:val="hr-HR"/>
        </w:rPr>
        <w:t xml:space="preserve">, </w:t>
      </w:r>
      <w:r w:rsidRPr="003B2D03">
        <w:rPr>
          <w:sz w:val="24"/>
          <w:szCs w:val="24"/>
        </w:rPr>
        <w:t>zdravstvenu</w:t>
      </w:r>
      <w:r w:rsidRPr="003B2D03">
        <w:rPr>
          <w:sz w:val="24"/>
          <w:szCs w:val="24"/>
          <w:lang w:val="hr-HR"/>
        </w:rPr>
        <w:t xml:space="preserve"> </w:t>
      </w:r>
      <w:r w:rsidRPr="003B2D03">
        <w:rPr>
          <w:sz w:val="24"/>
          <w:szCs w:val="24"/>
        </w:rPr>
        <w:t>dobit</w:t>
      </w:r>
      <w:r w:rsidRPr="003B2D03">
        <w:rPr>
          <w:sz w:val="24"/>
          <w:szCs w:val="24"/>
          <w:lang w:val="hr-HR"/>
        </w:rPr>
        <w:t xml:space="preserve"> </w:t>
      </w:r>
      <w:r w:rsidRPr="003B2D03">
        <w:rPr>
          <w:sz w:val="24"/>
          <w:szCs w:val="24"/>
        </w:rPr>
        <w:t>gra</w:t>
      </w:r>
      <w:r w:rsidRPr="003B2D03">
        <w:rPr>
          <w:sz w:val="24"/>
          <w:szCs w:val="24"/>
          <w:lang w:val="hr-HR"/>
        </w:rPr>
        <w:t>đ</w:t>
      </w:r>
      <w:r w:rsidRPr="003B2D03">
        <w:rPr>
          <w:sz w:val="24"/>
          <w:szCs w:val="24"/>
        </w:rPr>
        <w:t>ana</w:t>
      </w:r>
      <w:r w:rsidRPr="003B2D03">
        <w:rPr>
          <w:sz w:val="24"/>
          <w:szCs w:val="24"/>
          <w:lang w:val="hr-HR"/>
        </w:rPr>
        <w:t xml:space="preserve">, </w:t>
      </w:r>
      <w:r w:rsidRPr="003B2D03">
        <w:rPr>
          <w:sz w:val="24"/>
          <w:szCs w:val="24"/>
        </w:rPr>
        <w:t>smanjivanje</w:t>
      </w:r>
      <w:r w:rsidRPr="003B2D03">
        <w:rPr>
          <w:sz w:val="24"/>
          <w:szCs w:val="24"/>
          <w:lang w:val="hr-HR"/>
        </w:rPr>
        <w:t xml:space="preserve"> </w:t>
      </w:r>
      <w:r w:rsidRPr="003B2D03">
        <w:rPr>
          <w:sz w:val="24"/>
          <w:szCs w:val="24"/>
        </w:rPr>
        <w:t>nejednakosti</w:t>
      </w:r>
      <w:r w:rsidRPr="003B2D03">
        <w:rPr>
          <w:sz w:val="24"/>
          <w:szCs w:val="24"/>
          <w:lang w:val="hr-HR"/>
        </w:rPr>
        <w:t xml:space="preserve"> </w:t>
      </w:r>
      <w:r w:rsidRPr="003B2D03">
        <w:rPr>
          <w:sz w:val="24"/>
          <w:szCs w:val="24"/>
        </w:rPr>
        <w:t>u</w:t>
      </w:r>
      <w:r w:rsidRPr="003B2D03">
        <w:rPr>
          <w:sz w:val="24"/>
          <w:szCs w:val="24"/>
          <w:lang w:val="hr-HR"/>
        </w:rPr>
        <w:t xml:space="preserve"> </w:t>
      </w:r>
      <w:r w:rsidRPr="003B2D03">
        <w:rPr>
          <w:sz w:val="24"/>
          <w:szCs w:val="24"/>
        </w:rPr>
        <w:t>zdravlju</w:t>
      </w:r>
      <w:r w:rsidRPr="003B2D03">
        <w:rPr>
          <w:sz w:val="24"/>
          <w:szCs w:val="24"/>
          <w:lang w:val="hr-HR"/>
        </w:rPr>
        <w:t xml:space="preserve">, </w:t>
      </w:r>
      <w:r w:rsidRPr="003B2D03">
        <w:rPr>
          <w:sz w:val="24"/>
          <w:szCs w:val="24"/>
        </w:rPr>
        <w:t>ljudska</w:t>
      </w:r>
      <w:r w:rsidRPr="003B2D03">
        <w:rPr>
          <w:sz w:val="24"/>
          <w:szCs w:val="24"/>
          <w:lang w:val="hr-HR"/>
        </w:rPr>
        <w:t xml:space="preserve"> </w:t>
      </w:r>
      <w:r w:rsidRPr="003B2D03">
        <w:rPr>
          <w:sz w:val="24"/>
          <w:szCs w:val="24"/>
        </w:rPr>
        <w:t>prava</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izgradnju</w:t>
      </w:r>
      <w:r w:rsidRPr="003B2D03">
        <w:rPr>
          <w:sz w:val="24"/>
          <w:szCs w:val="24"/>
          <w:lang w:val="hr-HR"/>
        </w:rPr>
        <w:t xml:space="preserve"> </w:t>
      </w:r>
      <w:r w:rsidRPr="003B2D03">
        <w:rPr>
          <w:sz w:val="24"/>
          <w:szCs w:val="24"/>
        </w:rPr>
        <w:t>dru</w:t>
      </w:r>
      <w:r w:rsidRPr="003B2D03">
        <w:rPr>
          <w:sz w:val="24"/>
          <w:szCs w:val="24"/>
          <w:lang w:val="hr-HR"/>
        </w:rPr>
        <w:t>š</w:t>
      </w:r>
      <w:r w:rsidRPr="003B2D03">
        <w:rPr>
          <w:sz w:val="24"/>
          <w:szCs w:val="24"/>
        </w:rPr>
        <w:t>tvenog</w:t>
      </w:r>
      <w:r w:rsidRPr="003B2D03">
        <w:rPr>
          <w:sz w:val="24"/>
          <w:szCs w:val="24"/>
          <w:lang w:val="hr-HR"/>
        </w:rPr>
        <w:t xml:space="preserve"> </w:t>
      </w:r>
      <w:r w:rsidRPr="003B2D03">
        <w:rPr>
          <w:sz w:val="24"/>
          <w:szCs w:val="24"/>
        </w:rPr>
        <w:t>kapitala</w:t>
      </w:r>
      <w:r w:rsidRPr="003B2D03">
        <w:rPr>
          <w:sz w:val="24"/>
          <w:szCs w:val="24"/>
          <w:lang w:val="hr-HR"/>
        </w:rPr>
        <w:t xml:space="preserve"> </w:t>
      </w:r>
      <w:r w:rsidRPr="003B2D03">
        <w:rPr>
          <w:sz w:val="24"/>
          <w:szCs w:val="24"/>
        </w:rPr>
        <w:t>Grada</w:t>
      </w:r>
      <w:r w:rsidRPr="003B2D03">
        <w:rPr>
          <w:sz w:val="24"/>
          <w:szCs w:val="24"/>
          <w:lang w:val="hr-HR"/>
        </w:rPr>
        <w:t xml:space="preserve"> </w:t>
      </w:r>
      <w:r w:rsidRPr="003B2D03">
        <w:rPr>
          <w:sz w:val="24"/>
          <w:szCs w:val="24"/>
        </w:rPr>
        <w:t>Zagreba</w:t>
      </w:r>
      <w:r w:rsidRPr="003B2D03">
        <w:rPr>
          <w:sz w:val="24"/>
          <w:szCs w:val="24"/>
          <w:lang w:val="hr-HR"/>
        </w:rPr>
        <w:t>.</w:t>
      </w:r>
    </w:p>
    <w:p w:rsidR="00341046" w:rsidRPr="003B2D03" w:rsidRDefault="00341046" w:rsidP="00341046">
      <w:pPr>
        <w:ind w:firstLine="708"/>
        <w:jc w:val="both"/>
        <w:rPr>
          <w:sz w:val="24"/>
          <w:szCs w:val="24"/>
          <w:lang w:val="hr-HR"/>
        </w:rPr>
      </w:pPr>
      <w:r w:rsidRPr="003B2D03">
        <w:rPr>
          <w:sz w:val="24"/>
          <w:szCs w:val="24"/>
          <w:lang w:val="hr-HR"/>
        </w:rPr>
        <w:t>Aktivnosti iz programa i projekata iz područja promicanja zdravlja provodit će se sljedećim programima i projektima:</w:t>
      </w:r>
    </w:p>
    <w:p w:rsidR="00341046" w:rsidRPr="003B2D03" w:rsidRDefault="00341046" w:rsidP="00341046">
      <w:pPr>
        <w:ind w:firstLine="709"/>
        <w:jc w:val="both"/>
        <w:rPr>
          <w:sz w:val="24"/>
          <w:szCs w:val="24"/>
          <w:lang w:val="hr-HR"/>
        </w:rPr>
      </w:pPr>
      <w:r w:rsidRPr="003B2D03">
        <w:rPr>
          <w:b/>
          <w:bCs/>
          <w:sz w:val="24"/>
          <w:szCs w:val="24"/>
          <w:lang w:val="pl-PL"/>
        </w:rPr>
        <w:t>a</w:t>
      </w:r>
      <w:r w:rsidRPr="003B2D03">
        <w:rPr>
          <w:b/>
          <w:bCs/>
          <w:sz w:val="24"/>
          <w:szCs w:val="24"/>
          <w:lang w:val="hr-HR"/>
        </w:rPr>
        <w:t>)</w:t>
      </w:r>
      <w:r w:rsidRPr="003B2D03">
        <w:rPr>
          <w:rStyle w:val="apple-converted-space"/>
          <w:lang w:val="pl-PL"/>
        </w:rPr>
        <w:t> </w:t>
      </w:r>
      <w:r w:rsidRPr="003B2D03">
        <w:rPr>
          <w:sz w:val="24"/>
          <w:szCs w:val="24"/>
          <w:lang w:val="pl-PL"/>
        </w:rPr>
        <w:t>promicanje</w:t>
      </w:r>
      <w:r w:rsidRPr="003B2D03">
        <w:rPr>
          <w:sz w:val="24"/>
          <w:szCs w:val="24"/>
          <w:lang w:val="hr-HR"/>
        </w:rPr>
        <w:t xml:space="preserve"> </w:t>
      </w:r>
      <w:r w:rsidRPr="003B2D03">
        <w:rPr>
          <w:sz w:val="24"/>
          <w:szCs w:val="24"/>
          <w:lang w:val="pl-PL"/>
        </w:rPr>
        <w:t>i</w:t>
      </w:r>
      <w:r w:rsidRPr="003B2D03">
        <w:rPr>
          <w:sz w:val="24"/>
          <w:szCs w:val="24"/>
          <w:lang w:val="hr-HR"/>
        </w:rPr>
        <w:t xml:space="preserve"> </w:t>
      </w:r>
      <w:r w:rsidRPr="003B2D03">
        <w:rPr>
          <w:sz w:val="24"/>
          <w:szCs w:val="24"/>
          <w:lang w:val="pl-PL"/>
        </w:rPr>
        <w:t>unapre</w:t>
      </w:r>
      <w:r w:rsidRPr="003B2D03">
        <w:rPr>
          <w:sz w:val="24"/>
          <w:szCs w:val="24"/>
          <w:lang w:val="hr-HR"/>
        </w:rPr>
        <w:t>đ</w:t>
      </w:r>
      <w:r w:rsidRPr="003B2D03">
        <w:rPr>
          <w:sz w:val="24"/>
          <w:szCs w:val="24"/>
          <w:lang w:val="pl-PL"/>
        </w:rPr>
        <w:t>enje</w:t>
      </w:r>
      <w:r w:rsidRPr="003B2D03">
        <w:rPr>
          <w:sz w:val="24"/>
          <w:szCs w:val="24"/>
          <w:lang w:val="hr-HR"/>
        </w:rPr>
        <w:t xml:space="preserve"> </w:t>
      </w:r>
      <w:r w:rsidRPr="003B2D03">
        <w:rPr>
          <w:sz w:val="24"/>
          <w:szCs w:val="24"/>
          <w:lang w:val="pl-PL"/>
        </w:rPr>
        <w:t>zdravlja</w:t>
      </w:r>
      <w:r w:rsidRPr="003B2D03">
        <w:rPr>
          <w:sz w:val="24"/>
          <w:szCs w:val="24"/>
          <w:lang w:val="hr-HR"/>
        </w:rPr>
        <w:t xml:space="preserve"> </w:t>
      </w:r>
      <w:r w:rsidRPr="003B2D03">
        <w:rPr>
          <w:sz w:val="24"/>
          <w:szCs w:val="24"/>
          <w:lang w:val="pl-PL"/>
        </w:rPr>
        <w:t>u</w:t>
      </w:r>
      <w:r w:rsidRPr="003B2D03">
        <w:rPr>
          <w:sz w:val="24"/>
          <w:szCs w:val="24"/>
          <w:lang w:val="hr-HR"/>
        </w:rPr>
        <w:t xml:space="preserve"> </w:t>
      </w:r>
      <w:r w:rsidRPr="003B2D03">
        <w:rPr>
          <w:sz w:val="24"/>
          <w:szCs w:val="24"/>
          <w:lang w:val="pl-PL"/>
        </w:rPr>
        <w:t>okru</w:t>
      </w:r>
      <w:r w:rsidRPr="003B2D03">
        <w:rPr>
          <w:sz w:val="24"/>
          <w:szCs w:val="24"/>
          <w:lang w:val="hr-HR"/>
        </w:rPr>
        <w:t>ž</w:t>
      </w:r>
      <w:r w:rsidRPr="003B2D03">
        <w:rPr>
          <w:sz w:val="24"/>
          <w:szCs w:val="24"/>
          <w:lang w:val="pl-PL"/>
        </w:rPr>
        <w:t>enju</w:t>
      </w:r>
      <w:r w:rsidRPr="003B2D03">
        <w:rPr>
          <w:sz w:val="24"/>
          <w:szCs w:val="24"/>
          <w:lang w:val="hr-HR"/>
        </w:rPr>
        <w:t xml:space="preserve"> (</w:t>
      </w:r>
      <w:r w:rsidRPr="003B2D03">
        <w:rPr>
          <w:sz w:val="24"/>
          <w:szCs w:val="24"/>
          <w:lang w:val="pl-PL"/>
        </w:rPr>
        <w:t>obitelj</w:t>
      </w:r>
      <w:r w:rsidRPr="003B2D03">
        <w:rPr>
          <w:sz w:val="24"/>
          <w:szCs w:val="24"/>
          <w:lang w:val="hr-HR"/>
        </w:rPr>
        <w:t xml:space="preserve">, </w:t>
      </w:r>
      <w:r w:rsidRPr="003B2D03">
        <w:rPr>
          <w:sz w:val="24"/>
          <w:szCs w:val="24"/>
          <w:lang w:val="pl-PL"/>
        </w:rPr>
        <w:t>zajednica</w:t>
      </w:r>
      <w:r w:rsidRPr="003B2D03">
        <w:rPr>
          <w:sz w:val="24"/>
          <w:szCs w:val="24"/>
          <w:lang w:val="hr-HR"/>
        </w:rPr>
        <w:t xml:space="preserve">, </w:t>
      </w:r>
      <w:r w:rsidRPr="003B2D03">
        <w:rPr>
          <w:sz w:val="24"/>
          <w:szCs w:val="24"/>
          <w:lang w:val="pl-PL"/>
        </w:rPr>
        <w:t>vrti</w:t>
      </w:r>
      <w:r w:rsidRPr="003B2D03">
        <w:rPr>
          <w:sz w:val="24"/>
          <w:szCs w:val="24"/>
          <w:lang w:val="hr-HR"/>
        </w:rPr>
        <w:t>ć, š</w:t>
      </w:r>
      <w:r w:rsidRPr="003B2D03">
        <w:rPr>
          <w:sz w:val="24"/>
          <w:szCs w:val="24"/>
          <w:lang w:val="pl-PL"/>
        </w:rPr>
        <w:t>kole</w:t>
      </w:r>
      <w:r w:rsidRPr="003B2D03">
        <w:rPr>
          <w:sz w:val="24"/>
          <w:szCs w:val="24"/>
          <w:lang w:val="hr-HR"/>
        </w:rPr>
        <w:t xml:space="preserve">, </w:t>
      </w:r>
      <w:r w:rsidRPr="003B2D03">
        <w:rPr>
          <w:sz w:val="24"/>
          <w:szCs w:val="24"/>
          <w:lang w:val="pl-PL"/>
        </w:rPr>
        <w:t>radna</w:t>
      </w:r>
      <w:r w:rsidRPr="003B2D03">
        <w:rPr>
          <w:sz w:val="24"/>
          <w:szCs w:val="24"/>
          <w:lang w:val="hr-HR"/>
        </w:rPr>
        <w:t xml:space="preserve"> </w:t>
      </w:r>
      <w:r w:rsidRPr="003B2D03">
        <w:rPr>
          <w:sz w:val="24"/>
          <w:szCs w:val="24"/>
          <w:lang w:val="pl-PL"/>
        </w:rPr>
        <w:t>mjesta</w:t>
      </w:r>
      <w:r w:rsidRPr="003B2D03">
        <w:rPr>
          <w:sz w:val="24"/>
          <w:szCs w:val="24"/>
          <w:lang w:val="hr-HR"/>
        </w:rPr>
        <w:t xml:space="preserve">, </w:t>
      </w:r>
      <w:r w:rsidRPr="003B2D03">
        <w:rPr>
          <w:sz w:val="24"/>
          <w:szCs w:val="24"/>
          <w:lang w:val="pl-PL"/>
        </w:rPr>
        <w:t>mediji</w:t>
      </w:r>
      <w:r w:rsidRPr="003B2D03">
        <w:rPr>
          <w:sz w:val="24"/>
          <w:szCs w:val="24"/>
          <w:lang w:val="hr-HR"/>
        </w:rPr>
        <w:t>);</w:t>
      </w:r>
    </w:p>
    <w:p w:rsidR="00341046" w:rsidRPr="003B2D03" w:rsidRDefault="00341046" w:rsidP="00341046">
      <w:pPr>
        <w:ind w:firstLine="709"/>
        <w:jc w:val="both"/>
        <w:rPr>
          <w:sz w:val="24"/>
          <w:szCs w:val="24"/>
          <w:lang w:val="hr-HR"/>
        </w:rPr>
      </w:pPr>
      <w:r w:rsidRPr="003B2D03">
        <w:rPr>
          <w:b/>
          <w:bCs/>
          <w:sz w:val="24"/>
          <w:szCs w:val="24"/>
          <w:lang w:val="pl-PL"/>
        </w:rPr>
        <w:t>b</w:t>
      </w:r>
      <w:r w:rsidRPr="003B2D03">
        <w:rPr>
          <w:b/>
          <w:bCs/>
          <w:sz w:val="24"/>
          <w:szCs w:val="24"/>
          <w:lang w:val="hr-HR"/>
        </w:rPr>
        <w:t>)</w:t>
      </w:r>
      <w:r w:rsidRPr="003B2D03">
        <w:rPr>
          <w:rStyle w:val="apple-converted-space"/>
          <w:lang w:val="pl-PL"/>
        </w:rPr>
        <w:t> </w:t>
      </w:r>
      <w:r w:rsidRPr="003B2D03">
        <w:rPr>
          <w:sz w:val="24"/>
          <w:szCs w:val="24"/>
          <w:lang w:val="pl-PL"/>
        </w:rPr>
        <w:t>promicanje</w:t>
      </w:r>
      <w:r w:rsidRPr="003B2D03">
        <w:rPr>
          <w:sz w:val="24"/>
          <w:szCs w:val="24"/>
          <w:lang w:val="hr-HR"/>
        </w:rPr>
        <w:t xml:space="preserve"> </w:t>
      </w:r>
      <w:r w:rsidRPr="003B2D03">
        <w:rPr>
          <w:sz w:val="24"/>
          <w:szCs w:val="24"/>
          <w:lang w:val="pl-PL"/>
        </w:rPr>
        <w:t>i</w:t>
      </w:r>
      <w:r w:rsidRPr="003B2D03">
        <w:rPr>
          <w:sz w:val="24"/>
          <w:szCs w:val="24"/>
          <w:lang w:val="hr-HR"/>
        </w:rPr>
        <w:t xml:space="preserve"> </w:t>
      </w:r>
      <w:r w:rsidRPr="003B2D03">
        <w:rPr>
          <w:sz w:val="24"/>
          <w:szCs w:val="24"/>
          <w:lang w:val="pl-PL"/>
        </w:rPr>
        <w:t>unapre</w:t>
      </w:r>
      <w:r w:rsidRPr="003B2D03">
        <w:rPr>
          <w:sz w:val="24"/>
          <w:szCs w:val="24"/>
          <w:lang w:val="hr-HR"/>
        </w:rPr>
        <w:t>đ</w:t>
      </w:r>
      <w:r w:rsidRPr="003B2D03">
        <w:rPr>
          <w:sz w:val="24"/>
          <w:szCs w:val="24"/>
          <w:lang w:val="pl-PL"/>
        </w:rPr>
        <w:t>enje</w:t>
      </w:r>
      <w:r w:rsidRPr="003B2D03">
        <w:rPr>
          <w:sz w:val="24"/>
          <w:szCs w:val="24"/>
          <w:lang w:val="hr-HR"/>
        </w:rPr>
        <w:t xml:space="preserve"> </w:t>
      </w:r>
      <w:r w:rsidRPr="003B2D03">
        <w:rPr>
          <w:sz w:val="24"/>
          <w:szCs w:val="24"/>
          <w:lang w:val="pl-PL"/>
        </w:rPr>
        <w:t>zdravlja</w:t>
      </w:r>
      <w:r w:rsidRPr="003B2D03">
        <w:rPr>
          <w:sz w:val="24"/>
          <w:szCs w:val="24"/>
          <w:lang w:val="hr-HR"/>
        </w:rPr>
        <w:t xml:space="preserve"> </w:t>
      </w:r>
      <w:r w:rsidRPr="003B2D03">
        <w:rPr>
          <w:sz w:val="24"/>
          <w:szCs w:val="24"/>
          <w:lang w:val="pl-PL"/>
        </w:rPr>
        <w:t>za</w:t>
      </w:r>
      <w:r w:rsidRPr="003B2D03">
        <w:rPr>
          <w:sz w:val="24"/>
          <w:szCs w:val="24"/>
          <w:lang w:val="hr-HR"/>
        </w:rPr>
        <w:t xml:space="preserve"> </w:t>
      </w:r>
      <w:r w:rsidRPr="003B2D03">
        <w:rPr>
          <w:sz w:val="24"/>
          <w:szCs w:val="24"/>
          <w:lang w:val="pl-PL"/>
        </w:rPr>
        <w:t>ciljanu</w:t>
      </w:r>
      <w:r w:rsidRPr="003B2D03">
        <w:rPr>
          <w:sz w:val="24"/>
          <w:szCs w:val="24"/>
          <w:lang w:val="hr-HR"/>
        </w:rPr>
        <w:t xml:space="preserve"> </w:t>
      </w:r>
      <w:r w:rsidRPr="003B2D03">
        <w:rPr>
          <w:sz w:val="24"/>
          <w:szCs w:val="24"/>
          <w:lang w:val="pl-PL"/>
        </w:rPr>
        <w:t>populaciju</w:t>
      </w:r>
      <w:r w:rsidRPr="003B2D03">
        <w:rPr>
          <w:sz w:val="24"/>
          <w:szCs w:val="24"/>
          <w:lang w:val="hr-HR"/>
        </w:rPr>
        <w:t xml:space="preserve"> (</w:t>
      </w:r>
      <w:r w:rsidRPr="003B2D03">
        <w:rPr>
          <w:sz w:val="24"/>
          <w:szCs w:val="24"/>
          <w:lang w:val="pl-PL"/>
        </w:rPr>
        <w:t>djecu</w:t>
      </w:r>
      <w:r w:rsidRPr="003B2D03">
        <w:rPr>
          <w:sz w:val="24"/>
          <w:szCs w:val="24"/>
          <w:lang w:val="hr-HR"/>
        </w:rPr>
        <w:t xml:space="preserve"> </w:t>
      </w:r>
      <w:r w:rsidRPr="003B2D03">
        <w:rPr>
          <w:sz w:val="24"/>
          <w:szCs w:val="24"/>
          <w:lang w:val="pl-PL"/>
        </w:rPr>
        <w:t>i</w:t>
      </w:r>
      <w:r w:rsidRPr="003B2D03">
        <w:rPr>
          <w:sz w:val="24"/>
          <w:szCs w:val="24"/>
          <w:lang w:val="hr-HR"/>
        </w:rPr>
        <w:t xml:space="preserve"> </w:t>
      </w:r>
      <w:r w:rsidRPr="003B2D03">
        <w:rPr>
          <w:sz w:val="24"/>
          <w:szCs w:val="24"/>
          <w:lang w:val="pl-PL"/>
        </w:rPr>
        <w:t>mlade</w:t>
      </w:r>
      <w:r w:rsidRPr="003B2D03">
        <w:rPr>
          <w:sz w:val="24"/>
          <w:szCs w:val="24"/>
          <w:lang w:val="hr-HR"/>
        </w:rPr>
        <w:t>, ž</w:t>
      </w:r>
      <w:r w:rsidRPr="003B2D03">
        <w:rPr>
          <w:sz w:val="24"/>
          <w:szCs w:val="24"/>
          <w:lang w:val="pl-PL"/>
        </w:rPr>
        <w:t>ene</w:t>
      </w:r>
      <w:r w:rsidRPr="003B2D03">
        <w:rPr>
          <w:sz w:val="24"/>
          <w:szCs w:val="24"/>
          <w:lang w:val="hr-HR"/>
        </w:rPr>
        <w:t xml:space="preserve"> </w:t>
      </w:r>
      <w:r w:rsidRPr="003B2D03">
        <w:rPr>
          <w:sz w:val="24"/>
          <w:szCs w:val="24"/>
          <w:lang w:val="pl-PL"/>
        </w:rPr>
        <w:t>i</w:t>
      </w:r>
      <w:r w:rsidRPr="003B2D03">
        <w:rPr>
          <w:sz w:val="24"/>
          <w:szCs w:val="24"/>
          <w:lang w:val="hr-HR"/>
        </w:rPr>
        <w:t xml:space="preserve"> </w:t>
      </w:r>
      <w:r w:rsidRPr="003B2D03">
        <w:rPr>
          <w:sz w:val="24"/>
          <w:szCs w:val="24"/>
          <w:lang w:val="pl-PL"/>
        </w:rPr>
        <w:t>trudnice</w:t>
      </w:r>
      <w:r w:rsidRPr="003B2D03">
        <w:rPr>
          <w:sz w:val="24"/>
          <w:szCs w:val="24"/>
          <w:lang w:val="hr-HR"/>
        </w:rPr>
        <w:t xml:space="preserve">, </w:t>
      </w:r>
      <w:r w:rsidRPr="003B2D03">
        <w:rPr>
          <w:sz w:val="24"/>
          <w:szCs w:val="24"/>
          <w:lang w:val="pl-PL"/>
        </w:rPr>
        <w:t>vulnerabilne</w:t>
      </w:r>
      <w:r w:rsidRPr="003B2D03">
        <w:rPr>
          <w:sz w:val="24"/>
          <w:szCs w:val="24"/>
          <w:lang w:val="hr-HR"/>
        </w:rPr>
        <w:t xml:space="preserve"> </w:t>
      </w:r>
      <w:r w:rsidRPr="003B2D03">
        <w:rPr>
          <w:sz w:val="24"/>
          <w:szCs w:val="24"/>
          <w:lang w:val="pl-PL"/>
        </w:rPr>
        <w:t>skupine</w:t>
      </w:r>
      <w:r w:rsidRPr="003B2D03">
        <w:rPr>
          <w:sz w:val="24"/>
          <w:szCs w:val="24"/>
          <w:lang w:val="hr-HR"/>
        </w:rPr>
        <w:t>);</w:t>
      </w:r>
    </w:p>
    <w:p w:rsidR="00341046" w:rsidRPr="003B2D03" w:rsidRDefault="00341046" w:rsidP="00341046">
      <w:pPr>
        <w:ind w:firstLine="709"/>
        <w:jc w:val="both"/>
        <w:rPr>
          <w:sz w:val="24"/>
          <w:szCs w:val="24"/>
          <w:lang w:val="hr-HR"/>
        </w:rPr>
      </w:pPr>
      <w:r w:rsidRPr="003B2D03">
        <w:rPr>
          <w:b/>
          <w:bCs/>
          <w:sz w:val="24"/>
          <w:szCs w:val="24"/>
          <w:lang w:val="pl-PL"/>
        </w:rPr>
        <w:t>c</w:t>
      </w:r>
      <w:r w:rsidRPr="003B2D03">
        <w:rPr>
          <w:b/>
          <w:bCs/>
          <w:sz w:val="24"/>
          <w:szCs w:val="24"/>
          <w:lang w:val="hr-HR"/>
        </w:rPr>
        <w:t>)</w:t>
      </w:r>
      <w:r w:rsidRPr="003B2D03">
        <w:rPr>
          <w:rStyle w:val="apple-converted-space"/>
          <w:lang w:val="pl-PL"/>
        </w:rPr>
        <w:t> </w:t>
      </w:r>
      <w:r w:rsidRPr="003B2D03">
        <w:rPr>
          <w:sz w:val="24"/>
          <w:szCs w:val="24"/>
          <w:lang w:val="pl-PL"/>
        </w:rPr>
        <w:t>promicanje</w:t>
      </w:r>
      <w:r w:rsidRPr="003B2D03">
        <w:rPr>
          <w:sz w:val="24"/>
          <w:szCs w:val="24"/>
          <w:lang w:val="hr-HR"/>
        </w:rPr>
        <w:t xml:space="preserve"> </w:t>
      </w:r>
      <w:r w:rsidRPr="003B2D03">
        <w:rPr>
          <w:sz w:val="24"/>
          <w:szCs w:val="24"/>
          <w:lang w:val="pl-PL"/>
        </w:rPr>
        <w:t>i</w:t>
      </w:r>
      <w:r w:rsidRPr="003B2D03">
        <w:rPr>
          <w:sz w:val="24"/>
          <w:szCs w:val="24"/>
          <w:lang w:val="hr-HR"/>
        </w:rPr>
        <w:t xml:space="preserve"> </w:t>
      </w:r>
      <w:r w:rsidRPr="003B2D03">
        <w:rPr>
          <w:sz w:val="24"/>
          <w:szCs w:val="24"/>
          <w:lang w:val="pl-PL"/>
        </w:rPr>
        <w:t>unapre</w:t>
      </w:r>
      <w:r w:rsidRPr="003B2D03">
        <w:rPr>
          <w:sz w:val="24"/>
          <w:szCs w:val="24"/>
          <w:lang w:val="hr-HR"/>
        </w:rPr>
        <w:t>đ</w:t>
      </w:r>
      <w:r w:rsidRPr="003B2D03">
        <w:rPr>
          <w:sz w:val="24"/>
          <w:szCs w:val="24"/>
          <w:lang w:val="pl-PL"/>
        </w:rPr>
        <w:t>enje</w:t>
      </w:r>
      <w:r w:rsidRPr="003B2D03">
        <w:rPr>
          <w:sz w:val="24"/>
          <w:szCs w:val="24"/>
          <w:lang w:val="hr-HR"/>
        </w:rPr>
        <w:t xml:space="preserve"> </w:t>
      </w:r>
      <w:r w:rsidRPr="003B2D03">
        <w:rPr>
          <w:sz w:val="24"/>
          <w:szCs w:val="24"/>
          <w:lang w:val="pl-PL"/>
        </w:rPr>
        <w:t>zdravlja</w:t>
      </w:r>
      <w:r w:rsidRPr="003B2D03">
        <w:rPr>
          <w:sz w:val="24"/>
          <w:szCs w:val="24"/>
          <w:lang w:val="hr-HR"/>
        </w:rPr>
        <w:t xml:space="preserve"> </w:t>
      </w:r>
      <w:r w:rsidRPr="003B2D03">
        <w:rPr>
          <w:sz w:val="24"/>
          <w:szCs w:val="24"/>
          <w:lang w:val="pl-PL"/>
        </w:rPr>
        <w:t>djelovanjem</w:t>
      </w:r>
      <w:r w:rsidRPr="003B2D03">
        <w:rPr>
          <w:sz w:val="24"/>
          <w:szCs w:val="24"/>
          <w:lang w:val="hr-HR"/>
        </w:rPr>
        <w:t xml:space="preserve"> </w:t>
      </w:r>
      <w:r w:rsidRPr="003B2D03">
        <w:rPr>
          <w:sz w:val="24"/>
          <w:szCs w:val="24"/>
          <w:lang w:val="pl-PL"/>
        </w:rPr>
        <w:t>na</w:t>
      </w:r>
      <w:r w:rsidRPr="003B2D03">
        <w:rPr>
          <w:sz w:val="24"/>
          <w:szCs w:val="24"/>
          <w:lang w:val="hr-HR"/>
        </w:rPr>
        <w:t xml:space="preserve"> ž</w:t>
      </w:r>
      <w:r w:rsidRPr="003B2D03">
        <w:rPr>
          <w:sz w:val="24"/>
          <w:szCs w:val="24"/>
          <w:lang w:val="pl-PL"/>
        </w:rPr>
        <w:t>ivotne</w:t>
      </w:r>
      <w:r w:rsidRPr="003B2D03">
        <w:rPr>
          <w:sz w:val="24"/>
          <w:szCs w:val="24"/>
          <w:lang w:val="hr-HR"/>
        </w:rPr>
        <w:t xml:space="preserve"> </w:t>
      </w:r>
      <w:r w:rsidRPr="003B2D03">
        <w:rPr>
          <w:sz w:val="24"/>
          <w:szCs w:val="24"/>
          <w:lang w:val="pl-PL"/>
        </w:rPr>
        <w:t>navike</w:t>
      </w:r>
      <w:r w:rsidRPr="003B2D03">
        <w:rPr>
          <w:sz w:val="24"/>
          <w:szCs w:val="24"/>
          <w:lang w:val="hr-HR"/>
        </w:rPr>
        <w:t xml:space="preserve"> </w:t>
      </w:r>
      <w:r w:rsidRPr="003B2D03">
        <w:rPr>
          <w:sz w:val="24"/>
          <w:szCs w:val="24"/>
          <w:lang w:val="pl-PL"/>
        </w:rPr>
        <w:t>i</w:t>
      </w:r>
      <w:r w:rsidRPr="003B2D03">
        <w:rPr>
          <w:sz w:val="24"/>
          <w:szCs w:val="24"/>
          <w:lang w:val="hr-HR"/>
        </w:rPr>
        <w:t xml:space="preserve"> </w:t>
      </w:r>
      <w:r w:rsidRPr="003B2D03">
        <w:rPr>
          <w:sz w:val="24"/>
          <w:szCs w:val="24"/>
          <w:lang w:val="pl-PL"/>
        </w:rPr>
        <w:t>rizi</w:t>
      </w:r>
      <w:r w:rsidRPr="003B2D03">
        <w:rPr>
          <w:sz w:val="24"/>
          <w:szCs w:val="24"/>
          <w:lang w:val="hr-HR"/>
        </w:rPr>
        <w:t>č</w:t>
      </w:r>
      <w:r w:rsidRPr="003B2D03">
        <w:rPr>
          <w:sz w:val="24"/>
          <w:szCs w:val="24"/>
          <w:lang w:val="pl-PL"/>
        </w:rPr>
        <w:t>ne</w:t>
      </w:r>
      <w:r w:rsidRPr="003B2D03">
        <w:rPr>
          <w:sz w:val="24"/>
          <w:szCs w:val="24"/>
          <w:lang w:val="hr-HR"/>
        </w:rPr>
        <w:t xml:space="preserve"> č</w:t>
      </w:r>
      <w:r w:rsidRPr="003B2D03">
        <w:rPr>
          <w:sz w:val="24"/>
          <w:szCs w:val="24"/>
          <w:lang w:val="pl-PL"/>
        </w:rPr>
        <w:t>imbenike</w:t>
      </w:r>
      <w:r w:rsidRPr="003B2D03">
        <w:rPr>
          <w:sz w:val="24"/>
          <w:szCs w:val="24"/>
          <w:lang w:val="hr-HR"/>
        </w:rPr>
        <w:t xml:space="preserve"> </w:t>
      </w:r>
      <w:r w:rsidRPr="003B2D03">
        <w:rPr>
          <w:sz w:val="24"/>
          <w:szCs w:val="24"/>
          <w:lang w:val="pl-PL"/>
        </w:rPr>
        <w:t>zdravlja</w:t>
      </w:r>
      <w:r w:rsidRPr="003B2D03">
        <w:rPr>
          <w:sz w:val="24"/>
          <w:szCs w:val="24"/>
          <w:lang w:val="hr-HR"/>
        </w:rPr>
        <w:t xml:space="preserve"> (</w:t>
      </w:r>
      <w:r w:rsidRPr="003B2D03">
        <w:rPr>
          <w:sz w:val="24"/>
          <w:szCs w:val="24"/>
          <w:lang w:val="pl-PL"/>
        </w:rPr>
        <w:t>dojenje</w:t>
      </w:r>
      <w:r w:rsidRPr="003B2D03">
        <w:rPr>
          <w:sz w:val="24"/>
          <w:szCs w:val="24"/>
          <w:lang w:val="hr-HR"/>
        </w:rPr>
        <w:t xml:space="preserve">, </w:t>
      </w:r>
      <w:r w:rsidRPr="003B2D03">
        <w:rPr>
          <w:sz w:val="24"/>
          <w:szCs w:val="24"/>
          <w:lang w:val="pl-PL"/>
        </w:rPr>
        <w:t>prehrana</w:t>
      </w:r>
      <w:r w:rsidRPr="003B2D03">
        <w:rPr>
          <w:sz w:val="24"/>
          <w:szCs w:val="24"/>
          <w:lang w:val="hr-HR"/>
        </w:rPr>
        <w:t xml:space="preserve">, </w:t>
      </w:r>
      <w:r w:rsidRPr="003B2D03">
        <w:rPr>
          <w:sz w:val="24"/>
          <w:szCs w:val="24"/>
          <w:lang w:val="pl-PL"/>
        </w:rPr>
        <w:t>tjelesna</w:t>
      </w:r>
      <w:r w:rsidRPr="003B2D03">
        <w:rPr>
          <w:sz w:val="24"/>
          <w:szCs w:val="24"/>
          <w:lang w:val="hr-HR"/>
        </w:rPr>
        <w:t xml:space="preserve"> </w:t>
      </w:r>
      <w:r w:rsidRPr="003B2D03">
        <w:rPr>
          <w:sz w:val="24"/>
          <w:szCs w:val="24"/>
          <w:lang w:val="pl-PL"/>
        </w:rPr>
        <w:t>aktivnost</w:t>
      </w:r>
      <w:r w:rsidRPr="003B2D03">
        <w:rPr>
          <w:sz w:val="24"/>
          <w:szCs w:val="24"/>
          <w:lang w:val="hr-HR"/>
        </w:rPr>
        <w:t xml:space="preserve">, </w:t>
      </w:r>
      <w:r w:rsidRPr="003B2D03">
        <w:rPr>
          <w:sz w:val="24"/>
          <w:szCs w:val="24"/>
          <w:lang w:val="pl-PL"/>
        </w:rPr>
        <w:t>higijena</w:t>
      </w:r>
      <w:r w:rsidRPr="003B2D03">
        <w:rPr>
          <w:sz w:val="24"/>
          <w:szCs w:val="24"/>
          <w:lang w:val="hr-HR"/>
        </w:rPr>
        <w:t xml:space="preserve"> </w:t>
      </w:r>
      <w:r w:rsidRPr="003B2D03">
        <w:rPr>
          <w:sz w:val="24"/>
          <w:szCs w:val="24"/>
          <w:lang w:val="pl-PL"/>
        </w:rPr>
        <w:t>i</w:t>
      </w:r>
      <w:r w:rsidRPr="003B2D03">
        <w:rPr>
          <w:sz w:val="24"/>
          <w:szCs w:val="24"/>
          <w:lang w:val="hr-HR"/>
        </w:rPr>
        <w:t xml:space="preserve"> </w:t>
      </w:r>
      <w:r w:rsidRPr="003B2D03">
        <w:rPr>
          <w:sz w:val="24"/>
          <w:szCs w:val="24"/>
          <w:lang w:val="pl-PL"/>
        </w:rPr>
        <w:t>oralna</w:t>
      </w:r>
      <w:r w:rsidRPr="003B2D03">
        <w:rPr>
          <w:sz w:val="24"/>
          <w:szCs w:val="24"/>
          <w:lang w:val="hr-HR"/>
        </w:rPr>
        <w:t xml:space="preserve"> </w:t>
      </w:r>
      <w:r w:rsidRPr="003B2D03">
        <w:rPr>
          <w:sz w:val="24"/>
          <w:szCs w:val="24"/>
          <w:lang w:val="pl-PL"/>
        </w:rPr>
        <w:t>higijena</w:t>
      </w:r>
      <w:r w:rsidRPr="003B2D03">
        <w:rPr>
          <w:sz w:val="24"/>
          <w:szCs w:val="24"/>
          <w:lang w:val="hr-HR"/>
        </w:rPr>
        <w:t xml:space="preserve">, </w:t>
      </w:r>
      <w:r w:rsidRPr="003B2D03">
        <w:rPr>
          <w:sz w:val="24"/>
          <w:szCs w:val="24"/>
          <w:lang w:val="pl-PL"/>
        </w:rPr>
        <w:t>stres</w:t>
      </w:r>
      <w:r w:rsidRPr="003B2D03">
        <w:rPr>
          <w:sz w:val="24"/>
          <w:szCs w:val="24"/>
          <w:lang w:val="hr-HR"/>
        </w:rPr>
        <w:t xml:space="preserve">, </w:t>
      </w:r>
      <w:r w:rsidRPr="003B2D03">
        <w:rPr>
          <w:sz w:val="24"/>
          <w:szCs w:val="24"/>
          <w:lang w:val="pl-PL"/>
        </w:rPr>
        <w:t>uporaba</w:t>
      </w:r>
      <w:r w:rsidRPr="003B2D03">
        <w:rPr>
          <w:sz w:val="24"/>
          <w:szCs w:val="24"/>
          <w:lang w:val="hr-HR"/>
        </w:rPr>
        <w:t xml:space="preserve"> </w:t>
      </w:r>
      <w:r w:rsidRPr="003B2D03">
        <w:rPr>
          <w:sz w:val="24"/>
          <w:szCs w:val="24"/>
          <w:lang w:val="pl-PL"/>
        </w:rPr>
        <w:t>sredstva</w:t>
      </w:r>
      <w:r w:rsidRPr="003B2D03">
        <w:rPr>
          <w:sz w:val="24"/>
          <w:szCs w:val="24"/>
          <w:lang w:val="hr-HR"/>
        </w:rPr>
        <w:t xml:space="preserve"> </w:t>
      </w:r>
      <w:r w:rsidRPr="003B2D03">
        <w:rPr>
          <w:sz w:val="24"/>
          <w:szCs w:val="24"/>
          <w:lang w:val="pl-PL"/>
        </w:rPr>
        <w:t>ovisnosti</w:t>
      </w:r>
      <w:r w:rsidRPr="003B2D03">
        <w:rPr>
          <w:sz w:val="24"/>
          <w:szCs w:val="24"/>
          <w:lang w:val="hr-HR"/>
        </w:rPr>
        <w:t xml:space="preserve">, </w:t>
      </w:r>
      <w:r w:rsidRPr="003B2D03">
        <w:rPr>
          <w:sz w:val="24"/>
          <w:szCs w:val="24"/>
          <w:lang w:val="pl-PL"/>
        </w:rPr>
        <w:t>kolesterol</w:t>
      </w:r>
      <w:r w:rsidRPr="003B2D03">
        <w:rPr>
          <w:sz w:val="24"/>
          <w:szCs w:val="24"/>
          <w:lang w:val="hr-HR"/>
        </w:rPr>
        <w:t xml:space="preserve"> </w:t>
      </w:r>
      <w:r w:rsidRPr="003B2D03">
        <w:rPr>
          <w:sz w:val="24"/>
          <w:szCs w:val="24"/>
          <w:lang w:val="pl-PL"/>
        </w:rPr>
        <w:t>i</w:t>
      </w:r>
      <w:r w:rsidRPr="003B2D03">
        <w:rPr>
          <w:sz w:val="24"/>
          <w:szCs w:val="24"/>
          <w:lang w:val="hr-HR"/>
        </w:rPr>
        <w:t xml:space="preserve"> </w:t>
      </w:r>
      <w:r w:rsidRPr="003B2D03">
        <w:rPr>
          <w:sz w:val="24"/>
          <w:szCs w:val="24"/>
          <w:lang w:val="pl-PL"/>
        </w:rPr>
        <w:t>povi</w:t>
      </w:r>
      <w:r w:rsidRPr="003B2D03">
        <w:rPr>
          <w:sz w:val="24"/>
          <w:szCs w:val="24"/>
          <w:lang w:val="hr-HR"/>
        </w:rPr>
        <w:t>š</w:t>
      </w:r>
      <w:r w:rsidRPr="003B2D03">
        <w:rPr>
          <w:sz w:val="24"/>
          <w:szCs w:val="24"/>
          <w:lang w:val="pl-PL"/>
        </w:rPr>
        <w:t>eni</w:t>
      </w:r>
      <w:r w:rsidRPr="003B2D03">
        <w:rPr>
          <w:sz w:val="24"/>
          <w:szCs w:val="24"/>
          <w:lang w:val="hr-HR"/>
        </w:rPr>
        <w:t xml:space="preserve"> </w:t>
      </w:r>
      <w:r w:rsidRPr="003B2D03">
        <w:rPr>
          <w:sz w:val="24"/>
          <w:szCs w:val="24"/>
          <w:lang w:val="pl-PL"/>
        </w:rPr>
        <w:t>krvni</w:t>
      </w:r>
      <w:r w:rsidRPr="003B2D03">
        <w:rPr>
          <w:sz w:val="24"/>
          <w:szCs w:val="24"/>
          <w:lang w:val="hr-HR"/>
        </w:rPr>
        <w:t xml:space="preserve"> </w:t>
      </w:r>
      <w:r w:rsidRPr="003B2D03">
        <w:rPr>
          <w:sz w:val="24"/>
          <w:szCs w:val="24"/>
          <w:lang w:val="pl-PL"/>
        </w:rPr>
        <w:t>tlak</w:t>
      </w:r>
      <w:r w:rsidRPr="003B2D03">
        <w:rPr>
          <w:sz w:val="24"/>
          <w:szCs w:val="24"/>
          <w:lang w:val="hr-HR"/>
        </w:rPr>
        <w:t xml:space="preserve">, </w:t>
      </w:r>
      <w:r w:rsidRPr="003B2D03">
        <w:rPr>
          <w:sz w:val="24"/>
          <w:szCs w:val="24"/>
          <w:lang w:val="pl-PL"/>
        </w:rPr>
        <w:t>povi</w:t>
      </w:r>
      <w:r w:rsidRPr="003B2D03">
        <w:rPr>
          <w:sz w:val="24"/>
          <w:szCs w:val="24"/>
          <w:lang w:val="hr-HR"/>
        </w:rPr>
        <w:t>š</w:t>
      </w:r>
      <w:r w:rsidRPr="003B2D03">
        <w:rPr>
          <w:sz w:val="24"/>
          <w:szCs w:val="24"/>
          <w:lang w:val="pl-PL"/>
        </w:rPr>
        <w:t>eni</w:t>
      </w:r>
      <w:r w:rsidRPr="003B2D03">
        <w:rPr>
          <w:sz w:val="24"/>
          <w:szCs w:val="24"/>
          <w:lang w:val="hr-HR"/>
        </w:rPr>
        <w:t xml:space="preserve"> š</w:t>
      </w:r>
      <w:r w:rsidRPr="003B2D03">
        <w:rPr>
          <w:sz w:val="24"/>
          <w:szCs w:val="24"/>
          <w:lang w:val="pl-PL"/>
        </w:rPr>
        <w:t>e</w:t>
      </w:r>
      <w:r w:rsidRPr="003B2D03">
        <w:rPr>
          <w:sz w:val="24"/>
          <w:szCs w:val="24"/>
          <w:lang w:val="hr-HR"/>
        </w:rPr>
        <w:t>ć</w:t>
      </w:r>
      <w:r w:rsidRPr="003B2D03">
        <w:rPr>
          <w:sz w:val="24"/>
          <w:szCs w:val="24"/>
          <w:lang w:val="pl-PL"/>
        </w:rPr>
        <w:t>er</w:t>
      </w:r>
      <w:r w:rsidRPr="003B2D03">
        <w:rPr>
          <w:sz w:val="24"/>
          <w:szCs w:val="24"/>
          <w:lang w:val="hr-HR"/>
        </w:rPr>
        <w:t xml:space="preserve"> </w:t>
      </w:r>
      <w:r w:rsidRPr="003B2D03">
        <w:rPr>
          <w:sz w:val="24"/>
          <w:szCs w:val="24"/>
          <w:lang w:val="pl-PL"/>
        </w:rPr>
        <w:t>u</w:t>
      </w:r>
      <w:r w:rsidRPr="003B2D03">
        <w:rPr>
          <w:sz w:val="24"/>
          <w:szCs w:val="24"/>
          <w:lang w:val="hr-HR"/>
        </w:rPr>
        <w:t xml:space="preserve"> </w:t>
      </w:r>
      <w:r w:rsidRPr="003B2D03">
        <w:rPr>
          <w:sz w:val="24"/>
          <w:szCs w:val="24"/>
          <w:lang w:val="pl-PL"/>
        </w:rPr>
        <w:t>krvi</w:t>
      </w:r>
      <w:r w:rsidRPr="003B2D03">
        <w:rPr>
          <w:sz w:val="24"/>
          <w:szCs w:val="24"/>
          <w:lang w:val="hr-HR"/>
        </w:rPr>
        <w:t xml:space="preserve">, </w:t>
      </w:r>
      <w:r w:rsidRPr="003B2D03">
        <w:rPr>
          <w:sz w:val="24"/>
          <w:szCs w:val="24"/>
          <w:lang w:val="pl-PL"/>
        </w:rPr>
        <w:t>spolno</w:t>
      </w:r>
      <w:r w:rsidRPr="003B2D03">
        <w:rPr>
          <w:sz w:val="24"/>
          <w:szCs w:val="24"/>
          <w:lang w:val="hr-HR"/>
        </w:rPr>
        <w:t xml:space="preserve"> </w:t>
      </w:r>
      <w:r w:rsidRPr="003B2D03">
        <w:rPr>
          <w:sz w:val="24"/>
          <w:szCs w:val="24"/>
          <w:lang w:val="pl-PL"/>
        </w:rPr>
        <w:t>prenosive</w:t>
      </w:r>
      <w:r w:rsidRPr="003B2D03">
        <w:rPr>
          <w:sz w:val="24"/>
          <w:szCs w:val="24"/>
          <w:lang w:val="hr-HR"/>
        </w:rPr>
        <w:t xml:space="preserve"> </w:t>
      </w:r>
      <w:r w:rsidRPr="003B2D03">
        <w:rPr>
          <w:sz w:val="24"/>
          <w:szCs w:val="24"/>
          <w:lang w:val="pl-PL"/>
        </w:rPr>
        <w:t>bolesti</w:t>
      </w:r>
      <w:r w:rsidRPr="003B2D03">
        <w:rPr>
          <w:sz w:val="24"/>
          <w:szCs w:val="24"/>
          <w:lang w:val="hr-HR"/>
        </w:rPr>
        <w:t xml:space="preserve">, </w:t>
      </w:r>
      <w:r w:rsidRPr="003B2D03">
        <w:rPr>
          <w:sz w:val="24"/>
          <w:szCs w:val="24"/>
          <w:lang w:val="pl-PL"/>
        </w:rPr>
        <w:t>ozljede</w:t>
      </w:r>
      <w:r w:rsidRPr="003B2D03">
        <w:rPr>
          <w:sz w:val="24"/>
          <w:szCs w:val="24"/>
          <w:lang w:val="hr-HR"/>
        </w:rPr>
        <w:t>);</w:t>
      </w:r>
    </w:p>
    <w:p w:rsidR="00341046" w:rsidRPr="003B2D03" w:rsidRDefault="00341046" w:rsidP="00341046">
      <w:pPr>
        <w:ind w:firstLine="709"/>
        <w:jc w:val="both"/>
        <w:rPr>
          <w:sz w:val="24"/>
          <w:szCs w:val="24"/>
          <w:lang w:val="hr-HR"/>
        </w:rPr>
      </w:pPr>
      <w:r w:rsidRPr="003B2D03">
        <w:rPr>
          <w:b/>
          <w:bCs/>
          <w:sz w:val="24"/>
          <w:szCs w:val="24"/>
          <w:lang w:val="pl-PL"/>
        </w:rPr>
        <w:t>d</w:t>
      </w:r>
      <w:r w:rsidRPr="003B2D03">
        <w:rPr>
          <w:b/>
          <w:bCs/>
          <w:sz w:val="24"/>
          <w:szCs w:val="24"/>
          <w:lang w:val="hr-HR"/>
        </w:rPr>
        <w:t>)</w:t>
      </w:r>
      <w:r w:rsidRPr="003B2D03">
        <w:rPr>
          <w:rStyle w:val="apple-converted-space"/>
          <w:lang w:val="pl-PL"/>
        </w:rPr>
        <w:t> </w:t>
      </w:r>
      <w:r w:rsidRPr="003B2D03">
        <w:rPr>
          <w:sz w:val="24"/>
          <w:szCs w:val="24"/>
          <w:lang w:val="pl-PL"/>
        </w:rPr>
        <w:t>promicanje</w:t>
      </w:r>
      <w:r w:rsidRPr="003B2D03">
        <w:rPr>
          <w:sz w:val="24"/>
          <w:szCs w:val="24"/>
          <w:lang w:val="hr-HR"/>
        </w:rPr>
        <w:t xml:space="preserve"> </w:t>
      </w:r>
      <w:r w:rsidRPr="003B2D03">
        <w:rPr>
          <w:sz w:val="24"/>
          <w:szCs w:val="24"/>
          <w:lang w:val="pl-PL"/>
        </w:rPr>
        <w:t>i</w:t>
      </w:r>
      <w:r w:rsidRPr="003B2D03">
        <w:rPr>
          <w:sz w:val="24"/>
          <w:szCs w:val="24"/>
          <w:lang w:val="hr-HR"/>
        </w:rPr>
        <w:t xml:space="preserve"> </w:t>
      </w:r>
      <w:r w:rsidRPr="003B2D03">
        <w:rPr>
          <w:sz w:val="24"/>
          <w:szCs w:val="24"/>
          <w:lang w:val="pl-PL"/>
        </w:rPr>
        <w:t>unapre</w:t>
      </w:r>
      <w:r w:rsidRPr="003B2D03">
        <w:rPr>
          <w:sz w:val="24"/>
          <w:szCs w:val="24"/>
          <w:lang w:val="hr-HR"/>
        </w:rPr>
        <w:t>đ</w:t>
      </w:r>
      <w:r w:rsidRPr="003B2D03">
        <w:rPr>
          <w:sz w:val="24"/>
          <w:szCs w:val="24"/>
          <w:lang w:val="pl-PL"/>
        </w:rPr>
        <w:t>enje</w:t>
      </w:r>
      <w:r w:rsidRPr="003B2D03">
        <w:rPr>
          <w:sz w:val="24"/>
          <w:szCs w:val="24"/>
          <w:lang w:val="hr-HR"/>
        </w:rPr>
        <w:t xml:space="preserve"> </w:t>
      </w:r>
      <w:r w:rsidRPr="003B2D03">
        <w:rPr>
          <w:sz w:val="24"/>
          <w:szCs w:val="24"/>
          <w:lang w:val="pl-PL"/>
        </w:rPr>
        <w:t>zdravlja</w:t>
      </w:r>
      <w:r w:rsidRPr="003B2D03">
        <w:rPr>
          <w:sz w:val="24"/>
          <w:szCs w:val="24"/>
          <w:lang w:val="hr-HR"/>
        </w:rPr>
        <w:t xml:space="preserve"> </w:t>
      </w:r>
      <w:r w:rsidRPr="003B2D03">
        <w:rPr>
          <w:sz w:val="24"/>
          <w:szCs w:val="24"/>
          <w:lang w:val="pl-PL"/>
        </w:rPr>
        <w:t>djelovanjem</w:t>
      </w:r>
      <w:r w:rsidRPr="003B2D03">
        <w:rPr>
          <w:sz w:val="24"/>
          <w:szCs w:val="24"/>
          <w:lang w:val="hr-HR"/>
        </w:rPr>
        <w:t xml:space="preserve"> </w:t>
      </w:r>
      <w:r w:rsidRPr="003B2D03">
        <w:rPr>
          <w:sz w:val="24"/>
          <w:szCs w:val="24"/>
          <w:lang w:val="pl-PL"/>
        </w:rPr>
        <w:t>na</w:t>
      </w:r>
      <w:r w:rsidRPr="003B2D03">
        <w:rPr>
          <w:sz w:val="24"/>
          <w:szCs w:val="24"/>
          <w:lang w:val="hr-HR"/>
        </w:rPr>
        <w:t xml:space="preserve"> č</w:t>
      </w:r>
      <w:r w:rsidRPr="003B2D03">
        <w:rPr>
          <w:sz w:val="24"/>
          <w:szCs w:val="24"/>
          <w:lang w:val="pl-PL"/>
        </w:rPr>
        <w:t>imbenike</w:t>
      </w:r>
      <w:r w:rsidRPr="003B2D03">
        <w:rPr>
          <w:sz w:val="24"/>
          <w:szCs w:val="24"/>
          <w:lang w:val="hr-HR"/>
        </w:rPr>
        <w:t xml:space="preserve"> </w:t>
      </w:r>
      <w:r w:rsidRPr="003B2D03">
        <w:rPr>
          <w:sz w:val="24"/>
          <w:szCs w:val="24"/>
          <w:lang w:val="pl-PL"/>
        </w:rPr>
        <w:t>okoli</w:t>
      </w:r>
      <w:r w:rsidRPr="003B2D03">
        <w:rPr>
          <w:sz w:val="24"/>
          <w:szCs w:val="24"/>
          <w:lang w:val="hr-HR"/>
        </w:rPr>
        <w:t>š</w:t>
      </w:r>
      <w:r w:rsidRPr="003B2D03">
        <w:rPr>
          <w:sz w:val="24"/>
          <w:szCs w:val="24"/>
          <w:lang w:val="pl-PL"/>
        </w:rPr>
        <w:t>a</w:t>
      </w:r>
      <w:r w:rsidRPr="003B2D03">
        <w:rPr>
          <w:sz w:val="24"/>
          <w:szCs w:val="24"/>
          <w:lang w:val="hr-HR"/>
        </w:rPr>
        <w:t xml:space="preserve"> (</w:t>
      </w:r>
      <w:r w:rsidRPr="003B2D03">
        <w:rPr>
          <w:sz w:val="24"/>
          <w:szCs w:val="24"/>
          <w:lang w:val="pl-PL"/>
        </w:rPr>
        <w:t>voda</w:t>
      </w:r>
      <w:r w:rsidRPr="003B2D03">
        <w:rPr>
          <w:sz w:val="24"/>
          <w:szCs w:val="24"/>
          <w:lang w:val="hr-HR"/>
        </w:rPr>
        <w:t xml:space="preserve">, </w:t>
      </w:r>
      <w:r w:rsidRPr="003B2D03">
        <w:rPr>
          <w:sz w:val="24"/>
          <w:szCs w:val="24"/>
          <w:lang w:val="pl-PL"/>
        </w:rPr>
        <w:t>zrak</w:t>
      </w:r>
      <w:r w:rsidRPr="003B2D03">
        <w:rPr>
          <w:sz w:val="24"/>
          <w:szCs w:val="24"/>
          <w:lang w:val="hr-HR"/>
        </w:rPr>
        <w:t xml:space="preserve">, </w:t>
      </w:r>
      <w:r w:rsidRPr="003B2D03">
        <w:rPr>
          <w:sz w:val="24"/>
          <w:szCs w:val="24"/>
          <w:lang w:val="pl-PL"/>
        </w:rPr>
        <w:t>UV</w:t>
      </w:r>
      <w:r w:rsidRPr="003B2D03">
        <w:rPr>
          <w:sz w:val="24"/>
          <w:szCs w:val="24"/>
          <w:lang w:val="hr-HR"/>
        </w:rPr>
        <w:t xml:space="preserve"> </w:t>
      </w:r>
      <w:r w:rsidRPr="003B2D03">
        <w:rPr>
          <w:sz w:val="24"/>
          <w:szCs w:val="24"/>
          <w:lang w:val="pl-PL"/>
        </w:rPr>
        <w:t>zra</w:t>
      </w:r>
      <w:r w:rsidRPr="003B2D03">
        <w:rPr>
          <w:sz w:val="24"/>
          <w:szCs w:val="24"/>
          <w:lang w:val="hr-HR"/>
        </w:rPr>
        <w:t>č</w:t>
      </w:r>
      <w:r w:rsidRPr="003B2D03">
        <w:rPr>
          <w:sz w:val="24"/>
          <w:szCs w:val="24"/>
          <w:lang w:val="pl-PL"/>
        </w:rPr>
        <w:t>enje</w:t>
      </w:r>
      <w:r w:rsidRPr="003B2D03">
        <w:rPr>
          <w:sz w:val="24"/>
          <w:szCs w:val="24"/>
          <w:lang w:val="hr-HR"/>
        </w:rPr>
        <w:t xml:space="preserve">, </w:t>
      </w:r>
      <w:r w:rsidRPr="003B2D03">
        <w:rPr>
          <w:sz w:val="24"/>
          <w:szCs w:val="24"/>
          <w:lang w:val="pl-PL"/>
        </w:rPr>
        <w:t>otpad</w:t>
      </w:r>
      <w:r w:rsidRPr="003B2D03">
        <w:rPr>
          <w:sz w:val="24"/>
          <w:szCs w:val="24"/>
          <w:lang w:val="hr-HR"/>
        </w:rPr>
        <w:t xml:space="preserve">, </w:t>
      </w:r>
      <w:r w:rsidRPr="003B2D03">
        <w:rPr>
          <w:sz w:val="24"/>
          <w:szCs w:val="24"/>
          <w:lang w:val="pl-PL"/>
        </w:rPr>
        <w:t>buka</w:t>
      </w:r>
      <w:r w:rsidRPr="003B2D03">
        <w:rPr>
          <w:sz w:val="24"/>
          <w:szCs w:val="24"/>
          <w:lang w:val="hr-HR"/>
        </w:rPr>
        <w:t xml:space="preserve">, </w:t>
      </w:r>
      <w:r w:rsidRPr="003B2D03">
        <w:rPr>
          <w:sz w:val="24"/>
          <w:szCs w:val="24"/>
          <w:lang w:val="pl-PL"/>
        </w:rPr>
        <w:t>promet</w:t>
      </w:r>
      <w:r w:rsidRPr="003B2D03">
        <w:rPr>
          <w:sz w:val="24"/>
          <w:szCs w:val="24"/>
          <w:lang w:val="hr-HR"/>
        </w:rPr>
        <w:t xml:space="preserve">, </w:t>
      </w:r>
      <w:r w:rsidRPr="003B2D03">
        <w:rPr>
          <w:sz w:val="24"/>
          <w:szCs w:val="24"/>
          <w:lang w:val="pl-PL"/>
        </w:rPr>
        <w:t>socijalni</w:t>
      </w:r>
      <w:r w:rsidRPr="003B2D03">
        <w:rPr>
          <w:sz w:val="24"/>
          <w:szCs w:val="24"/>
          <w:lang w:val="hr-HR"/>
        </w:rPr>
        <w:t xml:space="preserve"> </w:t>
      </w:r>
      <w:r w:rsidRPr="003B2D03">
        <w:rPr>
          <w:sz w:val="24"/>
          <w:szCs w:val="24"/>
          <w:lang w:val="pl-PL"/>
        </w:rPr>
        <w:t>okoli</w:t>
      </w:r>
      <w:r w:rsidRPr="003B2D03">
        <w:rPr>
          <w:sz w:val="24"/>
          <w:szCs w:val="24"/>
          <w:lang w:val="hr-HR"/>
        </w:rPr>
        <w:t xml:space="preserve">š - </w:t>
      </w:r>
      <w:r w:rsidRPr="003B2D03">
        <w:rPr>
          <w:sz w:val="24"/>
          <w:szCs w:val="24"/>
          <w:lang w:val="pl-PL"/>
        </w:rPr>
        <w:t>stanovanje</w:t>
      </w:r>
      <w:r w:rsidRPr="003B2D03">
        <w:rPr>
          <w:sz w:val="24"/>
          <w:szCs w:val="24"/>
          <w:lang w:val="hr-HR"/>
        </w:rPr>
        <w:t xml:space="preserve">, </w:t>
      </w:r>
      <w:r w:rsidRPr="003B2D03">
        <w:rPr>
          <w:sz w:val="24"/>
          <w:szCs w:val="24"/>
          <w:lang w:val="pl-PL"/>
        </w:rPr>
        <w:t>radni</w:t>
      </w:r>
      <w:r w:rsidRPr="003B2D03">
        <w:rPr>
          <w:sz w:val="24"/>
          <w:szCs w:val="24"/>
          <w:lang w:val="hr-HR"/>
        </w:rPr>
        <w:t xml:space="preserve"> </w:t>
      </w:r>
      <w:r w:rsidRPr="003B2D03">
        <w:rPr>
          <w:sz w:val="24"/>
          <w:szCs w:val="24"/>
          <w:lang w:val="pl-PL"/>
        </w:rPr>
        <w:t>uvjeti</w:t>
      </w:r>
      <w:r w:rsidRPr="003B2D03">
        <w:rPr>
          <w:sz w:val="24"/>
          <w:szCs w:val="24"/>
          <w:lang w:val="hr-HR"/>
        </w:rPr>
        <w:t xml:space="preserve">, </w:t>
      </w:r>
      <w:r w:rsidRPr="003B2D03">
        <w:rPr>
          <w:sz w:val="24"/>
          <w:szCs w:val="24"/>
          <w:lang w:val="pl-PL"/>
        </w:rPr>
        <w:t>obrazovanje</w:t>
      </w:r>
      <w:r w:rsidRPr="003B2D03">
        <w:rPr>
          <w:sz w:val="24"/>
          <w:szCs w:val="24"/>
          <w:lang w:val="hr-HR"/>
        </w:rPr>
        <w:t>).</w:t>
      </w:r>
    </w:p>
    <w:p w:rsidR="00341046" w:rsidRPr="003B2D03" w:rsidRDefault="00341046" w:rsidP="00341046">
      <w:pPr>
        <w:pStyle w:val="BodyText"/>
        <w:ind w:firstLine="708"/>
        <w:rPr>
          <w:sz w:val="24"/>
          <w:szCs w:val="24"/>
        </w:rPr>
      </w:pPr>
    </w:p>
    <w:p w:rsidR="00341046" w:rsidRPr="003B2D03" w:rsidRDefault="00341046" w:rsidP="00341046">
      <w:pPr>
        <w:jc w:val="both"/>
        <w:outlineLvl w:val="0"/>
        <w:rPr>
          <w:b/>
          <w:sz w:val="24"/>
          <w:szCs w:val="24"/>
          <w:lang w:val="hr-HR"/>
        </w:rPr>
      </w:pPr>
    </w:p>
    <w:p w:rsidR="00341046" w:rsidRPr="003B2D03" w:rsidRDefault="00341046" w:rsidP="00341046">
      <w:pPr>
        <w:jc w:val="both"/>
        <w:outlineLvl w:val="0"/>
        <w:rPr>
          <w:b/>
          <w:sz w:val="24"/>
          <w:szCs w:val="24"/>
          <w:lang w:val="hr-HR"/>
        </w:rPr>
      </w:pPr>
    </w:p>
    <w:p w:rsidR="00341046" w:rsidRPr="003B2D03" w:rsidRDefault="00341046" w:rsidP="00341046">
      <w:pPr>
        <w:jc w:val="both"/>
        <w:outlineLvl w:val="0"/>
        <w:rPr>
          <w:b/>
          <w:sz w:val="24"/>
          <w:szCs w:val="24"/>
          <w:lang w:val="hr-HR"/>
        </w:rPr>
      </w:pPr>
    </w:p>
    <w:p w:rsidR="00341046" w:rsidRPr="003B2D03" w:rsidRDefault="00341046" w:rsidP="00341046">
      <w:pPr>
        <w:jc w:val="both"/>
        <w:outlineLvl w:val="0"/>
        <w:rPr>
          <w:b/>
          <w:sz w:val="24"/>
          <w:szCs w:val="24"/>
          <w:lang w:val="hr-HR"/>
        </w:rPr>
      </w:pPr>
      <w:r w:rsidRPr="003B2D03">
        <w:rPr>
          <w:b/>
          <w:sz w:val="24"/>
          <w:szCs w:val="24"/>
          <w:lang w:val="hr-HR"/>
        </w:rPr>
        <w:t>5.1. PROGRAMI I PROJEKTI IZ PODRUČJA PROMICANJA ZDRAVLJA</w:t>
      </w:r>
    </w:p>
    <w:p w:rsidR="00341046" w:rsidRPr="003B2D03" w:rsidRDefault="00341046" w:rsidP="00341046">
      <w:pPr>
        <w:jc w:val="both"/>
        <w:rPr>
          <w:b/>
          <w:sz w:val="24"/>
          <w:szCs w:val="24"/>
          <w:lang w:val="hr-HR"/>
        </w:rPr>
      </w:pPr>
    </w:p>
    <w:p w:rsidR="00341046" w:rsidRPr="003B2D03" w:rsidRDefault="00341046" w:rsidP="00341046">
      <w:pPr>
        <w:jc w:val="both"/>
        <w:rPr>
          <w:b/>
          <w:sz w:val="24"/>
          <w:szCs w:val="24"/>
          <w:lang w:val="hr-HR"/>
        </w:rPr>
      </w:pPr>
    </w:p>
    <w:p w:rsidR="00341046" w:rsidRPr="003B2D03" w:rsidRDefault="00341046" w:rsidP="00341046">
      <w:pPr>
        <w:outlineLvl w:val="0"/>
        <w:rPr>
          <w:b/>
          <w:sz w:val="24"/>
          <w:szCs w:val="24"/>
          <w:lang w:val="hr-HR"/>
        </w:rPr>
      </w:pPr>
      <w:r w:rsidRPr="003B2D03">
        <w:rPr>
          <w:sz w:val="24"/>
          <w:szCs w:val="24"/>
          <w:lang w:val="hr-HR"/>
        </w:rPr>
        <w:t xml:space="preserve">Tablica 1. </w:t>
      </w:r>
      <w:r w:rsidRPr="003B2D03">
        <w:rPr>
          <w:b/>
          <w:sz w:val="24"/>
          <w:szCs w:val="24"/>
          <w:lang w:val="hr-HR"/>
        </w:rPr>
        <w:t>Strateški okvir za promicanje zdravlja</w:t>
      </w:r>
    </w:p>
    <w:p w:rsidR="00341046" w:rsidRPr="003B2D03" w:rsidRDefault="00341046" w:rsidP="00341046">
      <w:pPr>
        <w:outlineLvl w:val="0"/>
        <w:rPr>
          <w:b/>
          <w:sz w:val="24"/>
          <w:szCs w:val="24"/>
          <w:lang w:val="hr-HR"/>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7"/>
        <w:gridCol w:w="2349"/>
        <w:gridCol w:w="2745"/>
        <w:gridCol w:w="2208"/>
      </w:tblGrid>
      <w:tr w:rsidR="003B2D03" w:rsidRPr="003B2D03" w:rsidTr="00B63D8A">
        <w:trPr>
          <w:cantSplit/>
          <w:tblHeader/>
        </w:trPr>
        <w:tc>
          <w:tcPr>
            <w:tcW w:w="9750" w:type="dxa"/>
            <w:gridSpan w:val="4"/>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Strateški okvir za promicanje zdravlja</w:t>
            </w:r>
          </w:p>
        </w:tc>
      </w:tr>
      <w:tr w:rsidR="003B2D03" w:rsidRPr="003B2D03" w:rsidTr="00B63D8A">
        <w:trPr>
          <w:cantSplit/>
          <w:tblHeader/>
        </w:trPr>
        <w:tc>
          <w:tcPr>
            <w:tcW w:w="2093" w:type="dxa"/>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OKRUŽENJE</w:t>
            </w:r>
          </w:p>
          <w:p w:rsidR="00341046" w:rsidRPr="003B2D03" w:rsidRDefault="00341046" w:rsidP="00B63D8A">
            <w:pPr>
              <w:jc w:val="center"/>
              <w:rPr>
                <w:sz w:val="24"/>
                <w:szCs w:val="24"/>
                <w:lang w:val="hr-HR"/>
              </w:rPr>
            </w:pPr>
          </w:p>
        </w:tc>
        <w:tc>
          <w:tcPr>
            <w:tcW w:w="2463" w:type="dxa"/>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CILJNA POPULACIJA</w:t>
            </w:r>
          </w:p>
        </w:tc>
        <w:tc>
          <w:tcPr>
            <w:tcW w:w="2880" w:type="dxa"/>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ŽIVOTNE NAVIKE I RIZIČNI ČIMBENICI</w:t>
            </w:r>
          </w:p>
        </w:tc>
        <w:tc>
          <w:tcPr>
            <w:tcW w:w="2314" w:type="dxa"/>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ČIMBENICI OKOLIŠA</w:t>
            </w:r>
          </w:p>
        </w:tc>
      </w:tr>
      <w:tr w:rsidR="003B2D03" w:rsidRPr="003B2D03" w:rsidTr="00B63D8A">
        <w:trPr>
          <w:cantSplit/>
        </w:trPr>
        <w:tc>
          <w:tcPr>
            <w:tcW w:w="2093" w:type="dxa"/>
            <w:shd w:val="clear" w:color="auto" w:fill="auto"/>
          </w:tcPr>
          <w:p w:rsidR="00341046" w:rsidRPr="003B2D03" w:rsidRDefault="00341046" w:rsidP="00B63D8A">
            <w:pPr>
              <w:jc w:val="both"/>
              <w:rPr>
                <w:sz w:val="24"/>
                <w:szCs w:val="24"/>
                <w:lang w:val="hr-HR"/>
              </w:rPr>
            </w:pPr>
            <w:r w:rsidRPr="003B2D03">
              <w:rPr>
                <w:b/>
                <w:sz w:val="24"/>
                <w:szCs w:val="24"/>
                <w:lang w:val="hr-HR"/>
              </w:rPr>
              <w:t>OBITELJ</w:t>
            </w:r>
          </w:p>
        </w:tc>
        <w:tc>
          <w:tcPr>
            <w:tcW w:w="2463" w:type="dxa"/>
            <w:shd w:val="clear" w:color="auto" w:fill="auto"/>
          </w:tcPr>
          <w:p w:rsidR="00341046" w:rsidRPr="003B2D03" w:rsidRDefault="00341046" w:rsidP="00B63D8A">
            <w:pPr>
              <w:jc w:val="both"/>
              <w:rPr>
                <w:b/>
                <w:sz w:val="24"/>
                <w:szCs w:val="24"/>
                <w:lang w:val="hr-HR"/>
              </w:rPr>
            </w:pPr>
            <w:r w:rsidRPr="003B2D03">
              <w:rPr>
                <w:b/>
                <w:sz w:val="24"/>
                <w:szCs w:val="24"/>
                <w:lang w:val="hr-HR"/>
              </w:rPr>
              <w:t>DJECA I MLADI</w:t>
            </w:r>
          </w:p>
          <w:p w:rsidR="00341046" w:rsidRPr="003B2D03" w:rsidRDefault="00341046" w:rsidP="00B63D8A">
            <w:pPr>
              <w:jc w:val="both"/>
              <w:rPr>
                <w:b/>
                <w:sz w:val="24"/>
                <w:szCs w:val="24"/>
                <w:lang w:val="hr-HR"/>
              </w:rPr>
            </w:pPr>
          </w:p>
        </w:tc>
        <w:tc>
          <w:tcPr>
            <w:tcW w:w="2880" w:type="dxa"/>
            <w:vMerge w:val="restart"/>
            <w:shd w:val="clear" w:color="auto" w:fill="auto"/>
          </w:tcPr>
          <w:p w:rsidR="00341046" w:rsidRPr="003B2D03" w:rsidRDefault="00341046" w:rsidP="00B63D8A">
            <w:pPr>
              <w:rPr>
                <w:b/>
                <w:sz w:val="24"/>
                <w:szCs w:val="24"/>
                <w:lang w:val="hr-HR"/>
              </w:rPr>
            </w:pPr>
            <w:r w:rsidRPr="003B2D03">
              <w:rPr>
                <w:b/>
                <w:sz w:val="24"/>
                <w:szCs w:val="24"/>
                <w:lang w:val="hr-HR"/>
              </w:rPr>
              <w:t xml:space="preserve">ŽIVOTNE NAVIKE </w:t>
            </w:r>
          </w:p>
          <w:p w:rsidR="00341046" w:rsidRPr="003B2D03" w:rsidRDefault="00341046" w:rsidP="00B63D8A">
            <w:pPr>
              <w:rPr>
                <w:sz w:val="24"/>
                <w:szCs w:val="24"/>
                <w:lang w:val="hr-HR"/>
              </w:rPr>
            </w:pPr>
            <w:r w:rsidRPr="003B2D03">
              <w:rPr>
                <w:sz w:val="24"/>
                <w:szCs w:val="24"/>
                <w:lang w:val="hr-HR"/>
              </w:rPr>
              <w:t xml:space="preserve">Dojenje </w:t>
            </w:r>
          </w:p>
          <w:p w:rsidR="00341046" w:rsidRPr="003B2D03" w:rsidRDefault="00341046" w:rsidP="00B63D8A">
            <w:pPr>
              <w:rPr>
                <w:sz w:val="24"/>
                <w:szCs w:val="24"/>
                <w:lang w:val="hr-HR"/>
              </w:rPr>
            </w:pPr>
            <w:r w:rsidRPr="003B2D03">
              <w:rPr>
                <w:sz w:val="24"/>
                <w:szCs w:val="24"/>
                <w:lang w:val="hr-HR"/>
              </w:rPr>
              <w:t xml:space="preserve">Prehrana </w:t>
            </w:r>
          </w:p>
          <w:p w:rsidR="00341046" w:rsidRPr="003B2D03" w:rsidRDefault="00341046" w:rsidP="00B63D8A">
            <w:pPr>
              <w:rPr>
                <w:sz w:val="24"/>
                <w:szCs w:val="24"/>
                <w:lang w:val="hr-HR"/>
              </w:rPr>
            </w:pPr>
            <w:r w:rsidRPr="003B2D03">
              <w:rPr>
                <w:sz w:val="24"/>
                <w:szCs w:val="24"/>
                <w:lang w:val="hr-HR"/>
              </w:rPr>
              <w:t>Tjelesna aktivnost</w:t>
            </w:r>
          </w:p>
          <w:p w:rsidR="00341046" w:rsidRPr="003B2D03" w:rsidRDefault="00341046" w:rsidP="00B63D8A">
            <w:pPr>
              <w:rPr>
                <w:sz w:val="24"/>
                <w:szCs w:val="24"/>
                <w:lang w:val="hr-HR"/>
              </w:rPr>
            </w:pPr>
            <w:r w:rsidRPr="003B2D03">
              <w:rPr>
                <w:sz w:val="24"/>
                <w:szCs w:val="24"/>
                <w:lang w:val="hr-HR"/>
              </w:rPr>
              <w:t xml:space="preserve">Osobna higijena i higijena okoliša </w:t>
            </w:r>
          </w:p>
        </w:tc>
        <w:tc>
          <w:tcPr>
            <w:tcW w:w="2314" w:type="dxa"/>
            <w:vMerge w:val="restart"/>
            <w:shd w:val="clear" w:color="auto" w:fill="auto"/>
          </w:tcPr>
          <w:p w:rsidR="00341046" w:rsidRPr="003B2D03" w:rsidRDefault="00341046" w:rsidP="00B63D8A">
            <w:pPr>
              <w:rPr>
                <w:sz w:val="24"/>
                <w:szCs w:val="24"/>
                <w:lang w:val="hr-HR"/>
              </w:rPr>
            </w:pPr>
            <w:r w:rsidRPr="003B2D03">
              <w:rPr>
                <w:sz w:val="24"/>
                <w:szCs w:val="24"/>
                <w:lang w:val="hr-HR"/>
              </w:rPr>
              <w:t xml:space="preserve"> Voda </w:t>
            </w:r>
          </w:p>
          <w:p w:rsidR="00341046" w:rsidRPr="003B2D03" w:rsidRDefault="00341046" w:rsidP="00B63D8A">
            <w:pPr>
              <w:rPr>
                <w:sz w:val="24"/>
                <w:szCs w:val="24"/>
                <w:lang w:val="hr-HR"/>
              </w:rPr>
            </w:pPr>
            <w:r w:rsidRPr="003B2D03">
              <w:rPr>
                <w:sz w:val="24"/>
                <w:szCs w:val="24"/>
                <w:lang w:val="hr-HR"/>
              </w:rPr>
              <w:t xml:space="preserve"> Zrak</w:t>
            </w:r>
          </w:p>
          <w:p w:rsidR="00341046" w:rsidRPr="003B2D03" w:rsidRDefault="00341046" w:rsidP="00B63D8A">
            <w:pPr>
              <w:rPr>
                <w:sz w:val="24"/>
                <w:szCs w:val="24"/>
                <w:lang w:val="hr-HR"/>
              </w:rPr>
            </w:pPr>
            <w:r w:rsidRPr="003B2D03">
              <w:rPr>
                <w:sz w:val="24"/>
                <w:szCs w:val="24"/>
                <w:lang w:val="hr-HR"/>
              </w:rPr>
              <w:t xml:space="preserve"> Otpad</w:t>
            </w:r>
          </w:p>
          <w:p w:rsidR="00341046" w:rsidRPr="003B2D03" w:rsidRDefault="00341046" w:rsidP="00B63D8A">
            <w:pPr>
              <w:rPr>
                <w:sz w:val="24"/>
                <w:szCs w:val="24"/>
                <w:lang w:val="hr-HR"/>
              </w:rPr>
            </w:pPr>
            <w:r w:rsidRPr="003B2D03">
              <w:rPr>
                <w:sz w:val="24"/>
                <w:szCs w:val="24"/>
                <w:lang w:val="hr-HR"/>
              </w:rPr>
              <w:t xml:space="preserve"> Buka </w:t>
            </w:r>
          </w:p>
          <w:p w:rsidR="00341046" w:rsidRPr="003B2D03" w:rsidRDefault="00341046" w:rsidP="00B63D8A">
            <w:pPr>
              <w:rPr>
                <w:sz w:val="24"/>
                <w:szCs w:val="24"/>
                <w:lang w:val="hr-HR"/>
              </w:rPr>
            </w:pPr>
            <w:r w:rsidRPr="003B2D03">
              <w:rPr>
                <w:sz w:val="24"/>
                <w:szCs w:val="24"/>
                <w:lang w:val="hr-HR"/>
              </w:rPr>
              <w:t xml:space="preserve"> Promet</w:t>
            </w:r>
          </w:p>
        </w:tc>
      </w:tr>
      <w:tr w:rsidR="003B2D03" w:rsidRPr="003B2D03" w:rsidTr="00B63D8A">
        <w:trPr>
          <w:cantSplit/>
        </w:trPr>
        <w:tc>
          <w:tcPr>
            <w:tcW w:w="2093" w:type="dxa"/>
            <w:shd w:val="clear" w:color="auto" w:fill="auto"/>
          </w:tcPr>
          <w:p w:rsidR="00341046" w:rsidRPr="003B2D03" w:rsidRDefault="00341046" w:rsidP="00B63D8A">
            <w:pPr>
              <w:jc w:val="both"/>
              <w:rPr>
                <w:b/>
                <w:sz w:val="24"/>
                <w:szCs w:val="24"/>
                <w:lang w:val="hr-HR"/>
              </w:rPr>
            </w:pPr>
            <w:r w:rsidRPr="003B2D03">
              <w:rPr>
                <w:b/>
                <w:sz w:val="24"/>
                <w:szCs w:val="24"/>
                <w:lang w:val="hr-HR"/>
              </w:rPr>
              <w:t>ZAJEDNICA</w:t>
            </w:r>
          </w:p>
        </w:tc>
        <w:tc>
          <w:tcPr>
            <w:tcW w:w="2463" w:type="dxa"/>
            <w:shd w:val="clear" w:color="auto" w:fill="auto"/>
          </w:tcPr>
          <w:p w:rsidR="00341046" w:rsidRPr="003B2D03" w:rsidRDefault="00341046" w:rsidP="00B63D8A">
            <w:pPr>
              <w:rPr>
                <w:b/>
                <w:sz w:val="24"/>
                <w:szCs w:val="24"/>
                <w:lang w:val="hr-HR"/>
              </w:rPr>
            </w:pPr>
            <w:r w:rsidRPr="003B2D03">
              <w:rPr>
                <w:b/>
                <w:sz w:val="24"/>
                <w:szCs w:val="24"/>
                <w:lang w:val="hr-HR"/>
              </w:rPr>
              <w:t>ŽENE I TRUDNICE</w:t>
            </w:r>
          </w:p>
        </w:tc>
        <w:tc>
          <w:tcPr>
            <w:tcW w:w="2880" w:type="dxa"/>
            <w:vMerge/>
            <w:shd w:val="clear" w:color="auto" w:fill="auto"/>
            <w:vAlign w:val="center"/>
          </w:tcPr>
          <w:p w:rsidR="00341046" w:rsidRPr="003B2D03" w:rsidRDefault="00341046" w:rsidP="00B63D8A">
            <w:pPr>
              <w:rPr>
                <w:sz w:val="24"/>
                <w:szCs w:val="24"/>
                <w:lang w:val="hr-HR"/>
              </w:rPr>
            </w:pPr>
          </w:p>
        </w:tc>
        <w:tc>
          <w:tcPr>
            <w:tcW w:w="2314" w:type="dxa"/>
            <w:vMerge/>
            <w:shd w:val="clear" w:color="auto" w:fill="auto"/>
            <w:vAlign w:val="center"/>
          </w:tcPr>
          <w:p w:rsidR="00341046" w:rsidRPr="003B2D03" w:rsidRDefault="00341046" w:rsidP="00B63D8A">
            <w:pPr>
              <w:rPr>
                <w:sz w:val="24"/>
                <w:szCs w:val="24"/>
                <w:lang w:val="hr-HR"/>
              </w:rPr>
            </w:pPr>
          </w:p>
        </w:tc>
      </w:tr>
      <w:tr w:rsidR="003B2D03" w:rsidRPr="003B2D03" w:rsidTr="00B63D8A">
        <w:trPr>
          <w:cantSplit/>
        </w:trPr>
        <w:tc>
          <w:tcPr>
            <w:tcW w:w="2093" w:type="dxa"/>
            <w:shd w:val="clear" w:color="auto" w:fill="auto"/>
          </w:tcPr>
          <w:p w:rsidR="00341046" w:rsidRPr="003B2D03" w:rsidRDefault="00341046" w:rsidP="00B63D8A">
            <w:pPr>
              <w:jc w:val="both"/>
              <w:rPr>
                <w:b/>
                <w:sz w:val="24"/>
                <w:szCs w:val="24"/>
                <w:lang w:val="hr-HR"/>
              </w:rPr>
            </w:pPr>
            <w:r w:rsidRPr="003B2D03">
              <w:rPr>
                <w:b/>
                <w:sz w:val="24"/>
                <w:szCs w:val="24"/>
                <w:lang w:val="hr-HR"/>
              </w:rPr>
              <w:t>VRTIĆI, ŠKOLE</w:t>
            </w:r>
          </w:p>
        </w:tc>
        <w:tc>
          <w:tcPr>
            <w:tcW w:w="2463" w:type="dxa"/>
            <w:vMerge w:val="restart"/>
            <w:shd w:val="clear" w:color="auto" w:fill="auto"/>
          </w:tcPr>
          <w:p w:rsidR="00341046" w:rsidRPr="003B2D03" w:rsidRDefault="00341046" w:rsidP="00B63D8A">
            <w:pPr>
              <w:rPr>
                <w:b/>
                <w:sz w:val="24"/>
                <w:szCs w:val="24"/>
                <w:lang w:val="hr-HR"/>
              </w:rPr>
            </w:pPr>
            <w:r w:rsidRPr="003B2D03">
              <w:rPr>
                <w:b/>
                <w:sz w:val="24"/>
                <w:szCs w:val="24"/>
                <w:lang w:val="hr-HR"/>
              </w:rPr>
              <w:t>VULNERABILNE SKUPINE</w:t>
            </w:r>
          </w:p>
          <w:p w:rsidR="00341046" w:rsidRPr="003B2D03" w:rsidRDefault="00341046" w:rsidP="00B63D8A">
            <w:pPr>
              <w:rPr>
                <w:sz w:val="24"/>
                <w:szCs w:val="24"/>
                <w:lang w:val="hr-HR"/>
              </w:rPr>
            </w:pPr>
            <w:r w:rsidRPr="003B2D03">
              <w:rPr>
                <w:sz w:val="24"/>
                <w:szCs w:val="24"/>
                <w:lang w:val="hr-HR"/>
              </w:rPr>
              <w:t>Djeca s teškoćama u razvoju</w:t>
            </w:r>
          </w:p>
          <w:p w:rsidR="00341046" w:rsidRPr="003B2D03" w:rsidRDefault="00341046" w:rsidP="00B63D8A">
            <w:pPr>
              <w:rPr>
                <w:sz w:val="24"/>
                <w:szCs w:val="24"/>
                <w:lang w:val="hr-HR"/>
              </w:rPr>
            </w:pPr>
            <w:r w:rsidRPr="003B2D03">
              <w:rPr>
                <w:sz w:val="24"/>
                <w:szCs w:val="24"/>
                <w:lang w:val="hr-HR"/>
              </w:rPr>
              <w:lastRenderedPageBreak/>
              <w:t>Osobe s invaliditetom</w:t>
            </w:r>
          </w:p>
          <w:p w:rsidR="00341046" w:rsidRPr="003B2D03" w:rsidRDefault="00341046" w:rsidP="00B63D8A">
            <w:pPr>
              <w:rPr>
                <w:sz w:val="24"/>
                <w:szCs w:val="24"/>
                <w:lang w:val="hr-HR"/>
              </w:rPr>
            </w:pPr>
            <w:r w:rsidRPr="003B2D03">
              <w:rPr>
                <w:sz w:val="24"/>
                <w:szCs w:val="24"/>
                <w:lang w:val="hr-HR"/>
              </w:rPr>
              <w:t xml:space="preserve">Osobe s mentalnim poremećajima </w:t>
            </w:r>
          </w:p>
          <w:p w:rsidR="00341046" w:rsidRPr="003B2D03" w:rsidRDefault="00341046" w:rsidP="00B63D8A">
            <w:pPr>
              <w:rPr>
                <w:sz w:val="24"/>
                <w:szCs w:val="24"/>
                <w:lang w:val="hr-HR"/>
              </w:rPr>
            </w:pPr>
            <w:r w:rsidRPr="003B2D03">
              <w:rPr>
                <w:sz w:val="24"/>
                <w:szCs w:val="24"/>
                <w:lang w:val="hr-HR"/>
              </w:rPr>
              <w:t>Kronično bolesne osobe</w:t>
            </w:r>
          </w:p>
          <w:p w:rsidR="00341046" w:rsidRPr="003B2D03" w:rsidRDefault="00341046" w:rsidP="00B63D8A">
            <w:pPr>
              <w:rPr>
                <w:sz w:val="24"/>
                <w:szCs w:val="24"/>
                <w:lang w:val="hr-HR"/>
              </w:rPr>
            </w:pPr>
            <w:r w:rsidRPr="003B2D03">
              <w:rPr>
                <w:sz w:val="24"/>
                <w:szCs w:val="24"/>
                <w:lang w:val="hr-HR"/>
              </w:rPr>
              <w:t>Starije i nemoćne osobe</w:t>
            </w:r>
          </w:p>
          <w:p w:rsidR="00341046" w:rsidRPr="003B2D03" w:rsidRDefault="00341046" w:rsidP="00B63D8A">
            <w:pPr>
              <w:rPr>
                <w:sz w:val="24"/>
                <w:szCs w:val="24"/>
                <w:lang w:val="hr-HR"/>
              </w:rPr>
            </w:pPr>
            <w:r w:rsidRPr="003B2D03">
              <w:rPr>
                <w:sz w:val="24"/>
                <w:szCs w:val="24"/>
                <w:lang w:val="hr-HR"/>
              </w:rPr>
              <w:t>Osobe oboljele od PTSP-a</w:t>
            </w:r>
          </w:p>
          <w:p w:rsidR="00341046" w:rsidRPr="003B2D03" w:rsidRDefault="00341046" w:rsidP="00B63D8A">
            <w:pPr>
              <w:rPr>
                <w:sz w:val="24"/>
                <w:szCs w:val="24"/>
                <w:lang w:val="hr-HR"/>
              </w:rPr>
            </w:pPr>
            <w:r w:rsidRPr="003B2D03">
              <w:rPr>
                <w:sz w:val="24"/>
                <w:szCs w:val="24"/>
                <w:lang w:val="hr-HR"/>
              </w:rPr>
              <w:t>Djeca bez odgovarajuće roditeljske skrbi</w:t>
            </w:r>
          </w:p>
          <w:p w:rsidR="00341046" w:rsidRPr="003B2D03" w:rsidRDefault="00341046" w:rsidP="00B63D8A">
            <w:pPr>
              <w:rPr>
                <w:sz w:val="24"/>
                <w:szCs w:val="24"/>
                <w:lang w:val="hr-HR"/>
              </w:rPr>
            </w:pPr>
            <w:r w:rsidRPr="003B2D03">
              <w:rPr>
                <w:sz w:val="24"/>
                <w:szCs w:val="24"/>
                <w:lang w:val="hr-HR"/>
              </w:rPr>
              <w:t xml:space="preserve">Jednoroditeljske obitelji </w:t>
            </w:r>
          </w:p>
        </w:tc>
        <w:tc>
          <w:tcPr>
            <w:tcW w:w="2880" w:type="dxa"/>
            <w:vMerge w:val="restart"/>
            <w:shd w:val="clear" w:color="auto" w:fill="auto"/>
          </w:tcPr>
          <w:p w:rsidR="00341046" w:rsidRPr="003B2D03" w:rsidRDefault="00341046" w:rsidP="00B63D8A">
            <w:pPr>
              <w:rPr>
                <w:sz w:val="24"/>
                <w:szCs w:val="24"/>
                <w:lang w:val="hr-HR"/>
              </w:rPr>
            </w:pPr>
            <w:r w:rsidRPr="003B2D03">
              <w:rPr>
                <w:b/>
                <w:bCs/>
                <w:sz w:val="24"/>
                <w:szCs w:val="24"/>
                <w:lang w:val="hr-HR"/>
              </w:rPr>
              <w:lastRenderedPageBreak/>
              <w:t>RIZIČNI ČIMBENICI</w:t>
            </w:r>
          </w:p>
          <w:p w:rsidR="00341046" w:rsidRPr="003B2D03" w:rsidRDefault="00341046" w:rsidP="00B63D8A">
            <w:pPr>
              <w:rPr>
                <w:sz w:val="24"/>
                <w:szCs w:val="24"/>
                <w:lang w:val="hr-HR"/>
              </w:rPr>
            </w:pPr>
            <w:r w:rsidRPr="003B2D03">
              <w:rPr>
                <w:sz w:val="24"/>
                <w:szCs w:val="24"/>
                <w:lang w:val="hr-HR"/>
              </w:rPr>
              <w:t>Stres</w:t>
            </w:r>
          </w:p>
          <w:p w:rsidR="00341046" w:rsidRPr="003B2D03" w:rsidRDefault="00341046" w:rsidP="00B63D8A">
            <w:pPr>
              <w:rPr>
                <w:sz w:val="24"/>
                <w:szCs w:val="24"/>
                <w:lang w:val="hr-HR"/>
              </w:rPr>
            </w:pPr>
            <w:r w:rsidRPr="003B2D03">
              <w:rPr>
                <w:sz w:val="24"/>
                <w:szCs w:val="24"/>
                <w:lang w:val="hr-HR"/>
              </w:rPr>
              <w:t xml:space="preserve">Uporaba sredstva ovisnosti (nikotin, droge, </w:t>
            </w:r>
            <w:r w:rsidRPr="003B2D03">
              <w:rPr>
                <w:sz w:val="24"/>
                <w:szCs w:val="24"/>
                <w:lang w:val="hr-HR"/>
              </w:rPr>
              <w:lastRenderedPageBreak/>
              <w:t>alkohol), drugi oblici ovisničkog ponašanja (internet, kocka)</w:t>
            </w:r>
          </w:p>
          <w:p w:rsidR="00341046" w:rsidRPr="003B2D03" w:rsidRDefault="00341046" w:rsidP="00B63D8A">
            <w:pPr>
              <w:rPr>
                <w:sz w:val="24"/>
                <w:szCs w:val="24"/>
                <w:lang w:val="hr-HR"/>
              </w:rPr>
            </w:pPr>
            <w:r w:rsidRPr="003B2D03">
              <w:rPr>
                <w:sz w:val="24"/>
                <w:szCs w:val="24"/>
                <w:lang w:val="hr-HR"/>
              </w:rPr>
              <w:t xml:space="preserve">Nedostatna fizička aktivnost </w:t>
            </w:r>
          </w:p>
          <w:p w:rsidR="00341046" w:rsidRPr="003B2D03" w:rsidRDefault="00341046" w:rsidP="00B63D8A">
            <w:pPr>
              <w:rPr>
                <w:sz w:val="24"/>
                <w:szCs w:val="24"/>
                <w:lang w:val="hr-HR"/>
              </w:rPr>
            </w:pPr>
            <w:r w:rsidRPr="003B2D03">
              <w:rPr>
                <w:sz w:val="24"/>
                <w:szCs w:val="24"/>
                <w:lang w:val="hr-HR"/>
              </w:rPr>
              <w:t>Nezdrave prehrambene navike</w:t>
            </w:r>
          </w:p>
          <w:p w:rsidR="00341046" w:rsidRPr="003B2D03" w:rsidRDefault="00341046" w:rsidP="00B63D8A">
            <w:pPr>
              <w:rPr>
                <w:sz w:val="24"/>
                <w:szCs w:val="24"/>
                <w:lang w:val="hr-HR"/>
              </w:rPr>
            </w:pPr>
            <w:r w:rsidRPr="003B2D03">
              <w:rPr>
                <w:sz w:val="24"/>
                <w:szCs w:val="24"/>
                <w:lang w:val="hr-HR"/>
              </w:rPr>
              <w:t>Kolesterol i krvni tlak</w:t>
            </w:r>
          </w:p>
          <w:p w:rsidR="00341046" w:rsidRPr="003B2D03" w:rsidRDefault="00341046" w:rsidP="00B63D8A">
            <w:pPr>
              <w:rPr>
                <w:sz w:val="24"/>
                <w:szCs w:val="24"/>
                <w:lang w:val="hr-HR"/>
              </w:rPr>
            </w:pPr>
            <w:r w:rsidRPr="003B2D03">
              <w:rPr>
                <w:sz w:val="24"/>
                <w:szCs w:val="24"/>
                <w:lang w:val="hr-HR"/>
              </w:rPr>
              <w:t xml:space="preserve">Povišeni šećer u krvi </w:t>
            </w:r>
          </w:p>
          <w:p w:rsidR="00341046" w:rsidRPr="003B2D03" w:rsidRDefault="00341046" w:rsidP="00B63D8A">
            <w:pPr>
              <w:rPr>
                <w:sz w:val="24"/>
                <w:szCs w:val="24"/>
                <w:lang w:val="hr-HR"/>
              </w:rPr>
            </w:pPr>
            <w:r w:rsidRPr="003B2D03">
              <w:rPr>
                <w:sz w:val="24"/>
                <w:szCs w:val="24"/>
                <w:lang w:val="hr-HR"/>
              </w:rPr>
              <w:t>Spolno prenosive bolesti</w:t>
            </w:r>
          </w:p>
          <w:p w:rsidR="00341046" w:rsidRPr="003B2D03" w:rsidRDefault="00341046" w:rsidP="00B63D8A">
            <w:pPr>
              <w:rPr>
                <w:sz w:val="24"/>
                <w:szCs w:val="24"/>
                <w:lang w:val="hr-HR"/>
              </w:rPr>
            </w:pPr>
            <w:r w:rsidRPr="003B2D03">
              <w:rPr>
                <w:sz w:val="24"/>
                <w:szCs w:val="24"/>
                <w:lang w:val="hr-HR"/>
              </w:rPr>
              <w:t>Ozljede</w:t>
            </w:r>
          </w:p>
        </w:tc>
        <w:tc>
          <w:tcPr>
            <w:tcW w:w="2314" w:type="dxa"/>
            <w:vMerge w:val="restart"/>
            <w:shd w:val="clear" w:color="auto" w:fill="auto"/>
          </w:tcPr>
          <w:p w:rsidR="00341046" w:rsidRPr="003B2D03" w:rsidRDefault="00341046" w:rsidP="00B63D8A">
            <w:pPr>
              <w:rPr>
                <w:b/>
                <w:sz w:val="24"/>
                <w:szCs w:val="24"/>
                <w:lang w:val="hr-HR"/>
              </w:rPr>
            </w:pPr>
            <w:r w:rsidRPr="003B2D03">
              <w:rPr>
                <w:b/>
                <w:sz w:val="24"/>
                <w:szCs w:val="24"/>
                <w:lang w:val="hr-HR"/>
              </w:rPr>
              <w:lastRenderedPageBreak/>
              <w:t>SOCIJALNI OKOLIŠ</w:t>
            </w:r>
          </w:p>
          <w:p w:rsidR="00341046" w:rsidRPr="003B2D03" w:rsidRDefault="00341046" w:rsidP="00B63D8A">
            <w:pPr>
              <w:rPr>
                <w:sz w:val="24"/>
                <w:szCs w:val="24"/>
                <w:lang w:val="hr-HR"/>
              </w:rPr>
            </w:pPr>
            <w:r w:rsidRPr="003B2D03">
              <w:rPr>
                <w:sz w:val="24"/>
                <w:szCs w:val="24"/>
                <w:lang w:val="hr-HR"/>
              </w:rPr>
              <w:t>Stanovanje</w:t>
            </w:r>
          </w:p>
          <w:p w:rsidR="00341046" w:rsidRPr="003B2D03" w:rsidRDefault="00341046" w:rsidP="00B63D8A">
            <w:pPr>
              <w:rPr>
                <w:sz w:val="24"/>
                <w:szCs w:val="24"/>
                <w:lang w:val="hr-HR"/>
              </w:rPr>
            </w:pPr>
            <w:r w:rsidRPr="003B2D03">
              <w:rPr>
                <w:sz w:val="24"/>
                <w:szCs w:val="24"/>
                <w:lang w:val="hr-HR"/>
              </w:rPr>
              <w:t>Radni uvjeti</w:t>
            </w:r>
          </w:p>
          <w:p w:rsidR="00341046" w:rsidRPr="003B2D03" w:rsidRDefault="00341046" w:rsidP="00B63D8A">
            <w:pPr>
              <w:rPr>
                <w:sz w:val="24"/>
                <w:szCs w:val="24"/>
                <w:lang w:val="hr-HR"/>
              </w:rPr>
            </w:pPr>
            <w:r w:rsidRPr="003B2D03">
              <w:rPr>
                <w:sz w:val="24"/>
                <w:szCs w:val="24"/>
                <w:lang w:val="hr-HR"/>
              </w:rPr>
              <w:lastRenderedPageBreak/>
              <w:t>Obrazovanje</w:t>
            </w:r>
          </w:p>
          <w:p w:rsidR="00341046" w:rsidRPr="003B2D03" w:rsidRDefault="00341046" w:rsidP="00B63D8A">
            <w:pPr>
              <w:rPr>
                <w:sz w:val="24"/>
                <w:szCs w:val="24"/>
                <w:lang w:val="hr-HR"/>
              </w:rPr>
            </w:pPr>
          </w:p>
          <w:p w:rsidR="00341046" w:rsidRPr="003B2D03" w:rsidRDefault="00341046" w:rsidP="00B63D8A">
            <w:pPr>
              <w:jc w:val="both"/>
              <w:rPr>
                <w:sz w:val="24"/>
                <w:szCs w:val="24"/>
                <w:lang w:val="hr-HR"/>
              </w:rPr>
            </w:pPr>
          </w:p>
        </w:tc>
      </w:tr>
      <w:tr w:rsidR="003B2D03" w:rsidRPr="003B2D03" w:rsidTr="00B63D8A">
        <w:trPr>
          <w:cantSplit/>
        </w:trPr>
        <w:tc>
          <w:tcPr>
            <w:tcW w:w="2093" w:type="dxa"/>
            <w:shd w:val="clear" w:color="auto" w:fill="auto"/>
          </w:tcPr>
          <w:p w:rsidR="00341046" w:rsidRPr="003B2D03" w:rsidRDefault="00341046" w:rsidP="00B63D8A">
            <w:pPr>
              <w:jc w:val="both"/>
              <w:rPr>
                <w:b/>
                <w:sz w:val="24"/>
                <w:szCs w:val="24"/>
                <w:lang w:val="hr-HR"/>
              </w:rPr>
            </w:pPr>
            <w:r w:rsidRPr="003B2D03">
              <w:rPr>
                <w:b/>
                <w:sz w:val="24"/>
                <w:szCs w:val="24"/>
                <w:lang w:val="hr-HR"/>
              </w:rPr>
              <w:t>RADNO MJESTO</w:t>
            </w:r>
          </w:p>
        </w:tc>
        <w:tc>
          <w:tcPr>
            <w:tcW w:w="2463" w:type="dxa"/>
            <w:vMerge/>
            <w:shd w:val="clear" w:color="auto" w:fill="auto"/>
            <w:vAlign w:val="center"/>
          </w:tcPr>
          <w:p w:rsidR="00341046" w:rsidRPr="003B2D03" w:rsidRDefault="00341046" w:rsidP="00B63D8A">
            <w:pPr>
              <w:rPr>
                <w:sz w:val="24"/>
                <w:szCs w:val="24"/>
                <w:lang w:val="hr-HR"/>
              </w:rPr>
            </w:pPr>
          </w:p>
        </w:tc>
        <w:tc>
          <w:tcPr>
            <w:tcW w:w="2880" w:type="dxa"/>
            <w:vMerge/>
            <w:shd w:val="clear" w:color="auto" w:fill="auto"/>
            <w:vAlign w:val="center"/>
          </w:tcPr>
          <w:p w:rsidR="00341046" w:rsidRPr="003B2D03" w:rsidRDefault="00341046" w:rsidP="00B63D8A">
            <w:pPr>
              <w:rPr>
                <w:sz w:val="24"/>
                <w:szCs w:val="24"/>
                <w:lang w:val="hr-HR"/>
              </w:rPr>
            </w:pPr>
          </w:p>
        </w:tc>
        <w:tc>
          <w:tcPr>
            <w:tcW w:w="2314" w:type="dxa"/>
            <w:vMerge/>
            <w:shd w:val="clear" w:color="auto" w:fill="auto"/>
            <w:vAlign w:val="center"/>
          </w:tcPr>
          <w:p w:rsidR="00341046" w:rsidRPr="003B2D03" w:rsidRDefault="00341046" w:rsidP="00B63D8A">
            <w:pPr>
              <w:rPr>
                <w:sz w:val="24"/>
                <w:szCs w:val="24"/>
                <w:lang w:val="hr-HR"/>
              </w:rPr>
            </w:pPr>
          </w:p>
        </w:tc>
      </w:tr>
      <w:tr w:rsidR="00341046" w:rsidRPr="003B2D03" w:rsidTr="00B63D8A">
        <w:trPr>
          <w:cantSplit/>
        </w:trPr>
        <w:tc>
          <w:tcPr>
            <w:tcW w:w="2093" w:type="dxa"/>
            <w:shd w:val="clear" w:color="auto" w:fill="auto"/>
          </w:tcPr>
          <w:p w:rsidR="00341046" w:rsidRPr="003B2D03" w:rsidRDefault="00341046" w:rsidP="00B63D8A">
            <w:pPr>
              <w:jc w:val="both"/>
              <w:rPr>
                <w:b/>
                <w:sz w:val="24"/>
                <w:szCs w:val="24"/>
                <w:lang w:val="hr-HR"/>
              </w:rPr>
            </w:pPr>
            <w:r w:rsidRPr="003B2D03">
              <w:rPr>
                <w:b/>
                <w:sz w:val="24"/>
                <w:szCs w:val="24"/>
                <w:lang w:val="hr-HR"/>
              </w:rPr>
              <w:lastRenderedPageBreak/>
              <w:t>MEDIJI</w:t>
            </w:r>
          </w:p>
        </w:tc>
        <w:tc>
          <w:tcPr>
            <w:tcW w:w="2463" w:type="dxa"/>
            <w:vMerge/>
            <w:shd w:val="clear" w:color="auto" w:fill="auto"/>
            <w:vAlign w:val="center"/>
          </w:tcPr>
          <w:p w:rsidR="00341046" w:rsidRPr="003B2D03" w:rsidRDefault="00341046" w:rsidP="00B63D8A">
            <w:pPr>
              <w:rPr>
                <w:sz w:val="24"/>
                <w:szCs w:val="24"/>
                <w:lang w:val="hr-HR"/>
              </w:rPr>
            </w:pPr>
          </w:p>
        </w:tc>
        <w:tc>
          <w:tcPr>
            <w:tcW w:w="2880" w:type="dxa"/>
            <w:vMerge/>
            <w:shd w:val="clear" w:color="auto" w:fill="auto"/>
            <w:vAlign w:val="center"/>
          </w:tcPr>
          <w:p w:rsidR="00341046" w:rsidRPr="003B2D03" w:rsidRDefault="00341046" w:rsidP="00B63D8A">
            <w:pPr>
              <w:rPr>
                <w:sz w:val="24"/>
                <w:szCs w:val="24"/>
                <w:lang w:val="hr-HR"/>
              </w:rPr>
            </w:pPr>
          </w:p>
        </w:tc>
        <w:tc>
          <w:tcPr>
            <w:tcW w:w="2314" w:type="dxa"/>
            <w:vMerge/>
            <w:shd w:val="clear" w:color="auto" w:fill="auto"/>
            <w:vAlign w:val="center"/>
          </w:tcPr>
          <w:p w:rsidR="00341046" w:rsidRPr="003B2D03" w:rsidRDefault="00341046" w:rsidP="00B63D8A">
            <w:pPr>
              <w:rPr>
                <w:sz w:val="24"/>
                <w:szCs w:val="24"/>
                <w:lang w:val="hr-HR"/>
              </w:rPr>
            </w:pPr>
          </w:p>
        </w:tc>
      </w:tr>
    </w:tbl>
    <w:p w:rsidR="00341046" w:rsidRPr="003B2D03" w:rsidRDefault="00341046" w:rsidP="00341046">
      <w:pPr>
        <w:rPr>
          <w:sz w:val="24"/>
          <w:szCs w:val="24"/>
          <w:lang w:val="hr-HR"/>
        </w:rPr>
      </w:pPr>
    </w:p>
    <w:p w:rsidR="00341046" w:rsidRPr="003B2D03" w:rsidRDefault="00341046" w:rsidP="00341046">
      <w:pPr>
        <w:ind w:firstLine="709"/>
        <w:jc w:val="both"/>
        <w:rPr>
          <w:sz w:val="24"/>
          <w:szCs w:val="24"/>
          <w:lang w:val="hr-HR"/>
        </w:rPr>
      </w:pPr>
      <w:r w:rsidRPr="003B2D03">
        <w:rPr>
          <w:sz w:val="24"/>
          <w:szCs w:val="24"/>
          <w:lang w:val="hr-HR"/>
        </w:rPr>
        <w:t>Unutar ovog strateškog okvira za promicanje zdravlja mogući su različiti načini planiranja, implementacije i evaluacije programa promicanja zdravlja sukladno odabranim javnozdravstvenim prioritetima, čimbenicima nastanka, mogućnostima rješavanja, uvidu u modele dobre prakse i sredstva kojima se raspolaže.</w:t>
      </w:r>
    </w:p>
    <w:p w:rsidR="00341046" w:rsidRPr="003B2D03" w:rsidRDefault="00341046" w:rsidP="00341046">
      <w:pPr>
        <w:jc w:val="both"/>
        <w:rPr>
          <w:sz w:val="24"/>
          <w:szCs w:val="24"/>
          <w:lang w:val="hr-HR"/>
        </w:rPr>
      </w:pPr>
    </w:p>
    <w:p w:rsidR="00341046" w:rsidRPr="003B2D03" w:rsidRDefault="00341046" w:rsidP="00341046">
      <w:pPr>
        <w:jc w:val="both"/>
        <w:rPr>
          <w:sz w:val="24"/>
          <w:szCs w:val="24"/>
          <w:lang w:val="hr-HR"/>
        </w:rPr>
      </w:pPr>
    </w:p>
    <w:p w:rsidR="00341046" w:rsidRPr="003B2D03" w:rsidRDefault="00341046" w:rsidP="00341046">
      <w:pPr>
        <w:jc w:val="both"/>
        <w:rPr>
          <w:sz w:val="24"/>
          <w:szCs w:val="24"/>
          <w:lang w:val="hr-HR"/>
        </w:rPr>
      </w:pPr>
    </w:p>
    <w:p w:rsidR="00341046" w:rsidRPr="003B2D03" w:rsidRDefault="00341046" w:rsidP="00341046">
      <w:pPr>
        <w:jc w:val="both"/>
        <w:rPr>
          <w:sz w:val="24"/>
          <w:szCs w:val="24"/>
          <w:lang w:val="hr-HR"/>
        </w:rPr>
      </w:pPr>
    </w:p>
    <w:p w:rsidR="00341046" w:rsidRPr="003B2D03" w:rsidRDefault="00341046" w:rsidP="00341046">
      <w:pPr>
        <w:outlineLvl w:val="0"/>
        <w:rPr>
          <w:b/>
          <w:sz w:val="24"/>
          <w:szCs w:val="24"/>
          <w:lang w:val="hr-HR"/>
        </w:rPr>
      </w:pPr>
      <w:r w:rsidRPr="003B2D03">
        <w:rPr>
          <w:sz w:val="24"/>
          <w:szCs w:val="24"/>
          <w:lang w:val="hr-HR"/>
        </w:rPr>
        <w:t xml:space="preserve">Tablica 2. </w:t>
      </w:r>
      <w:r w:rsidRPr="003B2D03">
        <w:rPr>
          <w:b/>
          <w:sz w:val="24"/>
          <w:szCs w:val="24"/>
          <w:lang w:val="hr-HR"/>
        </w:rPr>
        <w:t>Plan promicanja zdravlja u okruženju</w:t>
      </w:r>
    </w:p>
    <w:p w:rsidR="00341046" w:rsidRPr="003B2D03" w:rsidRDefault="00341046" w:rsidP="00341046">
      <w:pPr>
        <w:outlineLvl w:val="0"/>
        <w:rPr>
          <w:b/>
          <w:sz w:val="24"/>
          <w:szCs w:val="24"/>
          <w:lang w:val="hr-HR"/>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6"/>
        <w:gridCol w:w="5745"/>
        <w:gridCol w:w="1678"/>
      </w:tblGrid>
      <w:tr w:rsidR="003B2D03" w:rsidRPr="003B2D03" w:rsidTr="00B63D8A">
        <w:trPr>
          <w:cantSplit/>
          <w:tblHeader/>
        </w:trPr>
        <w:tc>
          <w:tcPr>
            <w:tcW w:w="7621" w:type="dxa"/>
            <w:gridSpan w:val="2"/>
            <w:shd w:val="clear" w:color="auto" w:fill="auto"/>
            <w:vAlign w:val="center"/>
          </w:tcPr>
          <w:p w:rsidR="00341046" w:rsidRPr="003B2D03" w:rsidRDefault="000A0E2D" w:rsidP="00B63D8A">
            <w:pPr>
              <w:jc w:val="center"/>
              <w:rPr>
                <w:b/>
                <w:sz w:val="24"/>
                <w:szCs w:val="24"/>
                <w:lang w:val="hr-HR"/>
              </w:rPr>
            </w:pPr>
            <w:r>
              <w:rPr>
                <w:b/>
                <w:sz w:val="24"/>
                <w:szCs w:val="24"/>
                <w:lang w:val="hr-HR"/>
              </w:rPr>
              <w:t>P</w:t>
            </w:r>
            <w:r w:rsidR="00341046" w:rsidRPr="003B2D03">
              <w:rPr>
                <w:b/>
                <w:sz w:val="24"/>
                <w:szCs w:val="24"/>
                <w:lang w:val="hr-HR"/>
              </w:rPr>
              <w:t>ROVEDBENE AKTIVNOSTI</w:t>
            </w:r>
          </w:p>
        </w:tc>
        <w:tc>
          <w:tcPr>
            <w:tcW w:w="1678" w:type="dxa"/>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ROK PROVEDBE</w:t>
            </w:r>
          </w:p>
        </w:tc>
      </w:tr>
      <w:tr w:rsidR="003B2D03" w:rsidRPr="003B2D03" w:rsidTr="00B63D8A">
        <w:trPr>
          <w:cantSplit/>
        </w:trPr>
        <w:tc>
          <w:tcPr>
            <w:tcW w:w="1876" w:type="dxa"/>
            <w:shd w:val="clear" w:color="auto" w:fill="auto"/>
          </w:tcPr>
          <w:p w:rsidR="00341046" w:rsidRPr="003B2D03" w:rsidRDefault="00341046" w:rsidP="00B63D8A">
            <w:pPr>
              <w:jc w:val="both"/>
              <w:rPr>
                <w:b/>
                <w:sz w:val="24"/>
                <w:szCs w:val="24"/>
                <w:lang w:val="hr-HR"/>
              </w:rPr>
            </w:pPr>
            <w:r w:rsidRPr="003B2D03">
              <w:rPr>
                <w:b/>
                <w:sz w:val="24"/>
                <w:szCs w:val="24"/>
                <w:lang w:val="hr-HR"/>
              </w:rPr>
              <w:t xml:space="preserve">OBITELJ </w:t>
            </w:r>
          </w:p>
        </w:tc>
        <w:tc>
          <w:tcPr>
            <w:tcW w:w="5745" w:type="dxa"/>
            <w:shd w:val="clear" w:color="auto" w:fill="auto"/>
          </w:tcPr>
          <w:p w:rsidR="00341046" w:rsidRPr="003B2D03" w:rsidRDefault="00341046" w:rsidP="00B63D8A">
            <w:pPr>
              <w:jc w:val="both"/>
              <w:rPr>
                <w:sz w:val="24"/>
                <w:szCs w:val="24"/>
                <w:lang w:val="hr-HR"/>
              </w:rPr>
            </w:pPr>
            <w:r w:rsidRPr="003B2D03">
              <w:rPr>
                <w:sz w:val="24"/>
                <w:szCs w:val="24"/>
                <w:lang w:val="hr-HR"/>
              </w:rPr>
              <w:t>Osmisliti tematska interaktivna predavanja, radionice, individualni i savjetovališni rad i druge aktivnosti za unapređenje roditeljskih vještina i podršku obitelji u promicanju zdravih stilova življenja, prevenciji rizičnih ponašanja (neodgovorno spolno ponašanje, ovisnosti o drogama, alkoholu, kocki, internetu) i zaštiti zdravlja (komunikacija i tolerancija u obitelji, odgoj djece u pubertetu i adolescenciji, odgoj i skrb za djecu izvan sustava obrazovanja i u odgojno-popravnim ustanovama, odgoj neurorizične djece i djece s teškoćama u razvoju, odgoj djece s poremećajem pažnje/hiperaktivnim poremećajem i djece s poteškoćama u učenju, odgoj djece sa šećernom bolešću, odgoj djece astmatičara, odgoj djece roditelja ovisnika, skrb o djeci s malignim bolestima, skrb o djeci oboljeloj od epilepsije i celijakije),  poremećaja hranjenja (anoreksija, bulimija, kompulzivno prejedanje) te drugih metaboličkih poremećaja (pretilost).</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1876" w:type="dxa"/>
            <w:shd w:val="clear" w:color="auto" w:fill="auto"/>
          </w:tcPr>
          <w:p w:rsidR="00341046" w:rsidRPr="003B2D03" w:rsidRDefault="00341046" w:rsidP="00B63D8A">
            <w:pPr>
              <w:jc w:val="both"/>
              <w:rPr>
                <w:b/>
                <w:sz w:val="24"/>
                <w:szCs w:val="24"/>
                <w:lang w:val="hr-HR"/>
              </w:rPr>
            </w:pPr>
            <w:r w:rsidRPr="003B2D03">
              <w:rPr>
                <w:b/>
                <w:sz w:val="24"/>
                <w:szCs w:val="24"/>
                <w:lang w:val="hr-HR"/>
              </w:rPr>
              <w:lastRenderedPageBreak/>
              <w:t>ZAJEDNICA</w:t>
            </w:r>
          </w:p>
        </w:tc>
        <w:tc>
          <w:tcPr>
            <w:tcW w:w="5745" w:type="dxa"/>
            <w:shd w:val="clear" w:color="auto" w:fill="auto"/>
          </w:tcPr>
          <w:p w:rsidR="00341046" w:rsidRPr="003B2D03" w:rsidRDefault="00341046" w:rsidP="00B63D8A">
            <w:pPr>
              <w:jc w:val="both"/>
              <w:rPr>
                <w:sz w:val="24"/>
                <w:szCs w:val="24"/>
                <w:lang w:val="hr-HR"/>
              </w:rPr>
            </w:pPr>
            <w:r w:rsidRPr="003B2D03">
              <w:rPr>
                <w:sz w:val="24"/>
                <w:szCs w:val="24"/>
                <w:lang w:val="hr-HR"/>
              </w:rPr>
              <w:t xml:space="preserve">Poticati suradnju uprave, zdravstvenih ustanova i organizacija civilnog društva u realizaciji programa promicanja zdravlja (zdrava prehrana, poticanje redovite tjelesne aktivnosti, suzbijanje ovisnosti o drogama i prevencija svih oblika ovisničkih ponašanja, očuvanje mentalnog zdravlja, bullying, reproduktivnog i oralnog zdravlja). </w:t>
            </w:r>
          </w:p>
          <w:p w:rsidR="00341046" w:rsidRPr="003B2D03" w:rsidRDefault="00341046" w:rsidP="00B63D8A">
            <w:pPr>
              <w:rPr>
                <w:sz w:val="24"/>
                <w:szCs w:val="24"/>
                <w:lang w:val="hr-HR"/>
              </w:rPr>
            </w:pPr>
            <w:r w:rsidRPr="003B2D03">
              <w:rPr>
                <w:sz w:val="24"/>
                <w:szCs w:val="24"/>
                <w:lang w:val="hr-HR"/>
              </w:rPr>
              <w:t>Aktivnosti trebaju biti usmjerene tako da bi se podigla svijest o oboljenjima, njihovoj prevenciji, dijagnosticiranju i liječenju.</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1876" w:type="dxa"/>
            <w:shd w:val="clear" w:color="auto" w:fill="auto"/>
          </w:tcPr>
          <w:p w:rsidR="00341046" w:rsidRPr="003B2D03" w:rsidRDefault="00341046" w:rsidP="00B63D8A">
            <w:pPr>
              <w:rPr>
                <w:b/>
                <w:sz w:val="24"/>
                <w:szCs w:val="24"/>
                <w:lang w:val="hr-HR"/>
              </w:rPr>
            </w:pPr>
            <w:r w:rsidRPr="003B2D03">
              <w:rPr>
                <w:b/>
                <w:sz w:val="24"/>
                <w:szCs w:val="24"/>
                <w:lang w:val="hr-HR"/>
              </w:rPr>
              <w:t>VRTIĆI, ŠKOLE</w:t>
            </w:r>
          </w:p>
          <w:p w:rsidR="00341046" w:rsidRPr="003B2D03" w:rsidRDefault="00341046" w:rsidP="00B63D8A">
            <w:pPr>
              <w:jc w:val="both"/>
              <w:rPr>
                <w:sz w:val="24"/>
                <w:szCs w:val="24"/>
                <w:lang w:val="hr-HR"/>
              </w:rPr>
            </w:pPr>
          </w:p>
        </w:tc>
        <w:tc>
          <w:tcPr>
            <w:tcW w:w="5745" w:type="dxa"/>
            <w:shd w:val="clear" w:color="auto" w:fill="auto"/>
          </w:tcPr>
          <w:p w:rsidR="00341046" w:rsidRPr="003B2D03" w:rsidRDefault="00341046" w:rsidP="00B63D8A">
            <w:pPr>
              <w:jc w:val="both"/>
              <w:rPr>
                <w:sz w:val="24"/>
                <w:szCs w:val="24"/>
                <w:lang w:val="hr-HR"/>
              </w:rPr>
            </w:pPr>
            <w:r w:rsidRPr="003B2D03">
              <w:rPr>
                <w:sz w:val="24"/>
                <w:szCs w:val="24"/>
                <w:lang w:val="hr-HR"/>
              </w:rPr>
              <w:t>Programi edukacije za odgajatelje, učitelje, nastavnike, stručne suradnike, provođenje aktivnosti i mjera promicanja zdravlja;</w:t>
            </w:r>
            <w:r w:rsidRPr="003B2D03">
              <w:rPr>
                <w:bCs/>
                <w:sz w:val="24"/>
                <w:szCs w:val="24"/>
                <w:lang w:val="hr-HR"/>
              </w:rPr>
              <w:t xml:space="preserve"> osmisliti programe promicanja zdravlja primjerene djeci predškolske i školske dobi i provoditi vježbe učenja socijalnih vještina </w:t>
            </w:r>
            <w:r w:rsidRPr="003B2D03">
              <w:rPr>
                <w:sz w:val="24"/>
                <w:szCs w:val="24"/>
                <w:lang w:val="hr-HR"/>
              </w:rPr>
              <w:t>za odabir nerizičnog ponašanja i prihvaćanje zdravih stilova života.  Predavanja na temu destigmatizacije te unapređenja kvalitete života djece oboljelih od kroničnih masovnih nezaraznih bolesti (dijabetesa, epilepsije, šećerne bolesti, celijakije), poremećaja hranjenja (anoreksija, bulimija, kompulzivno prejedanje) te drugih metaboličkih poremećaja (pretilost), prevencija svih oblika ovisničkih ponašanja, zaštita oralnog i reproduktivnog zdravlja.</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1876" w:type="dxa"/>
            <w:shd w:val="clear" w:color="auto" w:fill="auto"/>
          </w:tcPr>
          <w:p w:rsidR="00341046" w:rsidRPr="003B2D03" w:rsidRDefault="00341046" w:rsidP="00B63D8A">
            <w:pPr>
              <w:rPr>
                <w:b/>
                <w:sz w:val="24"/>
                <w:szCs w:val="24"/>
                <w:lang w:val="hr-HR"/>
              </w:rPr>
            </w:pPr>
            <w:r w:rsidRPr="003B2D03">
              <w:rPr>
                <w:b/>
                <w:sz w:val="24"/>
                <w:szCs w:val="24"/>
                <w:lang w:val="hr-HR"/>
              </w:rPr>
              <w:t>RADNO MJESTO</w:t>
            </w:r>
          </w:p>
        </w:tc>
        <w:tc>
          <w:tcPr>
            <w:tcW w:w="5745" w:type="dxa"/>
            <w:shd w:val="clear" w:color="auto" w:fill="auto"/>
          </w:tcPr>
          <w:p w:rsidR="00341046" w:rsidRPr="003B2D03" w:rsidRDefault="00341046" w:rsidP="00B63D8A">
            <w:pPr>
              <w:rPr>
                <w:sz w:val="24"/>
                <w:szCs w:val="24"/>
                <w:lang w:val="hr-HR"/>
              </w:rPr>
            </w:pPr>
            <w:r w:rsidRPr="003B2D03">
              <w:rPr>
                <w:sz w:val="24"/>
                <w:szCs w:val="24"/>
                <w:lang w:val="hr-HR"/>
              </w:rPr>
              <w:t>Osmisliti tematska interaktivna predavanja, radionice i druge aktivnosti za prevenciju rizičnih zdravstvenih ponašanja i zaštitu zdravlja  na radu (promicanje zdravih stilova života, promicanje zdravog radnog okoliša i očuvanja psihofizičkog stanja zaposlenika i suzbijanje mobbinga).</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1876" w:type="dxa"/>
            <w:shd w:val="clear" w:color="auto" w:fill="auto"/>
          </w:tcPr>
          <w:p w:rsidR="00341046" w:rsidRPr="003B2D03" w:rsidRDefault="00341046" w:rsidP="00B63D8A">
            <w:pPr>
              <w:jc w:val="both"/>
              <w:rPr>
                <w:b/>
                <w:sz w:val="24"/>
                <w:szCs w:val="24"/>
                <w:lang w:val="hr-HR"/>
              </w:rPr>
            </w:pPr>
            <w:r w:rsidRPr="003B2D03">
              <w:rPr>
                <w:b/>
                <w:sz w:val="24"/>
                <w:szCs w:val="24"/>
                <w:lang w:val="hr-HR"/>
              </w:rPr>
              <w:t xml:space="preserve">MEDIJI </w:t>
            </w:r>
          </w:p>
        </w:tc>
        <w:tc>
          <w:tcPr>
            <w:tcW w:w="5745" w:type="dxa"/>
            <w:shd w:val="clear" w:color="auto" w:fill="auto"/>
          </w:tcPr>
          <w:p w:rsidR="00341046" w:rsidRPr="003B2D03" w:rsidRDefault="00341046" w:rsidP="00B63D8A">
            <w:pPr>
              <w:jc w:val="both"/>
              <w:rPr>
                <w:sz w:val="24"/>
                <w:szCs w:val="24"/>
                <w:lang w:val="hr-HR"/>
              </w:rPr>
            </w:pPr>
            <w:r w:rsidRPr="003B2D03">
              <w:rPr>
                <w:sz w:val="24"/>
                <w:szCs w:val="24"/>
                <w:lang w:val="hr-HR"/>
              </w:rPr>
              <w:t>Osmisliti radijske, televizijske emisije, medijske kampanje za promicanje zdravlja (obrada tema o  u</w:t>
            </w:r>
            <w:r w:rsidRPr="003B2D03">
              <w:rPr>
                <w:bCs/>
                <w:sz w:val="24"/>
                <w:szCs w:val="24"/>
                <w:lang w:val="hr-HR" w:eastAsia="ko-KR"/>
              </w:rPr>
              <w:t xml:space="preserve">napređenju i očuvanju zdravlja, </w:t>
            </w:r>
            <w:r w:rsidRPr="003B2D03">
              <w:rPr>
                <w:sz w:val="24"/>
                <w:szCs w:val="24"/>
                <w:lang w:val="hr-HR"/>
              </w:rPr>
              <w:t>smanjivanju nejednakosti u zdravlju, o pravima pacijenata, itd.)</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1876" w:type="dxa"/>
            <w:shd w:val="clear" w:color="auto" w:fill="auto"/>
            <w:vAlign w:val="center"/>
          </w:tcPr>
          <w:p w:rsidR="00341046" w:rsidRPr="003B2D03" w:rsidRDefault="00341046" w:rsidP="00B63D8A">
            <w:pPr>
              <w:rPr>
                <w:b/>
                <w:sz w:val="24"/>
                <w:szCs w:val="24"/>
                <w:lang w:val="hr-HR"/>
              </w:rPr>
            </w:pPr>
            <w:r w:rsidRPr="003B2D03">
              <w:rPr>
                <w:b/>
                <w:sz w:val="24"/>
                <w:szCs w:val="24"/>
                <w:lang w:val="hr-HR"/>
              </w:rPr>
              <w:t>NOSITELJI</w:t>
            </w:r>
          </w:p>
        </w:tc>
        <w:tc>
          <w:tcPr>
            <w:tcW w:w="7423" w:type="dxa"/>
            <w:gridSpan w:val="2"/>
            <w:shd w:val="clear" w:color="auto" w:fill="auto"/>
            <w:vAlign w:val="center"/>
          </w:tcPr>
          <w:p w:rsidR="00341046" w:rsidRPr="003B2D03" w:rsidRDefault="00341046" w:rsidP="00B63D8A">
            <w:pPr>
              <w:rPr>
                <w:sz w:val="24"/>
                <w:szCs w:val="24"/>
                <w:lang w:val="hr-HR"/>
              </w:rPr>
            </w:pPr>
            <w:r w:rsidRPr="003B2D03">
              <w:rPr>
                <w:sz w:val="24"/>
                <w:szCs w:val="24"/>
                <w:lang w:val="hr-HR"/>
              </w:rPr>
              <w:t xml:space="preserve">Gradski ured za zdravstvo </w:t>
            </w:r>
          </w:p>
        </w:tc>
      </w:tr>
      <w:tr w:rsidR="003B2D03" w:rsidRPr="003B2D03" w:rsidTr="00B63D8A">
        <w:trPr>
          <w:cantSplit/>
        </w:trPr>
        <w:tc>
          <w:tcPr>
            <w:tcW w:w="1876" w:type="dxa"/>
            <w:shd w:val="clear" w:color="auto" w:fill="auto"/>
            <w:vAlign w:val="center"/>
          </w:tcPr>
          <w:p w:rsidR="00341046" w:rsidRPr="003B2D03" w:rsidRDefault="00341046" w:rsidP="00B63D8A">
            <w:pPr>
              <w:rPr>
                <w:b/>
                <w:sz w:val="24"/>
                <w:szCs w:val="24"/>
                <w:lang w:val="hr-HR"/>
              </w:rPr>
            </w:pPr>
            <w:r w:rsidRPr="003B2D03">
              <w:rPr>
                <w:b/>
                <w:sz w:val="24"/>
                <w:szCs w:val="24"/>
                <w:lang w:val="hr-HR"/>
              </w:rPr>
              <w:t>SURADNICI U PROVEDBI</w:t>
            </w:r>
          </w:p>
        </w:tc>
        <w:tc>
          <w:tcPr>
            <w:tcW w:w="7423" w:type="dxa"/>
            <w:gridSpan w:val="2"/>
            <w:shd w:val="clear" w:color="auto" w:fill="auto"/>
            <w:vAlign w:val="center"/>
          </w:tcPr>
          <w:p w:rsidR="000F0584" w:rsidRPr="003B2D03" w:rsidRDefault="000F0584" w:rsidP="000F0584">
            <w:pPr>
              <w:jc w:val="both"/>
              <w:rPr>
                <w:sz w:val="24"/>
                <w:szCs w:val="24"/>
                <w:lang w:val="hr-HR"/>
              </w:rPr>
            </w:pPr>
            <w:r w:rsidRPr="003B2D03">
              <w:rPr>
                <w:sz w:val="24"/>
                <w:szCs w:val="24"/>
                <w:lang w:val="hr-HR"/>
              </w:rPr>
              <w:t>Gradski ured za socijalnu zaštitu i osobe s invaliditetom</w:t>
            </w:r>
          </w:p>
          <w:p w:rsidR="000F0584" w:rsidRPr="003B2D03" w:rsidRDefault="000F0584" w:rsidP="000F0584">
            <w:pPr>
              <w:jc w:val="both"/>
              <w:rPr>
                <w:sz w:val="24"/>
                <w:szCs w:val="24"/>
                <w:lang w:val="hr-HR"/>
              </w:rPr>
            </w:pPr>
            <w:r w:rsidRPr="003B2D03">
              <w:rPr>
                <w:sz w:val="24"/>
                <w:szCs w:val="24"/>
                <w:lang w:val="hr-HR"/>
              </w:rPr>
              <w:t>Gradski ured za odgoj i obrazovanje</w:t>
            </w:r>
          </w:p>
          <w:p w:rsidR="000F0584" w:rsidRPr="003B2D03" w:rsidRDefault="000F0584" w:rsidP="000F0584">
            <w:pPr>
              <w:jc w:val="both"/>
              <w:rPr>
                <w:sz w:val="24"/>
                <w:szCs w:val="24"/>
                <w:lang w:val="hr-HR"/>
              </w:rPr>
            </w:pPr>
            <w:r w:rsidRPr="003B2D03">
              <w:rPr>
                <w:sz w:val="24"/>
                <w:szCs w:val="24"/>
                <w:lang w:val="hr-HR"/>
              </w:rPr>
              <w:t>Gradski ured za sport</w:t>
            </w:r>
            <w:r w:rsidR="00594248">
              <w:rPr>
                <w:sz w:val="24"/>
                <w:szCs w:val="24"/>
                <w:lang w:val="hr-HR"/>
              </w:rPr>
              <w:t xml:space="preserve"> i mlade</w:t>
            </w:r>
          </w:p>
          <w:p w:rsidR="00F720CD" w:rsidRPr="003B2D03" w:rsidRDefault="00F720CD" w:rsidP="000F0584">
            <w:pPr>
              <w:jc w:val="both"/>
              <w:rPr>
                <w:sz w:val="24"/>
                <w:szCs w:val="24"/>
                <w:lang w:val="hr-HR"/>
              </w:rPr>
            </w:pPr>
            <w:r w:rsidRPr="003B2D03">
              <w:rPr>
                <w:sz w:val="24"/>
                <w:szCs w:val="24"/>
                <w:lang w:val="hr-HR"/>
              </w:rPr>
              <w:t>Gradski ured za kulturu</w:t>
            </w:r>
          </w:p>
          <w:p w:rsidR="00341046" w:rsidRPr="003B2D03" w:rsidRDefault="00341046" w:rsidP="00B63D8A">
            <w:pPr>
              <w:jc w:val="both"/>
              <w:rPr>
                <w:sz w:val="24"/>
                <w:szCs w:val="24"/>
                <w:lang w:val="hr-HR"/>
              </w:rPr>
            </w:pPr>
            <w:r w:rsidRPr="003B2D03">
              <w:rPr>
                <w:sz w:val="24"/>
                <w:szCs w:val="24"/>
                <w:lang w:val="hr-HR"/>
              </w:rPr>
              <w:t>Zdravstvene ustanove</w:t>
            </w:r>
          </w:p>
          <w:p w:rsidR="00341046" w:rsidRPr="003B2D03" w:rsidRDefault="00341046" w:rsidP="00B63D8A">
            <w:pPr>
              <w:jc w:val="both"/>
              <w:rPr>
                <w:sz w:val="24"/>
                <w:szCs w:val="24"/>
                <w:lang w:val="hr-HR"/>
              </w:rPr>
            </w:pPr>
            <w:r w:rsidRPr="003B2D03">
              <w:rPr>
                <w:sz w:val="24"/>
                <w:szCs w:val="24"/>
                <w:lang w:val="hr-HR"/>
              </w:rPr>
              <w:t>Odgojno-obrazovne i socijalne ustanove</w:t>
            </w:r>
          </w:p>
          <w:p w:rsidR="00341046" w:rsidRPr="003B2D03" w:rsidRDefault="00341046" w:rsidP="00B63D8A">
            <w:pPr>
              <w:jc w:val="both"/>
              <w:rPr>
                <w:sz w:val="24"/>
                <w:szCs w:val="24"/>
                <w:lang w:val="hr-HR"/>
              </w:rPr>
            </w:pPr>
            <w:r w:rsidRPr="003B2D03">
              <w:rPr>
                <w:sz w:val="24"/>
                <w:szCs w:val="24"/>
                <w:lang w:val="hr-HR"/>
              </w:rPr>
              <w:t>Organizacije civilnog društva</w:t>
            </w:r>
          </w:p>
          <w:p w:rsidR="00341046" w:rsidRPr="003B2D03" w:rsidRDefault="00341046" w:rsidP="00B63D8A">
            <w:pPr>
              <w:jc w:val="both"/>
              <w:rPr>
                <w:sz w:val="24"/>
                <w:szCs w:val="24"/>
                <w:lang w:val="hr-HR"/>
              </w:rPr>
            </w:pPr>
            <w:r w:rsidRPr="003B2D03">
              <w:rPr>
                <w:sz w:val="24"/>
                <w:szCs w:val="24"/>
                <w:lang w:val="hr-HR"/>
              </w:rPr>
              <w:t>Stručne institucije (stručna društva) i nezavisni stručnjaci, druge pravne i fizičke osobe</w:t>
            </w:r>
          </w:p>
          <w:p w:rsidR="00341046" w:rsidRPr="003B2D03" w:rsidRDefault="00341046" w:rsidP="00B63D8A">
            <w:pPr>
              <w:jc w:val="both"/>
              <w:rPr>
                <w:sz w:val="24"/>
                <w:szCs w:val="24"/>
                <w:lang w:val="hr-HR"/>
              </w:rPr>
            </w:pPr>
            <w:r w:rsidRPr="003B2D03">
              <w:rPr>
                <w:sz w:val="24"/>
                <w:szCs w:val="24"/>
                <w:lang w:val="hr-HR"/>
              </w:rPr>
              <w:t>Mediji</w:t>
            </w:r>
          </w:p>
        </w:tc>
      </w:tr>
      <w:tr w:rsidR="00341046" w:rsidRPr="003B2D03" w:rsidTr="00B63D8A">
        <w:trPr>
          <w:cantSplit/>
        </w:trPr>
        <w:tc>
          <w:tcPr>
            <w:tcW w:w="1876" w:type="dxa"/>
            <w:shd w:val="clear" w:color="auto" w:fill="auto"/>
            <w:vAlign w:val="center"/>
          </w:tcPr>
          <w:p w:rsidR="00341046" w:rsidRPr="003B2D03" w:rsidRDefault="00341046" w:rsidP="00B63D8A">
            <w:pPr>
              <w:rPr>
                <w:b/>
                <w:sz w:val="24"/>
                <w:szCs w:val="24"/>
                <w:lang w:val="hr-HR"/>
              </w:rPr>
            </w:pPr>
            <w:r w:rsidRPr="003B2D03">
              <w:rPr>
                <w:b/>
                <w:sz w:val="24"/>
                <w:szCs w:val="24"/>
                <w:lang w:val="hr-HR"/>
              </w:rPr>
              <w:lastRenderedPageBreak/>
              <w:t>POKAZATELJI PROVEDBE</w:t>
            </w:r>
          </w:p>
        </w:tc>
        <w:tc>
          <w:tcPr>
            <w:tcW w:w="7423" w:type="dxa"/>
            <w:gridSpan w:val="2"/>
            <w:shd w:val="clear" w:color="auto" w:fill="auto"/>
            <w:vAlign w:val="center"/>
          </w:tcPr>
          <w:p w:rsidR="00341046" w:rsidRPr="003B2D03" w:rsidRDefault="00341046" w:rsidP="00B63D8A">
            <w:pPr>
              <w:rPr>
                <w:sz w:val="24"/>
                <w:szCs w:val="24"/>
                <w:lang w:val="hr-HR"/>
              </w:rPr>
            </w:pPr>
            <w:r w:rsidRPr="003B2D03">
              <w:rPr>
                <w:sz w:val="24"/>
                <w:szCs w:val="24"/>
                <w:lang w:val="hr-HR"/>
              </w:rPr>
              <w:t>- održana predavanja i radionice;</w:t>
            </w:r>
          </w:p>
          <w:p w:rsidR="00341046" w:rsidRPr="003B2D03" w:rsidRDefault="00341046" w:rsidP="00B63D8A">
            <w:pPr>
              <w:rPr>
                <w:sz w:val="24"/>
                <w:szCs w:val="24"/>
                <w:lang w:val="hr-HR"/>
              </w:rPr>
            </w:pPr>
            <w:r w:rsidRPr="003B2D03">
              <w:rPr>
                <w:sz w:val="24"/>
                <w:szCs w:val="24"/>
                <w:lang w:val="hr-HR"/>
              </w:rPr>
              <w:t>- individualan i grupni rad</w:t>
            </w:r>
          </w:p>
          <w:p w:rsidR="00341046" w:rsidRPr="003B2D03" w:rsidRDefault="00341046" w:rsidP="00B63D8A">
            <w:pPr>
              <w:rPr>
                <w:sz w:val="24"/>
                <w:szCs w:val="24"/>
                <w:lang w:val="hr-HR"/>
              </w:rPr>
            </w:pPr>
            <w:r w:rsidRPr="003B2D03">
              <w:rPr>
                <w:sz w:val="24"/>
                <w:szCs w:val="24"/>
                <w:lang w:val="hr-HR"/>
              </w:rPr>
              <w:t>- osmišljeni i provedeni programi i aktivnosti o temi promicanja zdravlja;</w:t>
            </w:r>
          </w:p>
          <w:p w:rsidR="00341046" w:rsidRPr="003B2D03" w:rsidRDefault="00341046" w:rsidP="00B63D8A">
            <w:pPr>
              <w:rPr>
                <w:sz w:val="24"/>
                <w:szCs w:val="24"/>
                <w:lang w:val="hr-HR"/>
              </w:rPr>
            </w:pPr>
            <w:r w:rsidRPr="003B2D03">
              <w:rPr>
                <w:sz w:val="24"/>
                <w:szCs w:val="24"/>
                <w:lang w:val="hr-HR"/>
              </w:rPr>
              <w:t>- televizijske, radijske emisije, medijske kapanje promicanja zdravlja;</w:t>
            </w:r>
          </w:p>
          <w:p w:rsidR="00341046" w:rsidRPr="003B2D03" w:rsidRDefault="00341046" w:rsidP="00B63D8A">
            <w:pPr>
              <w:jc w:val="both"/>
              <w:rPr>
                <w:sz w:val="24"/>
                <w:szCs w:val="24"/>
                <w:lang w:val="hr-HR"/>
              </w:rPr>
            </w:pPr>
            <w:r w:rsidRPr="003B2D03">
              <w:rPr>
                <w:sz w:val="24"/>
                <w:szCs w:val="24"/>
                <w:lang w:val="hr-HR"/>
              </w:rPr>
              <w:t xml:space="preserve">- realizirani sufinancirani programi suradnika u provedbi </w:t>
            </w:r>
          </w:p>
        </w:tc>
      </w:tr>
    </w:tbl>
    <w:p w:rsidR="00341046" w:rsidRPr="003B2D03" w:rsidRDefault="00341046" w:rsidP="00341046">
      <w:pPr>
        <w:rPr>
          <w:sz w:val="24"/>
          <w:szCs w:val="24"/>
          <w:lang w:val="hr-HR"/>
        </w:rPr>
      </w:pPr>
    </w:p>
    <w:p w:rsidR="00341046" w:rsidRPr="003B2D03" w:rsidRDefault="00341046" w:rsidP="00341046">
      <w:pPr>
        <w:outlineLvl w:val="0"/>
        <w:rPr>
          <w:sz w:val="24"/>
          <w:szCs w:val="24"/>
          <w:lang w:val="hr-HR"/>
        </w:rPr>
      </w:pPr>
    </w:p>
    <w:p w:rsidR="00341046" w:rsidRPr="003B2D03" w:rsidRDefault="00341046" w:rsidP="00341046">
      <w:pPr>
        <w:outlineLvl w:val="0"/>
        <w:rPr>
          <w:sz w:val="24"/>
          <w:szCs w:val="24"/>
          <w:lang w:val="hr-HR"/>
        </w:rPr>
      </w:pPr>
    </w:p>
    <w:p w:rsidR="00341046" w:rsidRPr="003B2D03" w:rsidRDefault="00341046" w:rsidP="00341046">
      <w:pPr>
        <w:outlineLvl w:val="0"/>
        <w:rPr>
          <w:sz w:val="24"/>
          <w:szCs w:val="24"/>
          <w:lang w:val="hr-HR"/>
        </w:rPr>
      </w:pPr>
    </w:p>
    <w:p w:rsidR="00341046" w:rsidRPr="003B2D03" w:rsidRDefault="00341046" w:rsidP="00341046">
      <w:pPr>
        <w:outlineLvl w:val="0"/>
        <w:rPr>
          <w:b/>
          <w:sz w:val="24"/>
          <w:szCs w:val="24"/>
          <w:lang w:val="hr-HR"/>
        </w:rPr>
      </w:pPr>
      <w:r w:rsidRPr="003B2D03">
        <w:rPr>
          <w:sz w:val="24"/>
          <w:szCs w:val="24"/>
          <w:lang w:val="hr-HR"/>
        </w:rPr>
        <w:t>Tablica 3</w:t>
      </w:r>
      <w:r w:rsidRPr="003B2D03">
        <w:rPr>
          <w:b/>
          <w:sz w:val="24"/>
          <w:szCs w:val="24"/>
          <w:lang w:val="hr-HR"/>
        </w:rPr>
        <w:t>. Plan promicanja zdravlja za ciljanu populaciju</w:t>
      </w:r>
    </w:p>
    <w:p w:rsidR="00341046" w:rsidRPr="003B2D03" w:rsidRDefault="00341046" w:rsidP="00341046">
      <w:pPr>
        <w:outlineLvl w:val="0"/>
        <w:rPr>
          <w:b/>
          <w:sz w:val="24"/>
          <w:szCs w:val="24"/>
          <w:lang w:val="hr-HR"/>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5468"/>
        <w:gridCol w:w="1678"/>
      </w:tblGrid>
      <w:tr w:rsidR="003B2D03" w:rsidRPr="003B2D03" w:rsidTr="00B63D8A">
        <w:trPr>
          <w:cantSplit/>
          <w:tblHeader/>
        </w:trPr>
        <w:tc>
          <w:tcPr>
            <w:tcW w:w="7621" w:type="dxa"/>
            <w:gridSpan w:val="2"/>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Promicanje zdravlja za ciljanu populaciju</w:t>
            </w:r>
          </w:p>
          <w:p w:rsidR="00341046" w:rsidRPr="003B2D03" w:rsidRDefault="00341046" w:rsidP="00B63D8A">
            <w:pPr>
              <w:jc w:val="center"/>
              <w:rPr>
                <w:b/>
                <w:sz w:val="24"/>
                <w:szCs w:val="24"/>
                <w:lang w:val="hr-HR"/>
              </w:rPr>
            </w:pPr>
            <w:r w:rsidRPr="003B2D03">
              <w:rPr>
                <w:b/>
                <w:sz w:val="24"/>
                <w:szCs w:val="24"/>
                <w:lang w:val="hr-HR"/>
              </w:rPr>
              <w:t>PROVEDBENE AKTIVNOSTI</w:t>
            </w:r>
          </w:p>
        </w:tc>
        <w:tc>
          <w:tcPr>
            <w:tcW w:w="1678" w:type="dxa"/>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ROK PROVEDBE</w:t>
            </w:r>
          </w:p>
        </w:tc>
      </w:tr>
      <w:tr w:rsidR="003B2D03" w:rsidRPr="003B2D03" w:rsidTr="00B63D8A">
        <w:trPr>
          <w:cantSplit/>
        </w:trPr>
        <w:tc>
          <w:tcPr>
            <w:tcW w:w="2153" w:type="dxa"/>
            <w:vMerge w:val="restart"/>
            <w:shd w:val="clear" w:color="auto" w:fill="auto"/>
          </w:tcPr>
          <w:p w:rsidR="00341046" w:rsidRPr="003B2D03" w:rsidRDefault="00341046" w:rsidP="00B63D8A">
            <w:pPr>
              <w:rPr>
                <w:b/>
                <w:sz w:val="24"/>
                <w:szCs w:val="24"/>
                <w:lang w:val="hr-HR"/>
              </w:rPr>
            </w:pPr>
            <w:r w:rsidRPr="003B2D03">
              <w:rPr>
                <w:b/>
                <w:sz w:val="24"/>
                <w:szCs w:val="24"/>
                <w:lang w:val="hr-HR"/>
              </w:rPr>
              <w:t>DJECA I MLADI</w:t>
            </w:r>
          </w:p>
          <w:p w:rsidR="00341046" w:rsidRPr="003B2D03" w:rsidRDefault="00341046" w:rsidP="00B63D8A">
            <w:pPr>
              <w:rPr>
                <w:b/>
                <w:sz w:val="24"/>
                <w:szCs w:val="24"/>
                <w:lang w:val="hr-HR"/>
              </w:rPr>
            </w:pPr>
          </w:p>
          <w:p w:rsidR="00341046" w:rsidRPr="003B2D03" w:rsidRDefault="00341046" w:rsidP="00B63D8A">
            <w:pPr>
              <w:rPr>
                <w:b/>
                <w:sz w:val="24"/>
                <w:szCs w:val="24"/>
                <w:lang w:val="hr-HR"/>
              </w:rPr>
            </w:pPr>
          </w:p>
          <w:p w:rsidR="00341046" w:rsidRPr="003B2D03" w:rsidRDefault="00341046" w:rsidP="00B63D8A">
            <w:pPr>
              <w:rPr>
                <w:b/>
                <w:sz w:val="24"/>
                <w:szCs w:val="24"/>
                <w:lang w:val="hr-HR"/>
              </w:rPr>
            </w:pPr>
          </w:p>
          <w:p w:rsidR="00341046" w:rsidRPr="003B2D03" w:rsidRDefault="00341046" w:rsidP="00B63D8A">
            <w:pPr>
              <w:rPr>
                <w:b/>
                <w:sz w:val="24"/>
                <w:szCs w:val="24"/>
                <w:lang w:val="hr-HR"/>
              </w:rPr>
            </w:pPr>
          </w:p>
          <w:p w:rsidR="00341046" w:rsidRPr="003B2D03" w:rsidRDefault="00341046" w:rsidP="00B63D8A">
            <w:pPr>
              <w:rPr>
                <w:b/>
                <w:sz w:val="24"/>
                <w:szCs w:val="24"/>
                <w:lang w:val="hr-HR"/>
              </w:rPr>
            </w:pPr>
          </w:p>
          <w:p w:rsidR="00341046" w:rsidRPr="003B2D03" w:rsidRDefault="00341046" w:rsidP="00B63D8A">
            <w:pPr>
              <w:rPr>
                <w:b/>
                <w:sz w:val="24"/>
                <w:szCs w:val="24"/>
                <w:lang w:val="hr-HR"/>
              </w:rPr>
            </w:pPr>
          </w:p>
          <w:p w:rsidR="00341046" w:rsidRPr="003B2D03" w:rsidRDefault="00341046" w:rsidP="00B63D8A">
            <w:pPr>
              <w:rPr>
                <w:b/>
                <w:sz w:val="24"/>
                <w:szCs w:val="24"/>
                <w:lang w:val="hr-HR"/>
              </w:rPr>
            </w:pPr>
          </w:p>
          <w:p w:rsidR="00341046" w:rsidRPr="003B2D03" w:rsidRDefault="00341046" w:rsidP="00B63D8A">
            <w:pPr>
              <w:rPr>
                <w:b/>
                <w:sz w:val="24"/>
                <w:szCs w:val="24"/>
                <w:lang w:val="hr-HR"/>
              </w:rPr>
            </w:pPr>
          </w:p>
          <w:p w:rsidR="00341046" w:rsidRPr="003B2D03" w:rsidRDefault="00341046" w:rsidP="00B63D8A">
            <w:pPr>
              <w:rPr>
                <w:b/>
                <w:sz w:val="24"/>
                <w:szCs w:val="24"/>
                <w:lang w:val="hr-HR"/>
              </w:rPr>
            </w:pPr>
          </w:p>
          <w:p w:rsidR="00341046" w:rsidRPr="003B2D03" w:rsidRDefault="00341046" w:rsidP="00B63D8A">
            <w:pPr>
              <w:rPr>
                <w:b/>
                <w:sz w:val="24"/>
                <w:szCs w:val="24"/>
                <w:lang w:val="hr-HR"/>
              </w:rPr>
            </w:pPr>
          </w:p>
          <w:p w:rsidR="00341046" w:rsidRPr="003B2D03" w:rsidRDefault="00341046" w:rsidP="00B63D8A">
            <w:pPr>
              <w:rPr>
                <w:b/>
                <w:sz w:val="24"/>
                <w:szCs w:val="24"/>
                <w:lang w:val="hr-HR"/>
              </w:rPr>
            </w:pPr>
          </w:p>
          <w:p w:rsidR="00341046" w:rsidRPr="003B2D03" w:rsidRDefault="00341046" w:rsidP="00B63D8A">
            <w:pPr>
              <w:rPr>
                <w:b/>
                <w:sz w:val="24"/>
                <w:szCs w:val="24"/>
                <w:lang w:val="hr-HR"/>
              </w:rPr>
            </w:pPr>
          </w:p>
          <w:p w:rsidR="00341046" w:rsidRPr="003B2D03" w:rsidRDefault="00341046" w:rsidP="00B63D8A">
            <w:pPr>
              <w:rPr>
                <w:b/>
                <w:sz w:val="24"/>
                <w:szCs w:val="24"/>
                <w:lang w:val="hr-HR"/>
              </w:rPr>
            </w:pPr>
            <w:r w:rsidRPr="003B2D03">
              <w:rPr>
                <w:b/>
                <w:sz w:val="24"/>
                <w:szCs w:val="24"/>
                <w:lang w:val="hr-HR"/>
              </w:rPr>
              <w:t xml:space="preserve">STRUČNJACI I STRUČNI SURADNICI U ZDRAVSTVENIM, ODGOJNO OBRAZOVNIM I SOCIJALNIM USTANOVAMA </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 xml:space="preserve">Osmisliti tematska interaktivna predavanja, radionice, savjetovališni rad, medijske i slične aktivnosti za djecu i mlade u suradnji sa zdravstvenim, socijalnim i odgojno-obrazovnim ustanovama te organizacijama civilnog društva, a s ciljem promocije zdravih stilova života, jačanja socijalnih vještina, unapređenja kvalitete života, očuvanja zdravlja i dugoročno prevencije bolesti. </w:t>
            </w:r>
          </w:p>
        </w:tc>
        <w:tc>
          <w:tcPr>
            <w:tcW w:w="1678" w:type="dxa"/>
            <w:vMerge w:val="restart"/>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p w:rsidR="00341046" w:rsidRPr="003B2D03" w:rsidRDefault="00341046" w:rsidP="00B63D8A">
            <w:pPr>
              <w:jc w:val="both"/>
              <w:rPr>
                <w:sz w:val="24"/>
                <w:szCs w:val="24"/>
                <w:lang w:val="hr-HR"/>
              </w:rPr>
            </w:pPr>
          </w:p>
          <w:p w:rsidR="00341046" w:rsidRPr="003B2D03" w:rsidRDefault="00341046" w:rsidP="00B63D8A">
            <w:pPr>
              <w:jc w:val="both"/>
              <w:rPr>
                <w:sz w:val="24"/>
                <w:szCs w:val="24"/>
                <w:lang w:val="hr-HR"/>
              </w:rPr>
            </w:pPr>
          </w:p>
          <w:p w:rsidR="00341046" w:rsidRPr="003B2D03" w:rsidRDefault="00341046" w:rsidP="00B63D8A">
            <w:pPr>
              <w:jc w:val="both"/>
              <w:rPr>
                <w:sz w:val="24"/>
                <w:szCs w:val="24"/>
                <w:lang w:val="hr-HR"/>
              </w:rPr>
            </w:pPr>
          </w:p>
          <w:p w:rsidR="00341046" w:rsidRPr="003B2D03" w:rsidRDefault="00341046" w:rsidP="00B63D8A">
            <w:pPr>
              <w:jc w:val="both"/>
              <w:rPr>
                <w:sz w:val="24"/>
                <w:szCs w:val="24"/>
                <w:lang w:val="hr-HR"/>
              </w:rPr>
            </w:pPr>
          </w:p>
          <w:p w:rsidR="00341046" w:rsidRPr="003B2D03" w:rsidRDefault="00341046" w:rsidP="00B63D8A">
            <w:pPr>
              <w:jc w:val="both"/>
              <w:rPr>
                <w:sz w:val="24"/>
                <w:szCs w:val="24"/>
                <w:lang w:val="hr-HR"/>
              </w:rPr>
            </w:pPr>
          </w:p>
          <w:p w:rsidR="00341046" w:rsidRPr="003B2D03" w:rsidRDefault="00341046" w:rsidP="00B63D8A">
            <w:pPr>
              <w:jc w:val="both"/>
              <w:rPr>
                <w:sz w:val="24"/>
                <w:szCs w:val="24"/>
                <w:lang w:val="hr-HR"/>
              </w:rPr>
            </w:pPr>
          </w:p>
          <w:p w:rsidR="00341046" w:rsidRPr="003B2D03" w:rsidRDefault="00341046" w:rsidP="00B63D8A">
            <w:pPr>
              <w:jc w:val="both"/>
              <w:rPr>
                <w:sz w:val="24"/>
                <w:szCs w:val="24"/>
                <w:lang w:val="hr-HR"/>
              </w:rPr>
            </w:pPr>
          </w:p>
          <w:p w:rsidR="00341046" w:rsidRPr="003B2D03" w:rsidRDefault="00341046" w:rsidP="00B63D8A">
            <w:pPr>
              <w:jc w:val="both"/>
              <w:rPr>
                <w:sz w:val="24"/>
                <w:szCs w:val="24"/>
                <w:lang w:val="hr-HR"/>
              </w:rPr>
            </w:pPr>
          </w:p>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p w:rsidR="00341046" w:rsidRPr="003B2D03" w:rsidRDefault="00341046" w:rsidP="00B63D8A">
            <w:pPr>
              <w:jc w:val="both"/>
              <w:rPr>
                <w:sz w:val="24"/>
                <w:szCs w:val="24"/>
                <w:lang w:val="hr-HR"/>
              </w:rPr>
            </w:pPr>
          </w:p>
        </w:tc>
      </w:tr>
      <w:tr w:rsidR="003B2D03" w:rsidRPr="003B2D03" w:rsidTr="00B63D8A">
        <w:trPr>
          <w:cantSplit/>
        </w:trPr>
        <w:tc>
          <w:tcPr>
            <w:tcW w:w="2153" w:type="dxa"/>
            <w:vMerge/>
            <w:shd w:val="clear" w:color="auto" w:fill="auto"/>
            <w:vAlign w:val="center"/>
          </w:tcPr>
          <w:p w:rsidR="00341046" w:rsidRPr="003B2D03" w:rsidRDefault="00341046" w:rsidP="00B63D8A">
            <w:pPr>
              <w:rPr>
                <w:b/>
                <w:sz w:val="24"/>
                <w:szCs w:val="24"/>
                <w:lang w:val="hr-HR"/>
              </w:rPr>
            </w:pP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tematska interaktivna predavanja, radionice, medijske i slične aktivnosti za zdravstvene, obrazovne, socijalne i druge radnike, o temi promicanja zdravlja i prevencije rizičnih ponašanja djece školske dobi (zdravi stilovi života: pravilna prehrana, higijena i oralna higijena, tjelesna aktivnost, opasnosti i posljedice konzumiranje sredstava ovisnosti i drugi oblici ovisničkog ponašanja, odgovorno spolno ponašanje, zdravi međuljudski odnosi, bullying,  te o temi najčešćih kroničnih bolesti s kojima se susreću i djeca te nastavno osoblje (celijakija, epilepsija, dijabetes), poremećaji hranjenja (anoreksija, bulimija, kompulzivno prejedanje), drugi metabolički poremećaji (pretilost)</w:t>
            </w:r>
          </w:p>
        </w:tc>
        <w:tc>
          <w:tcPr>
            <w:tcW w:w="1678" w:type="dxa"/>
            <w:vMerge/>
            <w:shd w:val="clear" w:color="auto" w:fill="auto"/>
            <w:vAlign w:val="center"/>
          </w:tcPr>
          <w:p w:rsidR="00341046" w:rsidRPr="003B2D03" w:rsidRDefault="00341046" w:rsidP="00B63D8A">
            <w:pPr>
              <w:rPr>
                <w:sz w:val="24"/>
                <w:szCs w:val="24"/>
                <w:lang w:val="hr-HR"/>
              </w:rPr>
            </w:pPr>
          </w:p>
        </w:tc>
      </w:tr>
      <w:tr w:rsidR="003B2D03" w:rsidRPr="003B2D03" w:rsidTr="00B63D8A">
        <w:trPr>
          <w:cantSplit/>
        </w:trPr>
        <w:tc>
          <w:tcPr>
            <w:tcW w:w="2153" w:type="dxa"/>
            <w:vMerge w:val="restart"/>
            <w:shd w:val="clear" w:color="auto" w:fill="auto"/>
          </w:tcPr>
          <w:p w:rsidR="00341046" w:rsidRPr="003B2D03" w:rsidRDefault="00341046" w:rsidP="00B63D8A">
            <w:pPr>
              <w:rPr>
                <w:b/>
                <w:sz w:val="24"/>
                <w:szCs w:val="24"/>
                <w:lang w:val="hr-HR"/>
              </w:rPr>
            </w:pPr>
            <w:r w:rsidRPr="003B2D03">
              <w:rPr>
                <w:b/>
                <w:sz w:val="24"/>
                <w:szCs w:val="24"/>
                <w:lang w:val="hr-HR"/>
              </w:rPr>
              <w:t>ŽENE I TRUDNICE</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 xml:space="preserve">Tematska interaktivna predavanja, radionice, grupe potpore, medijske misije te preventivni programi za smanjenje rizičnih trudnoća; odgovorno planiranje obitelji, prehrana trudnica i djece, </w:t>
            </w:r>
            <w:r w:rsidRPr="003B2D03">
              <w:rPr>
                <w:bCs/>
                <w:sz w:val="24"/>
                <w:szCs w:val="24"/>
                <w:lang w:val="hr-HR"/>
              </w:rPr>
              <w:t xml:space="preserve">edukacija o </w:t>
            </w:r>
            <w:r w:rsidRPr="003B2D03">
              <w:rPr>
                <w:sz w:val="24"/>
                <w:szCs w:val="24"/>
                <w:lang w:val="hr-HR"/>
              </w:rPr>
              <w:t>njezi i kva</w:t>
            </w:r>
            <w:r w:rsidRPr="003B2D03">
              <w:rPr>
                <w:bCs/>
                <w:sz w:val="24"/>
                <w:szCs w:val="24"/>
                <w:lang w:val="hr-HR"/>
              </w:rPr>
              <w:t xml:space="preserve">litetnoj </w:t>
            </w:r>
            <w:r w:rsidRPr="003B2D03">
              <w:rPr>
                <w:sz w:val="24"/>
                <w:szCs w:val="24"/>
                <w:lang w:val="hr-HR"/>
              </w:rPr>
              <w:t xml:space="preserve">skrbi za nedonoščad, pravilnom motoričkom razvoju male djece, ranim znakovima poremećaja razvoja djece, informiranje o liječnički pregledima i obveznom cijepljenju, prevencije ozljeda. </w:t>
            </w:r>
          </w:p>
        </w:tc>
        <w:tc>
          <w:tcPr>
            <w:tcW w:w="1678" w:type="dxa"/>
            <w:vMerge w:val="restart"/>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vMerge/>
            <w:shd w:val="clear" w:color="auto" w:fill="auto"/>
            <w:vAlign w:val="center"/>
          </w:tcPr>
          <w:p w:rsidR="00341046" w:rsidRPr="003B2D03" w:rsidRDefault="00341046" w:rsidP="00B63D8A">
            <w:pPr>
              <w:rPr>
                <w:b/>
                <w:sz w:val="24"/>
                <w:szCs w:val="24"/>
                <w:lang w:val="hr-HR"/>
              </w:rPr>
            </w:pP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tematska interaktivna predavanja, radionice, savjetovališta, grupe potpore, medijske i slične aktivnosti za promicanje odgovornog spolnog ponašanja, informiranje o mogućim reproduktivnim komplikacijama, o važnosti redovitog odlaska ginekologu, informiranje o redovitim preventivnim pregledima radi ranog otkrivanja bolesti i prevencije karcinoma.</w:t>
            </w:r>
          </w:p>
        </w:tc>
        <w:tc>
          <w:tcPr>
            <w:tcW w:w="1678" w:type="dxa"/>
            <w:vMerge/>
            <w:shd w:val="clear" w:color="auto" w:fill="auto"/>
            <w:vAlign w:val="center"/>
          </w:tcPr>
          <w:p w:rsidR="00341046" w:rsidRPr="003B2D03" w:rsidRDefault="00341046" w:rsidP="00B63D8A">
            <w:pPr>
              <w:rPr>
                <w:sz w:val="24"/>
                <w:szCs w:val="24"/>
                <w:lang w:val="hr-HR"/>
              </w:rPr>
            </w:pPr>
          </w:p>
        </w:tc>
      </w:tr>
      <w:tr w:rsidR="003B2D03" w:rsidRPr="003B2D03" w:rsidTr="00B63D8A">
        <w:trPr>
          <w:cantSplit/>
        </w:trPr>
        <w:tc>
          <w:tcPr>
            <w:tcW w:w="2153" w:type="dxa"/>
            <w:vMerge/>
            <w:tcBorders>
              <w:bottom w:val="single" w:sz="4" w:space="0" w:color="auto"/>
            </w:tcBorders>
            <w:shd w:val="clear" w:color="auto" w:fill="auto"/>
            <w:vAlign w:val="center"/>
          </w:tcPr>
          <w:p w:rsidR="00341046" w:rsidRPr="003B2D03" w:rsidRDefault="00341046" w:rsidP="00B63D8A">
            <w:pPr>
              <w:rPr>
                <w:b/>
                <w:sz w:val="24"/>
                <w:szCs w:val="24"/>
                <w:lang w:val="hr-HR"/>
              </w:rPr>
            </w:pPr>
          </w:p>
        </w:tc>
        <w:tc>
          <w:tcPr>
            <w:tcW w:w="5468" w:type="dxa"/>
            <w:tcBorders>
              <w:bottom w:val="single" w:sz="4" w:space="0" w:color="auto"/>
            </w:tcBorders>
            <w:shd w:val="clear" w:color="auto" w:fill="auto"/>
          </w:tcPr>
          <w:p w:rsidR="00341046" w:rsidRPr="003B2D03" w:rsidRDefault="00341046" w:rsidP="00B63D8A">
            <w:pPr>
              <w:jc w:val="both"/>
              <w:rPr>
                <w:sz w:val="24"/>
                <w:szCs w:val="24"/>
                <w:lang w:val="hr-HR"/>
              </w:rPr>
            </w:pPr>
            <w:r w:rsidRPr="003B2D03">
              <w:rPr>
                <w:sz w:val="24"/>
                <w:szCs w:val="24"/>
                <w:lang w:val="hr-HR"/>
              </w:rPr>
              <w:t>Osmisliti tematska interaktivna predavanja, radionice, medijske i slične aktivnosti za sprječavanje i suzbijanja nasilja nad ženama i prepoznavanje i sprečavanje mobbinga.</w:t>
            </w:r>
          </w:p>
        </w:tc>
        <w:tc>
          <w:tcPr>
            <w:tcW w:w="1678" w:type="dxa"/>
            <w:vMerge/>
            <w:tcBorders>
              <w:bottom w:val="single" w:sz="4" w:space="0" w:color="auto"/>
            </w:tcBorders>
            <w:shd w:val="clear" w:color="auto" w:fill="auto"/>
            <w:vAlign w:val="center"/>
          </w:tcPr>
          <w:p w:rsidR="00341046" w:rsidRPr="003B2D03" w:rsidRDefault="00341046" w:rsidP="00B63D8A">
            <w:pPr>
              <w:rPr>
                <w:sz w:val="24"/>
                <w:szCs w:val="24"/>
                <w:lang w:val="hr-HR"/>
              </w:rPr>
            </w:pPr>
          </w:p>
        </w:tc>
      </w:tr>
      <w:tr w:rsidR="003B2D03" w:rsidRPr="003B2D03" w:rsidTr="00B63D8A">
        <w:trPr>
          <w:cantSplit/>
        </w:trPr>
        <w:tc>
          <w:tcPr>
            <w:tcW w:w="2153" w:type="dxa"/>
            <w:vMerge w:val="restart"/>
            <w:tcBorders>
              <w:top w:val="single" w:sz="4" w:space="0" w:color="auto"/>
              <w:left w:val="single" w:sz="4" w:space="0" w:color="auto"/>
              <w:bottom w:val="single" w:sz="4" w:space="0" w:color="auto"/>
              <w:right w:val="single" w:sz="4" w:space="0" w:color="auto"/>
            </w:tcBorders>
            <w:shd w:val="clear" w:color="auto" w:fill="auto"/>
          </w:tcPr>
          <w:p w:rsidR="00341046" w:rsidRPr="003B2D03" w:rsidRDefault="00341046" w:rsidP="00B63D8A">
            <w:pPr>
              <w:rPr>
                <w:b/>
                <w:sz w:val="24"/>
                <w:szCs w:val="24"/>
                <w:lang w:val="hr-HR"/>
              </w:rPr>
            </w:pPr>
            <w:r w:rsidRPr="003B2D03">
              <w:rPr>
                <w:b/>
                <w:sz w:val="24"/>
                <w:szCs w:val="24"/>
                <w:lang w:val="hr-HR"/>
              </w:rPr>
              <w:t>VULNERABILNE SKUPINE</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341046" w:rsidRPr="003B2D03" w:rsidRDefault="00341046" w:rsidP="00B63D8A">
            <w:pPr>
              <w:jc w:val="both"/>
              <w:rPr>
                <w:sz w:val="24"/>
                <w:szCs w:val="24"/>
                <w:lang w:val="hr-HR"/>
              </w:rPr>
            </w:pPr>
            <w:r w:rsidRPr="003B2D03">
              <w:rPr>
                <w:sz w:val="24"/>
                <w:szCs w:val="24"/>
                <w:lang w:val="hr-HR"/>
              </w:rPr>
              <w:t>Tematska interaktivna predavanja, radionice, medijske i slične aktivnosti za</w:t>
            </w:r>
            <w:r w:rsidRPr="003B2D03">
              <w:rPr>
                <w:bCs/>
                <w:sz w:val="24"/>
                <w:szCs w:val="24"/>
                <w:lang w:val="hr-HR"/>
              </w:rPr>
              <w:t xml:space="preserve"> senzibiliziranje javnosti radi </w:t>
            </w:r>
            <w:r w:rsidRPr="003B2D03">
              <w:rPr>
                <w:sz w:val="24"/>
                <w:szCs w:val="24"/>
                <w:lang w:val="hr-HR"/>
              </w:rPr>
              <w:t xml:space="preserve">poticanja integracije </w:t>
            </w:r>
            <w:r w:rsidRPr="003B2D03">
              <w:rPr>
                <w:bCs/>
                <w:sz w:val="24"/>
                <w:szCs w:val="24"/>
                <w:lang w:val="hr-HR"/>
              </w:rPr>
              <w:t>djece s teškoćama u razvoju i osoba s invaliditetom;</w:t>
            </w:r>
            <w:r w:rsidRPr="003B2D03">
              <w:rPr>
                <w:sz w:val="24"/>
                <w:szCs w:val="24"/>
                <w:lang w:val="hr-HR"/>
              </w:rPr>
              <w:t xml:space="preserve"> poticanja samostalnog življenja; sustavne edukacija osoba s invaliditetom, članova obitelji i svih drugih sudionika. Podupirati savjetovališni rad za obitelji djece rođene s neurorizikom i razvojnim teškoća</w:t>
            </w:r>
            <w:r w:rsidR="00B63D8A" w:rsidRPr="003B2D03">
              <w:rPr>
                <w:sz w:val="24"/>
                <w:szCs w:val="24"/>
                <w:lang w:val="hr-HR"/>
              </w:rPr>
              <w:t>ma te projekte rane intervencije</w:t>
            </w:r>
            <w:r w:rsidRPr="003B2D03">
              <w:rPr>
                <w:sz w:val="24"/>
                <w:szCs w:val="24"/>
                <w:lang w:val="hr-HR"/>
              </w:rPr>
              <w:t xml:space="preserve">. </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vMerge/>
            <w:tcBorders>
              <w:top w:val="single" w:sz="4" w:space="0" w:color="auto"/>
            </w:tcBorders>
            <w:shd w:val="clear" w:color="auto" w:fill="auto"/>
            <w:vAlign w:val="center"/>
          </w:tcPr>
          <w:p w:rsidR="00341046" w:rsidRPr="003B2D03" w:rsidRDefault="00341046" w:rsidP="00B63D8A">
            <w:pPr>
              <w:rPr>
                <w:sz w:val="24"/>
                <w:szCs w:val="24"/>
                <w:lang w:val="hr-HR"/>
              </w:rPr>
            </w:pPr>
          </w:p>
        </w:tc>
        <w:tc>
          <w:tcPr>
            <w:tcW w:w="5468" w:type="dxa"/>
            <w:tcBorders>
              <w:top w:val="single" w:sz="4" w:space="0" w:color="auto"/>
            </w:tcBorders>
            <w:shd w:val="clear" w:color="auto" w:fill="auto"/>
          </w:tcPr>
          <w:p w:rsidR="00341046" w:rsidRPr="003B2D03" w:rsidRDefault="00341046" w:rsidP="00B63D8A">
            <w:pPr>
              <w:jc w:val="both"/>
              <w:rPr>
                <w:sz w:val="24"/>
                <w:szCs w:val="24"/>
                <w:lang w:val="hr-HR"/>
              </w:rPr>
            </w:pPr>
            <w:r w:rsidRPr="003B2D03">
              <w:rPr>
                <w:sz w:val="24"/>
                <w:szCs w:val="24"/>
                <w:lang w:val="hr-HR"/>
              </w:rPr>
              <w:t>Osmisliti tematska interaktivna predavanja, radionice, medijske i slične aktivnosti za</w:t>
            </w:r>
            <w:r w:rsidRPr="003B2D03">
              <w:rPr>
                <w:bCs/>
                <w:sz w:val="24"/>
                <w:szCs w:val="24"/>
                <w:lang w:val="hr-HR"/>
              </w:rPr>
              <w:t xml:space="preserve"> s</w:t>
            </w:r>
            <w:r w:rsidRPr="003B2D03">
              <w:rPr>
                <w:sz w:val="24"/>
                <w:szCs w:val="24"/>
                <w:lang w:val="hr-HR"/>
              </w:rPr>
              <w:t xml:space="preserve">enzibiliziranje javnosti radi poticanja razvoja i unapređenja suradnje s nadležnim ustanovama i organizacijama civilnog društva u provedbi programa i aktivnosti za unapređenje kvalitete života </w:t>
            </w:r>
            <w:r w:rsidRPr="003B2D03">
              <w:rPr>
                <w:bCs/>
                <w:sz w:val="24"/>
                <w:szCs w:val="24"/>
                <w:lang w:val="hr-HR"/>
              </w:rPr>
              <w:t>osoba s intelektualnim i drugim teškoćama mentalnog zdravlja.</w:t>
            </w:r>
          </w:p>
        </w:tc>
        <w:tc>
          <w:tcPr>
            <w:tcW w:w="1678" w:type="dxa"/>
            <w:vMerge/>
            <w:tcBorders>
              <w:top w:val="single" w:sz="4" w:space="0" w:color="auto"/>
            </w:tcBorders>
            <w:shd w:val="clear" w:color="auto" w:fill="auto"/>
            <w:vAlign w:val="center"/>
          </w:tcPr>
          <w:p w:rsidR="00341046" w:rsidRPr="003B2D03" w:rsidRDefault="00341046" w:rsidP="00B63D8A">
            <w:pPr>
              <w:rPr>
                <w:sz w:val="24"/>
                <w:szCs w:val="24"/>
                <w:lang w:val="hr-HR"/>
              </w:rPr>
            </w:pPr>
          </w:p>
        </w:tc>
      </w:tr>
      <w:tr w:rsidR="003B2D03" w:rsidRPr="003B2D03" w:rsidTr="00B63D8A">
        <w:trPr>
          <w:cantSplit/>
        </w:trPr>
        <w:tc>
          <w:tcPr>
            <w:tcW w:w="2153" w:type="dxa"/>
            <w:vMerge/>
            <w:shd w:val="clear" w:color="auto" w:fill="auto"/>
            <w:vAlign w:val="center"/>
          </w:tcPr>
          <w:p w:rsidR="00341046" w:rsidRPr="003B2D03" w:rsidRDefault="00341046" w:rsidP="00B63D8A">
            <w:pPr>
              <w:rPr>
                <w:sz w:val="24"/>
                <w:szCs w:val="24"/>
                <w:lang w:val="hr-HR"/>
              </w:rPr>
            </w:pP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tematska interaktivna predavanja, radionice, medijske i slične aktivnosti za</w:t>
            </w:r>
            <w:r w:rsidRPr="003B2D03">
              <w:rPr>
                <w:bCs/>
                <w:sz w:val="24"/>
                <w:szCs w:val="24"/>
                <w:lang w:val="hr-HR"/>
              </w:rPr>
              <w:t xml:space="preserve"> senzibiliziranje javnosti za socijalnu integraciju </w:t>
            </w:r>
            <w:r w:rsidRPr="003B2D03">
              <w:rPr>
                <w:sz w:val="24"/>
                <w:szCs w:val="24"/>
                <w:lang w:val="hr-HR"/>
              </w:rPr>
              <w:t>kronično bolesnih osoba</w:t>
            </w:r>
            <w:r w:rsidRPr="003B2D03">
              <w:rPr>
                <w:bCs/>
                <w:sz w:val="24"/>
                <w:szCs w:val="24"/>
                <w:lang w:val="hr-HR"/>
              </w:rPr>
              <w:t xml:space="preserve">. </w:t>
            </w:r>
            <w:r w:rsidRPr="003B2D03">
              <w:rPr>
                <w:sz w:val="24"/>
                <w:szCs w:val="24"/>
                <w:lang w:val="hr-HR"/>
              </w:rPr>
              <w:t>Predlaganje, poticanje i sudjelovanje u organizaciji i provođenju programa promicanja zdravlja usmjerenih na čimbenike rizika kroničnih bolesti. Aktivnosti trebaju biti usmjerene s ciljem podizanja svijesti o vodećim javnozdravstvenim oboljenjima, njihovoj prevenciji, dijagnosticiranju i liječenju.</w:t>
            </w:r>
          </w:p>
        </w:tc>
        <w:tc>
          <w:tcPr>
            <w:tcW w:w="1678" w:type="dxa"/>
            <w:vMerge/>
            <w:shd w:val="clear" w:color="auto" w:fill="auto"/>
            <w:vAlign w:val="center"/>
          </w:tcPr>
          <w:p w:rsidR="00341046" w:rsidRPr="003B2D03" w:rsidRDefault="00341046" w:rsidP="00B63D8A">
            <w:pPr>
              <w:rPr>
                <w:sz w:val="24"/>
                <w:szCs w:val="24"/>
                <w:lang w:val="hr-HR"/>
              </w:rPr>
            </w:pPr>
          </w:p>
        </w:tc>
      </w:tr>
      <w:tr w:rsidR="003B2D03" w:rsidRPr="003B2D03" w:rsidTr="00B63D8A">
        <w:trPr>
          <w:cantSplit/>
        </w:trPr>
        <w:tc>
          <w:tcPr>
            <w:tcW w:w="2153" w:type="dxa"/>
            <w:vMerge/>
            <w:shd w:val="clear" w:color="auto" w:fill="auto"/>
            <w:vAlign w:val="center"/>
          </w:tcPr>
          <w:p w:rsidR="00341046" w:rsidRPr="003B2D03" w:rsidRDefault="00341046" w:rsidP="00B63D8A">
            <w:pPr>
              <w:rPr>
                <w:sz w:val="24"/>
                <w:szCs w:val="24"/>
                <w:lang w:val="hr-HR"/>
              </w:rPr>
            </w:pP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tematska interaktivna predavanja, radionice, medijske i slične aktivnosti za</w:t>
            </w:r>
            <w:r w:rsidRPr="003B2D03">
              <w:rPr>
                <w:bCs/>
                <w:sz w:val="24"/>
                <w:szCs w:val="24"/>
                <w:lang w:val="hr-HR"/>
              </w:rPr>
              <w:t xml:space="preserve"> senzibiliziranje javnosti za socijalnu integraciju </w:t>
            </w:r>
            <w:r w:rsidRPr="003B2D03">
              <w:rPr>
                <w:sz w:val="24"/>
                <w:szCs w:val="24"/>
                <w:lang w:val="hr-HR"/>
              </w:rPr>
              <w:t>starijih i nemoćnih osoba. Poticanje gerontoloških javnozdravstvenih akcija (edukacija i preventivne aktivnosti skrbi za starije) te suradnja s ostalim sudionicima promidžbe aktivnog zdravog starenja sukladno europskim normama</w:t>
            </w:r>
            <w:r w:rsidRPr="003B2D03">
              <w:rPr>
                <w:b/>
                <w:bCs/>
                <w:sz w:val="24"/>
                <w:szCs w:val="24"/>
                <w:lang w:val="hr-HR"/>
              </w:rPr>
              <w:t xml:space="preserve"> </w:t>
            </w:r>
            <w:r w:rsidRPr="003B2D03">
              <w:rPr>
                <w:sz w:val="24"/>
                <w:szCs w:val="24"/>
                <w:lang w:val="hr-HR"/>
              </w:rPr>
              <w:t>za zaštitu zdravlja starijih osoba.</w:t>
            </w:r>
          </w:p>
        </w:tc>
        <w:tc>
          <w:tcPr>
            <w:tcW w:w="1678" w:type="dxa"/>
            <w:vMerge/>
            <w:shd w:val="clear" w:color="auto" w:fill="auto"/>
            <w:vAlign w:val="center"/>
          </w:tcPr>
          <w:p w:rsidR="00341046" w:rsidRPr="003B2D03" w:rsidRDefault="00341046" w:rsidP="00B63D8A">
            <w:pPr>
              <w:rPr>
                <w:sz w:val="24"/>
                <w:szCs w:val="24"/>
                <w:lang w:val="hr-HR"/>
              </w:rPr>
            </w:pPr>
          </w:p>
        </w:tc>
      </w:tr>
      <w:tr w:rsidR="003B2D03" w:rsidRPr="003B2D03" w:rsidTr="00B63D8A">
        <w:trPr>
          <w:cantSplit/>
        </w:trPr>
        <w:tc>
          <w:tcPr>
            <w:tcW w:w="2153" w:type="dxa"/>
            <w:vMerge/>
            <w:shd w:val="clear" w:color="auto" w:fill="auto"/>
            <w:vAlign w:val="center"/>
          </w:tcPr>
          <w:p w:rsidR="00341046" w:rsidRPr="003B2D03" w:rsidRDefault="00341046" w:rsidP="00B63D8A">
            <w:pPr>
              <w:rPr>
                <w:sz w:val="24"/>
                <w:szCs w:val="24"/>
                <w:lang w:val="hr-HR"/>
              </w:rPr>
            </w:pP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tematska interaktivna predavanja, radionice, medijske i slične aktivnosti za s</w:t>
            </w:r>
            <w:r w:rsidRPr="003B2D03">
              <w:rPr>
                <w:bCs/>
                <w:sz w:val="24"/>
                <w:szCs w:val="24"/>
                <w:lang w:val="hr-HR"/>
              </w:rPr>
              <w:t xml:space="preserve">enzibiliziranje javnosti za socijalnu integraciju </w:t>
            </w:r>
            <w:r w:rsidRPr="003B2D03">
              <w:rPr>
                <w:sz w:val="24"/>
                <w:szCs w:val="24"/>
                <w:lang w:val="hr-HR"/>
              </w:rPr>
              <w:t>osoba oboljelih od PTSP-a.</w:t>
            </w:r>
          </w:p>
        </w:tc>
        <w:tc>
          <w:tcPr>
            <w:tcW w:w="1678" w:type="dxa"/>
            <w:vMerge/>
            <w:shd w:val="clear" w:color="auto" w:fill="auto"/>
            <w:vAlign w:val="center"/>
          </w:tcPr>
          <w:p w:rsidR="00341046" w:rsidRPr="003B2D03" w:rsidRDefault="00341046" w:rsidP="00B63D8A">
            <w:pPr>
              <w:rPr>
                <w:sz w:val="24"/>
                <w:szCs w:val="24"/>
                <w:lang w:val="hr-HR"/>
              </w:rPr>
            </w:pPr>
          </w:p>
        </w:tc>
      </w:tr>
      <w:tr w:rsidR="003B2D03" w:rsidRPr="003B2D03" w:rsidTr="00B63D8A">
        <w:trPr>
          <w:cantSplit/>
        </w:trPr>
        <w:tc>
          <w:tcPr>
            <w:tcW w:w="2153" w:type="dxa"/>
            <w:vMerge/>
            <w:shd w:val="clear" w:color="auto" w:fill="auto"/>
            <w:vAlign w:val="center"/>
          </w:tcPr>
          <w:p w:rsidR="00341046" w:rsidRPr="003B2D03" w:rsidRDefault="00341046" w:rsidP="00B63D8A">
            <w:pPr>
              <w:rPr>
                <w:sz w:val="24"/>
                <w:szCs w:val="24"/>
                <w:lang w:val="hr-HR"/>
              </w:rPr>
            </w:pP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tematska interaktivna predavanja, radionice, medijske i slične aktivnosti za s</w:t>
            </w:r>
            <w:r w:rsidRPr="003B2D03">
              <w:rPr>
                <w:bCs/>
                <w:sz w:val="24"/>
                <w:szCs w:val="24"/>
                <w:lang w:val="hr-HR"/>
              </w:rPr>
              <w:t xml:space="preserve">enzibiliziranje javnosti za socijalnu integraciju </w:t>
            </w:r>
            <w:r w:rsidRPr="003B2D03">
              <w:rPr>
                <w:sz w:val="24"/>
                <w:szCs w:val="24"/>
                <w:lang w:val="hr-HR"/>
              </w:rPr>
              <w:t>djece bez roditeljske skrbi.</w:t>
            </w:r>
          </w:p>
        </w:tc>
        <w:tc>
          <w:tcPr>
            <w:tcW w:w="1678" w:type="dxa"/>
            <w:vMerge/>
            <w:shd w:val="clear" w:color="auto" w:fill="auto"/>
            <w:vAlign w:val="center"/>
          </w:tcPr>
          <w:p w:rsidR="00341046" w:rsidRPr="003B2D03" w:rsidRDefault="00341046" w:rsidP="00B63D8A">
            <w:pPr>
              <w:rPr>
                <w:sz w:val="24"/>
                <w:szCs w:val="24"/>
                <w:lang w:val="hr-HR"/>
              </w:rPr>
            </w:pPr>
          </w:p>
        </w:tc>
      </w:tr>
      <w:tr w:rsidR="003B2D03"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lastRenderedPageBreak/>
              <w:t>NOSITELJI</w:t>
            </w:r>
          </w:p>
        </w:tc>
        <w:tc>
          <w:tcPr>
            <w:tcW w:w="7146" w:type="dxa"/>
            <w:gridSpan w:val="2"/>
            <w:shd w:val="clear" w:color="auto" w:fill="auto"/>
            <w:vAlign w:val="center"/>
          </w:tcPr>
          <w:p w:rsidR="00341046" w:rsidRPr="003B2D03" w:rsidRDefault="00341046" w:rsidP="00B63D8A">
            <w:pPr>
              <w:rPr>
                <w:sz w:val="24"/>
                <w:szCs w:val="24"/>
                <w:lang w:val="hr-HR"/>
              </w:rPr>
            </w:pPr>
            <w:r w:rsidRPr="003B2D03">
              <w:rPr>
                <w:sz w:val="24"/>
                <w:szCs w:val="24"/>
                <w:lang w:val="hr-HR"/>
              </w:rPr>
              <w:t xml:space="preserve">Gradski ured za zdravstvo </w:t>
            </w:r>
          </w:p>
          <w:p w:rsidR="000E1094" w:rsidRPr="003B2D03" w:rsidRDefault="000E1094" w:rsidP="00B63D8A">
            <w:pPr>
              <w:rPr>
                <w:sz w:val="24"/>
                <w:szCs w:val="24"/>
                <w:lang w:val="hr-HR"/>
              </w:rPr>
            </w:pPr>
          </w:p>
        </w:tc>
      </w:tr>
      <w:tr w:rsidR="003B2D03"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t>SURADNICI U PROVEDBI</w:t>
            </w:r>
          </w:p>
        </w:tc>
        <w:tc>
          <w:tcPr>
            <w:tcW w:w="7146" w:type="dxa"/>
            <w:gridSpan w:val="2"/>
            <w:shd w:val="clear" w:color="auto" w:fill="auto"/>
            <w:vAlign w:val="center"/>
          </w:tcPr>
          <w:p w:rsidR="00B63D8A" w:rsidRPr="003B2D03" w:rsidRDefault="00B63D8A" w:rsidP="00B63D8A">
            <w:pPr>
              <w:jc w:val="both"/>
              <w:rPr>
                <w:sz w:val="24"/>
                <w:szCs w:val="24"/>
                <w:lang w:val="hr-HR"/>
              </w:rPr>
            </w:pPr>
            <w:r w:rsidRPr="003B2D03">
              <w:rPr>
                <w:sz w:val="24"/>
                <w:szCs w:val="24"/>
                <w:lang w:val="hr-HR"/>
              </w:rPr>
              <w:t>Gradski ured za socijalnu zaštitu i osobe s invaliditetom</w:t>
            </w:r>
          </w:p>
          <w:p w:rsidR="00B63D8A" w:rsidRPr="003B2D03" w:rsidRDefault="00B63D8A" w:rsidP="00B63D8A">
            <w:pPr>
              <w:jc w:val="both"/>
              <w:rPr>
                <w:sz w:val="24"/>
                <w:szCs w:val="24"/>
                <w:lang w:val="hr-HR"/>
              </w:rPr>
            </w:pPr>
            <w:r w:rsidRPr="003B2D03">
              <w:rPr>
                <w:sz w:val="24"/>
                <w:szCs w:val="24"/>
                <w:lang w:val="hr-HR"/>
              </w:rPr>
              <w:t xml:space="preserve">Gradski ured za </w:t>
            </w:r>
            <w:r w:rsidR="000E1094" w:rsidRPr="003B2D03">
              <w:rPr>
                <w:sz w:val="24"/>
                <w:szCs w:val="24"/>
                <w:lang w:val="hr-HR"/>
              </w:rPr>
              <w:t xml:space="preserve">odgoj i </w:t>
            </w:r>
            <w:r w:rsidRPr="003B2D03">
              <w:rPr>
                <w:sz w:val="24"/>
                <w:szCs w:val="24"/>
                <w:lang w:val="hr-HR"/>
              </w:rPr>
              <w:t>obrazovanje</w:t>
            </w:r>
          </w:p>
          <w:p w:rsidR="000E1094" w:rsidRPr="003B2D03" w:rsidRDefault="000E1094" w:rsidP="00B63D8A">
            <w:pPr>
              <w:jc w:val="both"/>
              <w:rPr>
                <w:sz w:val="24"/>
                <w:szCs w:val="24"/>
                <w:lang w:val="hr-HR"/>
              </w:rPr>
            </w:pPr>
            <w:r w:rsidRPr="003B2D03">
              <w:rPr>
                <w:sz w:val="24"/>
                <w:szCs w:val="24"/>
                <w:lang w:val="hr-HR"/>
              </w:rPr>
              <w:t>Gradski ured za sport</w:t>
            </w:r>
            <w:r w:rsidR="00594248">
              <w:rPr>
                <w:sz w:val="24"/>
                <w:szCs w:val="24"/>
                <w:lang w:val="hr-HR"/>
              </w:rPr>
              <w:t xml:space="preserve"> i mlade</w:t>
            </w:r>
          </w:p>
          <w:p w:rsidR="000E1094" w:rsidRPr="003B2D03" w:rsidRDefault="000E1094" w:rsidP="00B63D8A">
            <w:pPr>
              <w:jc w:val="both"/>
              <w:rPr>
                <w:sz w:val="24"/>
                <w:szCs w:val="24"/>
                <w:lang w:val="hr-HR"/>
              </w:rPr>
            </w:pPr>
            <w:r w:rsidRPr="003B2D03">
              <w:rPr>
                <w:sz w:val="24"/>
                <w:szCs w:val="24"/>
                <w:lang w:val="hr-HR"/>
              </w:rPr>
              <w:t xml:space="preserve">Gradski ured za branitelje </w:t>
            </w:r>
          </w:p>
          <w:p w:rsidR="000E1094" w:rsidRPr="003B2D03" w:rsidRDefault="000E1094" w:rsidP="00B63D8A">
            <w:pPr>
              <w:jc w:val="both"/>
              <w:rPr>
                <w:sz w:val="24"/>
                <w:szCs w:val="24"/>
                <w:lang w:val="hr-HR"/>
              </w:rPr>
            </w:pPr>
            <w:r w:rsidRPr="003B2D03">
              <w:rPr>
                <w:sz w:val="24"/>
                <w:szCs w:val="24"/>
                <w:lang w:val="hr-HR"/>
              </w:rPr>
              <w:t xml:space="preserve">Referentni centar Ministarstva zdravstva RH za starije osobe </w:t>
            </w:r>
          </w:p>
          <w:p w:rsidR="000E1094" w:rsidRPr="003B2D03" w:rsidRDefault="000E1094" w:rsidP="000E1094">
            <w:pPr>
              <w:jc w:val="both"/>
              <w:rPr>
                <w:sz w:val="24"/>
                <w:szCs w:val="24"/>
                <w:lang w:val="hr-HR"/>
              </w:rPr>
            </w:pPr>
            <w:r w:rsidRPr="003B2D03">
              <w:rPr>
                <w:sz w:val="24"/>
                <w:szCs w:val="24"/>
                <w:lang w:val="hr-HR"/>
              </w:rPr>
              <w:t>Zdravstvene ustanove</w:t>
            </w:r>
          </w:p>
          <w:p w:rsidR="00341046" w:rsidRPr="003B2D03" w:rsidRDefault="00341046" w:rsidP="00B63D8A">
            <w:pPr>
              <w:jc w:val="both"/>
              <w:rPr>
                <w:sz w:val="24"/>
                <w:szCs w:val="24"/>
                <w:lang w:val="hr-HR"/>
              </w:rPr>
            </w:pPr>
            <w:r w:rsidRPr="003B2D03">
              <w:rPr>
                <w:sz w:val="24"/>
                <w:szCs w:val="24"/>
                <w:lang w:val="hr-HR"/>
              </w:rPr>
              <w:t>Odgojno-obrazovne i socijalne ustanove</w:t>
            </w:r>
          </w:p>
          <w:p w:rsidR="00341046" w:rsidRPr="003B2D03" w:rsidRDefault="00341046" w:rsidP="00B63D8A">
            <w:pPr>
              <w:jc w:val="both"/>
              <w:rPr>
                <w:sz w:val="24"/>
                <w:szCs w:val="24"/>
                <w:lang w:val="hr-HR"/>
              </w:rPr>
            </w:pPr>
            <w:r w:rsidRPr="003B2D03">
              <w:rPr>
                <w:sz w:val="24"/>
                <w:szCs w:val="24"/>
                <w:lang w:val="hr-HR"/>
              </w:rPr>
              <w:t>Organizacije civilnog društva</w:t>
            </w:r>
          </w:p>
          <w:p w:rsidR="00341046" w:rsidRPr="003B2D03" w:rsidRDefault="00341046" w:rsidP="00B63D8A">
            <w:pPr>
              <w:jc w:val="both"/>
              <w:rPr>
                <w:sz w:val="24"/>
                <w:szCs w:val="24"/>
                <w:lang w:val="hr-HR"/>
              </w:rPr>
            </w:pPr>
            <w:r w:rsidRPr="003B2D03">
              <w:rPr>
                <w:sz w:val="24"/>
                <w:szCs w:val="24"/>
                <w:lang w:val="hr-HR"/>
              </w:rPr>
              <w:t>Stručne institucije (stručna društva) i nezavisni stručnjaci, druge pravne i fizičke osobe</w:t>
            </w:r>
          </w:p>
          <w:p w:rsidR="00341046" w:rsidRPr="003B2D03" w:rsidRDefault="00341046" w:rsidP="00B63D8A">
            <w:pPr>
              <w:jc w:val="both"/>
              <w:rPr>
                <w:sz w:val="24"/>
                <w:szCs w:val="24"/>
                <w:lang w:val="hr-HR"/>
              </w:rPr>
            </w:pPr>
            <w:r w:rsidRPr="003B2D03">
              <w:rPr>
                <w:sz w:val="24"/>
                <w:szCs w:val="24"/>
                <w:lang w:val="hr-HR"/>
              </w:rPr>
              <w:t>Mediji</w:t>
            </w:r>
          </w:p>
        </w:tc>
      </w:tr>
      <w:tr w:rsidR="00341046"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t>POKAZATELJI PROVEDBE</w:t>
            </w:r>
          </w:p>
        </w:tc>
        <w:tc>
          <w:tcPr>
            <w:tcW w:w="7146" w:type="dxa"/>
            <w:gridSpan w:val="2"/>
            <w:shd w:val="clear" w:color="auto" w:fill="auto"/>
            <w:vAlign w:val="center"/>
          </w:tcPr>
          <w:p w:rsidR="00341046" w:rsidRPr="003B2D03" w:rsidRDefault="00341046" w:rsidP="00B63D8A">
            <w:pPr>
              <w:rPr>
                <w:sz w:val="24"/>
                <w:szCs w:val="24"/>
                <w:lang w:val="hr-HR"/>
              </w:rPr>
            </w:pPr>
            <w:r w:rsidRPr="003B2D03">
              <w:rPr>
                <w:sz w:val="24"/>
                <w:szCs w:val="24"/>
                <w:lang w:val="hr-HR"/>
              </w:rPr>
              <w:t>- održana predavanja i radionice;</w:t>
            </w:r>
          </w:p>
          <w:p w:rsidR="00341046" w:rsidRPr="003B2D03" w:rsidRDefault="00341046" w:rsidP="00B63D8A">
            <w:pPr>
              <w:rPr>
                <w:sz w:val="24"/>
                <w:szCs w:val="24"/>
                <w:lang w:val="hr-HR"/>
              </w:rPr>
            </w:pPr>
            <w:r w:rsidRPr="003B2D03">
              <w:rPr>
                <w:sz w:val="24"/>
                <w:szCs w:val="24"/>
                <w:lang w:val="hr-HR"/>
              </w:rPr>
              <w:t>- osmišljeni i provedeni programi/aktivnosti o temi promicanja zdravlja;</w:t>
            </w:r>
          </w:p>
          <w:p w:rsidR="00341046" w:rsidRPr="003B2D03" w:rsidRDefault="00341046" w:rsidP="00B63D8A">
            <w:pPr>
              <w:jc w:val="both"/>
              <w:rPr>
                <w:sz w:val="24"/>
                <w:szCs w:val="24"/>
                <w:lang w:val="hr-HR"/>
              </w:rPr>
            </w:pPr>
            <w:r w:rsidRPr="003B2D03">
              <w:rPr>
                <w:sz w:val="24"/>
                <w:szCs w:val="24"/>
                <w:lang w:val="hr-HR"/>
              </w:rPr>
              <w:t xml:space="preserve">- realizirani sufinancirani programi suradnika u provedbi </w:t>
            </w:r>
          </w:p>
        </w:tc>
      </w:tr>
    </w:tbl>
    <w:p w:rsidR="00341046" w:rsidRPr="003B2D03" w:rsidRDefault="00341046" w:rsidP="00341046">
      <w:pPr>
        <w:rPr>
          <w:sz w:val="24"/>
          <w:szCs w:val="24"/>
          <w:lang w:val="hr-HR"/>
        </w:rPr>
      </w:pPr>
    </w:p>
    <w:p w:rsidR="00341046" w:rsidRPr="003B2D03" w:rsidRDefault="00341046" w:rsidP="00341046">
      <w:pPr>
        <w:outlineLvl w:val="0"/>
        <w:rPr>
          <w:sz w:val="24"/>
          <w:szCs w:val="24"/>
          <w:lang w:val="hr-HR"/>
        </w:rPr>
      </w:pPr>
    </w:p>
    <w:p w:rsidR="00341046" w:rsidRPr="003B2D03" w:rsidRDefault="00341046" w:rsidP="00341046">
      <w:pPr>
        <w:outlineLvl w:val="0"/>
        <w:rPr>
          <w:sz w:val="24"/>
          <w:szCs w:val="24"/>
          <w:lang w:val="hr-HR"/>
        </w:rPr>
      </w:pPr>
    </w:p>
    <w:p w:rsidR="00341046" w:rsidRPr="003B2D03" w:rsidRDefault="00341046" w:rsidP="00341046">
      <w:pPr>
        <w:outlineLvl w:val="0"/>
        <w:rPr>
          <w:b/>
          <w:sz w:val="24"/>
          <w:szCs w:val="24"/>
          <w:lang w:val="hr-HR"/>
        </w:rPr>
      </w:pPr>
      <w:r w:rsidRPr="003B2D03">
        <w:rPr>
          <w:sz w:val="24"/>
          <w:szCs w:val="24"/>
          <w:lang w:val="hr-HR"/>
        </w:rPr>
        <w:t xml:space="preserve">Tablica 4. </w:t>
      </w:r>
      <w:r w:rsidRPr="003B2D03">
        <w:rPr>
          <w:b/>
          <w:sz w:val="24"/>
          <w:szCs w:val="24"/>
          <w:lang w:val="hr-HR"/>
        </w:rPr>
        <w:t>Plan promicanje zdravlja prema zdravim životnim navikama</w:t>
      </w:r>
    </w:p>
    <w:p w:rsidR="00341046" w:rsidRPr="003B2D03" w:rsidRDefault="00341046" w:rsidP="00341046">
      <w:pPr>
        <w:outlineLvl w:val="0"/>
        <w:rPr>
          <w:b/>
          <w:sz w:val="24"/>
          <w:szCs w:val="24"/>
          <w:lang w:val="hr-HR"/>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5468"/>
        <w:gridCol w:w="1678"/>
      </w:tblGrid>
      <w:tr w:rsidR="003B2D03" w:rsidRPr="003B2D03" w:rsidTr="00B63D8A">
        <w:trPr>
          <w:cantSplit/>
          <w:tblHeader/>
        </w:trPr>
        <w:tc>
          <w:tcPr>
            <w:tcW w:w="7621" w:type="dxa"/>
            <w:gridSpan w:val="2"/>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PROVEDBENE AKTIVNOSTI</w:t>
            </w:r>
          </w:p>
        </w:tc>
        <w:tc>
          <w:tcPr>
            <w:tcW w:w="1678" w:type="dxa"/>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ROK PROVEDBE</w:t>
            </w:r>
          </w:p>
        </w:tc>
      </w:tr>
      <w:tr w:rsidR="003B2D03" w:rsidRPr="003B2D03" w:rsidTr="00B63D8A">
        <w:trPr>
          <w:cantSplit/>
        </w:trPr>
        <w:tc>
          <w:tcPr>
            <w:tcW w:w="2153" w:type="dxa"/>
            <w:shd w:val="clear" w:color="auto" w:fill="auto"/>
          </w:tcPr>
          <w:p w:rsidR="00341046" w:rsidRPr="003B2D03" w:rsidRDefault="00341046" w:rsidP="00B63D8A">
            <w:pPr>
              <w:rPr>
                <w:b/>
                <w:sz w:val="24"/>
                <w:szCs w:val="24"/>
                <w:lang w:val="hr-HR"/>
              </w:rPr>
            </w:pPr>
            <w:r w:rsidRPr="003B2D03">
              <w:rPr>
                <w:b/>
                <w:sz w:val="24"/>
                <w:szCs w:val="24"/>
                <w:lang w:val="hr-HR"/>
              </w:rPr>
              <w:t>DOJENJE</w:t>
            </w:r>
          </w:p>
        </w:tc>
        <w:tc>
          <w:tcPr>
            <w:tcW w:w="5468" w:type="dxa"/>
            <w:shd w:val="clear" w:color="auto" w:fill="auto"/>
          </w:tcPr>
          <w:p w:rsidR="00341046" w:rsidRPr="003B2D03" w:rsidRDefault="00341046" w:rsidP="000F0584">
            <w:pPr>
              <w:jc w:val="both"/>
              <w:rPr>
                <w:sz w:val="24"/>
                <w:szCs w:val="24"/>
                <w:lang w:val="hr-HR"/>
              </w:rPr>
            </w:pPr>
            <w:r w:rsidRPr="003B2D03">
              <w:rPr>
                <w:sz w:val="24"/>
                <w:szCs w:val="24"/>
                <w:lang w:val="hr-HR"/>
              </w:rPr>
              <w:t>Tematska interaktivna predavanja, grupe potpore, savjetovališni i individualni rad, trudnički tečajevi, radionice, medijske emisije o važnosti dojenja, prehrani trudnica i djece te druge aktivnosti s ciljem</w:t>
            </w:r>
            <w:r w:rsidR="000F0584" w:rsidRPr="003B2D03">
              <w:rPr>
                <w:sz w:val="24"/>
                <w:szCs w:val="24"/>
                <w:lang w:val="hr-HR"/>
              </w:rPr>
              <w:t xml:space="preserve"> promicanja i potpore dojenja, a sukladno ovom te važećem Gradskom Programu dojenja 2019-2021.</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rPr>
                <w:b/>
                <w:sz w:val="24"/>
                <w:szCs w:val="24"/>
                <w:lang w:val="hr-HR"/>
              </w:rPr>
            </w:pPr>
            <w:r w:rsidRPr="003B2D03">
              <w:rPr>
                <w:b/>
                <w:sz w:val="24"/>
                <w:szCs w:val="24"/>
                <w:lang w:val="hr-HR"/>
              </w:rPr>
              <w:t>PREHRANA</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Tematska interaktivna predavanja, radionice, grupe potpore, savjetovališni individualni i grupni rad te druge aktivnosti promicanja zdrave prehrane u suradnji s medijima, zdravstvenim ustanovama (službama Nastavnog zavoda za javno zdravstvo "Dr. Andrija Štampar", koncesionarima, ambulantama obiteljske medicine u domovima zdravlja Grada Zagreba, odgojno - obrazovnim ustanovama, domovima umirovljenika - socijalnim ustanovama, vijećima gradskih četvrti Grada Zagreba, organizacijama civilnog društva).</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rPr>
                <w:sz w:val="24"/>
                <w:szCs w:val="24"/>
                <w:lang w:val="hr-HR"/>
              </w:rPr>
            </w:pPr>
            <w:r w:rsidRPr="003B2D03">
              <w:rPr>
                <w:b/>
                <w:sz w:val="24"/>
                <w:szCs w:val="24"/>
                <w:lang w:val="hr-HR"/>
              </w:rPr>
              <w:lastRenderedPageBreak/>
              <w:t>OSOBNA HIGIJENA I HIGIJENA OKOLIŠA</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Tematska interaktivna predavanja, radionice, medijske i druge aktivnosti promicanja osobne higijene i higijene okoliša (higijene spolnog zdravlja, ruku, tijela i kose, oralne higijene (zubi i usne šupljine), redovitog čišćenja i dezinfekcije površina - stambenih i radnih prostora).</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rPr>
                <w:b/>
                <w:sz w:val="24"/>
                <w:szCs w:val="24"/>
                <w:lang w:val="hr-HR"/>
              </w:rPr>
            </w:pPr>
            <w:r w:rsidRPr="003B2D03">
              <w:rPr>
                <w:b/>
                <w:sz w:val="24"/>
                <w:szCs w:val="24"/>
                <w:lang w:val="hr-HR"/>
              </w:rPr>
              <w:t>TJELESNA AKTIVNOST</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Tematska interaktivna predavanja, radionice, medijske i tjelesne aktivnosti djece i mladih, radno sposobnog stanovništva i osoba treće životne dobi u suradnji sa službama Nastavnog zavoda za javno zdravstvo "Dr. Andrija Štampar", koncesionarima, ambulantama obiteljske medicine u domovima zdravlja Grada Zagreba, odgojno - obrazovnim ustanovama, domovima umirovljenika - socijalnim ustanovama, vijećima gradskih četvrti Grada Zagreba.</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t>NOSITELJI</w:t>
            </w:r>
          </w:p>
        </w:tc>
        <w:tc>
          <w:tcPr>
            <w:tcW w:w="7146" w:type="dxa"/>
            <w:gridSpan w:val="2"/>
            <w:shd w:val="clear" w:color="auto" w:fill="auto"/>
            <w:vAlign w:val="center"/>
          </w:tcPr>
          <w:p w:rsidR="00341046" w:rsidRPr="003B2D03" w:rsidRDefault="00341046" w:rsidP="00B63D8A">
            <w:pPr>
              <w:rPr>
                <w:sz w:val="24"/>
                <w:szCs w:val="24"/>
                <w:lang w:val="hr-HR"/>
              </w:rPr>
            </w:pPr>
            <w:r w:rsidRPr="003B2D03">
              <w:rPr>
                <w:sz w:val="24"/>
                <w:szCs w:val="24"/>
                <w:lang w:val="hr-HR"/>
              </w:rPr>
              <w:t xml:space="preserve">Gradski ured za zdravstvo </w:t>
            </w:r>
          </w:p>
        </w:tc>
      </w:tr>
      <w:tr w:rsidR="003B2D03"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t>SURADNICI U PROVEDBI</w:t>
            </w:r>
          </w:p>
        </w:tc>
        <w:tc>
          <w:tcPr>
            <w:tcW w:w="7146" w:type="dxa"/>
            <w:gridSpan w:val="2"/>
            <w:shd w:val="clear" w:color="auto" w:fill="auto"/>
            <w:vAlign w:val="center"/>
          </w:tcPr>
          <w:p w:rsidR="000F0584" w:rsidRPr="003B2D03" w:rsidRDefault="000F0584" w:rsidP="000F0584">
            <w:pPr>
              <w:jc w:val="both"/>
              <w:rPr>
                <w:sz w:val="24"/>
                <w:szCs w:val="24"/>
                <w:lang w:val="hr-HR"/>
              </w:rPr>
            </w:pPr>
            <w:r w:rsidRPr="003B2D03">
              <w:rPr>
                <w:sz w:val="24"/>
                <w:szCs w:val="24"/>
                <w:lang w:val="hr-HR"/>
              </w:rPr>
              <w:t>Gradski ured za socijalnu zaštitu i osobe s invaliditetom</w:t>
            </w:r>
          </w:p>
          <w:p w:rsidR="000F0584" w:rsidRPr="003B2D03" w:rsidRDefault="000F0584" w:rsidP="000F0584">
            <w:pPr>
              <w:jc w:val="both"/>
              <w:rPr>
                <w:sz w:val="24"/>
                <w:szCs w:val="24"/>
                <w:lang w:val="hr-HR"/>
              </w:rPr>
            </w:pPr>
            <w:r w:rsidRPr="003B2D03">
              <w:rPr>
                <w:sz w:val="24"/>
                <w:szCs w:val="24"/>
                <w:lang w:val="hr-HR"/>
              </w:rPr>
              <w:t>Gradski ured za odgoj i obrazovanje</w:t>
            </w:r>
          </w:p>
          <w:p w:rsidR="000F0584" w:rsidRPr="003B2D03" w:rsidRDefault="000F0584" w:rsidP="000F0584">
            <w:pPr>
              <w:jc w:val="both"/>
              <w:rPr>
                <w:sz w:val="24"/>
                <w:szCs w:val="24"/>
                <w:lang w:val="hr-HR"/>
              </w:rPr>
            </w:pPr>
            <w:r w:rsidRPr="003B2D03">
              <w:rPr>
                <w:sz w:val="24"/>
                <w:szCs w:val="24"/>
                <w:lang w:val="hr-HR"/>
              </w:rPr>
              <w:t>Gradski ured za sport</w:t>
            </w:r>
            <w:r w:rsidR="00594248">
              <w:rPr>
                <w:sz w:val="24"/>
                <w:szCs w:val="24"/>
                <w:lang w:val="hr-HR"/>
              </w:rPr>
              <w:t xml:space="preserve"> i mlade</w:t>
            </w:r>
          </w:p>
          <w:p w:rsidR="000F0584" w:rsidRPr="003B2D03" w:rsidRDefault="000F0584" w:rsidP="000F0584">
            <w:pPr>
              <w:jc w:val="both"/>
              <w:rPr>
                <w:sz w:val="24"/>
                <w:szCs w:val="24"/>
                <w:lang w:val="hr-HR"/>
              </w:rPr>
            </w:pPr>
            <w:r w:rsidRPr="003B2D03">
              <w:rPr>
                <w:sz w:val="24"/>
                <w:szCs w:val="24"/>
                <w:lang w:val="hr-HR"/>
              </w:rPr>
              <w:t xml:space="preserve">Gradski ured za mjesnu samoupravu </w:t>
            </w:r>
          </w:p>
          <w:p w:rsidR="000F0584" w:rsidRPr="003B2D03" w:rsidRDefault="000F0584" w:rsidP="000F0584">
            <w:pPr>
              <w:jc w:val="both"/>
              <w:rPr>
                <w:sz w:val="24"/>
                <w:szCs w:val="24"/>
                <w:lang w:val="hr-HR"/>
              </w:rPr>
            </w:pPr>
            <w:r w:rsidRPr="003B2D03">
              <w:rPr>
                <w:sz w:val="24"/>
                <w:szCs w:val="24"/>
                <w:lang w:val="hr-HR"/>
              </w:rPr>
              <w:t xml:space="preserve">Referentni centar Ministarstva zdravstva RH za starije osobe </w:t>
            </w:r>
          </w:p>
          <w:p w:rsidR="00341046" w:rsidRPr="003B2D03" w:rsidRDefault="00341046" w:rsidP="00B63D8A">
            <w:pPr>
              <w:jc w:val="both"/>
              <w:rPr>
                <w:sz w:val="24"/>
                <w:szCs w:val="24"/>
                <w:lang w:val="hr-HR"/>
              </w:rPr>
            </w:pPr>
            <w:r w:rsidRPr="003B2D03">
              <w:rPr>
                <w:sz w:val="24"/>
                <w:szCs w:val="24"/>
                <w:lang w:val="hr-HR"/>
              </w:rPr>
              <w:t xml:space="preserve">Zdravstvene ustanove </w:t>
            </w:r>
          </w:p>
          <w:p w:rsidR="00341046" w:rsidRPr="003B2D03" w:rsidRDefault="00341046" w:rsidP="00B63D8A">
            <w:pPr>
              <w:jc w:val="both"/>
              <w:rPr>
                <w:sz w:val="24"/>
                <w:szCs w:val="24"/>
                <w:lang w:val="hr-HR"/>
              </w:rPr>
            </w:pPr>
            <w:r w:rsidRPr="003B2D03">
              <w:rPr>
                <w:sz w:val="24"/>
                <w:szCs w:val="24"/>
                <w:lang w:val="hr-HR"/>
              </w:rPr>
              <w:t>Odgojno-obrazovne i socijalne ustanove</w:t>
            </w:r>
          </w:p>
          <w:p w:rsidR="00341046" w:rsidRPr="003B2D03" w:rsidRDefault="00341046" w:rsidP="00B63D8A">
            <w:pPr>
              <w:jc w:val="both"/>
              <w:rPr>
                <w:sz w:val="24"/>
                <w:szCs w:val="24"/>
                <w:lang w:val="hr-HR"/>
              </w:rPr>
            </w:pPr>
            <w:r w:rsidRPr="003B2D03">
              <w:rPr>
                <w:sz w:val="24"/>
                <w:szCs w:val="24"/>
                <w:lang w:val="hr-HR"/>
              </w:rPr>
              <w:t>Organizacije civilnog društva</w:t>
            </w:r>
          </w:p>
          <w:p w:rsidR="00341046" w:rsidRPr="003B2D03" w:rsidRDefault="00341046" w:rsidP="00B63D8A">
            <w:pPr>
              <w:jc w:val="both"/>
              <w:rPr>
                <w:sz w:val="24"/>
                <w:szCs w:val="24"/>
                <w:lang w:val="hr-HR"/>
              </w:rPr>
            </w:pPr>
            <w:r w:rsidRPr="003B2D03">
              <w:rPr>
                <w:sz w:val="24"/>
                <w:szCs w:val="24"/>
                <w:lang w:val="hr-HR"/>
              </w:rPr>
              <w:t>Stručne institucije (stručna društva) i nezavisni stručnjaci, druge pravne i fizičke osobe</w:t>
            </w:r>
          </w:p>
          <w:p w:rsidR="00341046" w:rsidRPr="003B2D03" w:rsidRDefault="00341046" w:rsidP="00B63D8A">
            <w:pPr>
              <w:jc w:val="both"/>
              <w:rPr>
                <w:sz w:val="24"/>
                <w:szCs w:val="24"/>
                <w:lang w:val="hr-HR"/>
              </w:rPr>
            </w:pPr>
            <w:r w:rsidRPr="003B2D03">
              <w:rPr>
                <w:sz w:val="24"/>
                <w:szCs w:val="24"/>
                <w:lang w:val="hr-HR"/>
              </w:rPr>
              <w:t>Mediji</w:t>
            </w:r>
          </w:p>
        </w:tc>
      </w:tr>
      <w:tr w:rsidR="00341046"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t>POKAZATELJI PROVEDBE</w:t>
            </w:r>
          </w:p>
        </w:tc>
        <w:tc>
          <w:tcPr>
            <w:tcW w:w="7146" w:type="dxa"/>
            <w:gridSpan w:val="2"/>
            <w:shd w:val="clear" w:color="auto" w:fill="auto"/>
            <w:vAlign w:val="center"/>
          </w:tcPr>
          <w:p w:rsidR="00341046" w:rsidRPr="003B2D03" w:rsidRDefault="00341046" w:rsidP="00B63D8A">
            <w:pPr>
              <w:rPr>
                <w:sz w:val="24"/>
                <w:szCs w:val="24"/>
                <w:lang w:val="hr-HR"/>
              </w:rPr>
            </w:pPr>
            <w:r w:rsidRPr="003B2D03">
              <w:rPr>
                <w:sz w:val="24"/>
                <w:szCs w:val="24"/>
                <w:lang w:val="hr-HR"/>
              </w:rPr>
              <w:t>- održana predavanja i radionice;</w:t>
            </w:r>
          </w:p>
          <w:p w:rsidR="00341046" w:rsidRPr="003B2D03" w:rsidRDefault="00341046" w:rsidP="00B63D8A">
            <w:pPr>
              <w:rPr>
                <w:sz w:val="24"/>
                <w:szCs w:val="24"/>
                <w:lang w:val="hr-HR"/>
              </w:rPr>
            </w:pPr>
            <w:r w:rsidRPr="003B2D03">
              <w:rPr>
                <w:sz w:val="24"/>
                <w:szCs w:val="24"/>
                <w:lang w:val="hr-HR"/>
              </w:rPr>
              <w:t>- osmišljeni i provedeni programi i aktivnosti o temi promicanja zdravlja prema zdravim životnim navikama;</w:t>
            </w:r>
          </w:p>
          <w:p w:rsidR="00341046" w:rsidRPr="003B2D03" w:rsidRDefault="00341046" w:rsidP="00B63D8A">
            <w:pPr>
              <w:jc w:val="both"/>
              <w:rPr>
                <w:sz w:val="24"/>
                <w:szCs w:val="24"/>
                <w:lang w:val="hr-HR"/>
              </w:rPr>
            </w:pPr>
            <w:r w:rsidRPr="003B2D03">
              <w:rPr>
                <w:sz w:val="24"/>
                <w:szCs w:val="24"/>
                <w:lang w:val="hr-HR"/>
              </w:rPr>
              <w:t xml:space="preserve">- realizirani sufinancirani programi suradnika u provedbi </w:t>
            </w:r>
          </w:p>
        </w:tc>
      </w:tr>
    </w:tbl>
    <w:p w:rsidR="00341046" w:rsidRPr="003B2D03" w:rsidRDefault="00341046" w:rsidP="00341046">
      <w:pPr>
        <w:rPr>
          <w:sz w:val="24"/>
          <w:szCs w:val="24"/>
          <w:lang w:val="hr-HR"/>
        </w:rPr>
      </w:pPr>
    </w:p>
    <w:p w:rsidR="00341046" w:rsidRPr="003B2D03" w:rsidRDefault="00341046" w:rsidP="00341046">
      <w:pPr>
        <w:outlineLvl w:val="0"/>
        <w:rPr>
          <w:sz w:val="24"/>
          <w:szCs w:val="24"/>
          <w:lang w:val="hr-HR"/>
        </w:rPr>
      </w:pPr>
    </w:p>
    <w:p w:rsidR="00341046" w:rsidRPr="003B2D03" w:rsidRDefault="00341046" w:rsidP="00341046">
      <w:pPr>
        <w:outlineLvl w:val="0"/>
        <w:rPr>
          <w:sz w:val="24"/>
          <w:szCs w:val="24"/>
          <w:lang w:val="hr-HR"/>
        </w:rPr>
      </w:pPr>
    </w:p>
    <w:p w:rsidR="00341046" w:rsidRPr="003B2D03" w:rsidRDefault="00341046" w:rsidP="00341046">
      <w:pPr>
        <w:outlineLvl w:val="0"/>
        <w:rPr>
          <w:b/>
          <w:sz w:val="24"/>
          <w:szCs w:val="24"/>
          <w:lang w:val="hr-HR"/>
        </w:rPr>
      </w:pPr>
      <w:r w:rsidRPr="003B2D03">
        <w:rPr>
          <w:sz w:val="24"/>
          <w:szCs w:val="24"/>
          <w:lang w:val="hr-HR"/>
        </w:rPr>
        <w:t xml:space="preserve">Tablica 5. </w:t>
      </w:r>
      <w:r w:rsidRPr="003B2D03">
        <w:rPr>
          <w:b/>
          <w:sz w:val="24"/>
          <w:szCs w:val="24"/>
          <w:lang w:val="hr-HR"/>
        </w:rPr>
        <w:t>Plan promicanje zdravlja prema odabranim rizičnim čimbenicima za zdravlje za sve skupine građana</w:t>
      </w:r>
    </w:p>
    <w:p w:rsidR="00341046" w:rsidRPr="003B2D03" w:rsidRDefault="00341046" w:rsidP="00341046">
      <w:pPr>
        <w:outlineLvl w:val="0"/>
        <w:rPr>
          <w:b/>
          <w:sz w:val="24"/>
          <w:szCs w:val="24"/>
          <w:lang w:val="hr-HR"/>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5468"/>
        <w:gridCol w:w="1678"/>
      </w:tblGrid>
      <w:tr w:rsidR="003B2D03" w:rsidRPr="003B2D03" w:rsidTr="00B63D8A">
        <w:trPr>
          <w:cantSplit/>
          <w:tblHeader/>
        </w:trPr>
        <w:tc>
          <w:tcPr>
            <w:tcW w:w="7621" w:type="dxa"/>
            <w:gridSpan w:val="2"/>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PROVEDBENE AKTIVNOSTI</w:t>
            </w:r>
          </w:p>
        </w:tc>
        <w:tc>
          <w:tcPr>
            <w:tcW w:w="1678" w:type="dxa"/>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ROK PROVEDBE</w:t>
            </w:r>
          </w:p>
        </w:tc>
      </w:tr>
      <w:tr w:rsidR="003B2D03" w:rsidRPr="003B2D03" w:rsidTr="00B63D8A">
        <w:trPr>
          <w:cantSplit/>
        </w:trPr>
        <w:tc>
          <w:tcPr>
            <w:tcW w:w="2153" w:type="dxa"/>
            <w:shd w:val="clear" w:color="auto" w:fill="auto"/>
          </w:tcPr>
          <w:p w:rsidR="00341046" w:rsidRPr="003B2D03" w:rsidRDefault="00341046" w:rsidP="00B63D8A">
            <w:pPr>
              <w:rPr>
                <w:b/>
                <w:sz w:val="24"/>
                <w:szCs w:val="24"/>
                <w:lang w:val="hr-HR"/>
              </w:rPr>
            </w:pPr>
            <w:r w:rsidRPr="003B2D03">
              <w:rPr>
                <w:b/>
                <w:sz w:val="24"/>
                <w:szCs w:val="24"/>
                <w:lang w:val="hr-HR"/>
              </w:rPr>
              <w:t>STRES</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 xml:space="preserve">Osmisliti i organizirati tematska interaktivna predavanja, radionice, zdravstvene preglede i druge aktivnosti u cilju </w:t>
            </w:r>
            <w:r w:rsidRPr="003B2D03">
              <w:rPr>
                <w:bCs/>
                <w:sz w:val="24"/>
                <w:szCs w:val="24"/>
                <w:lang w:val="hr-HR"/>
              </w:rPr>
              <w:t>smanjenja djelovanja stresora i učenje vještina suočavanja sa stresom.</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rPr>
                <w:b/>
                <w:sz w:val="24"/>
                <w:szCs w:val="24"/>
                <w:lang w:val="hr-HR"/>
              </w:rPr>
            </w:pPr>
            <w:r w:rsidRPr="003B2D03">
              <w:rPr>
                <w:b/>
                <w:sz w:val="24"/>
                <w:szCs w:val="24"/>
                <w:lang w:val="hr-HR"/>
              </w:rPr>
              <w:lastRenderedPageBreak/>
              <w:t>SREDSTVA OVISNOSTI</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 xml:space="preserve">Osmisliti i organizirati tematska interaktivna predavanja, radionice, savjetovališni i individualni rad, programe rehabilitacije, resocijalizacije i oporavka, aktivnosti u cilju </w:t>
            </w:r>
            <w:r w:rsidRPr="003B2D03">
              <w:rPr>
                <w:b/>
                <w:bCs/>
                <w:sz w:val="24"/>
                <w:szCs w:val="24"/>
                <w:lang w:val="hr-HR"/>
              </w:rPr>
              <w:t>s</w:t>
            </w:r>
            <w:r w:rsidRPr="003B2D03">
              <w:rPr>
                <w:bCs/>
                <w:sz w:val="24"/>
                <w:szCs w:val="24"/>
                <w:lang w:val="hr-HR"/>
              </w:rPr>
              <w:t>manjenja konzumacije alkoholnih pića, pušenja duhanskih proizvoda i zlouporabe ilegalnih droga.</w:t>
            </w:r>
            <w:r w:rsidRPr="003B2D03">
              <w:rPr>
                <w:b/>
                <w:bCs/>
                <w:sz w:val="24"/>
                <w:szCs w:val="24"/>
                <w:lang w:val="hr-HR"/>
              </w:rPr>
              <w:t xml:space="preserve"> </w:t>
            </w:r>
            <w:r w:rsidRPr="003B2D03">
              <w:rPr>
                <w:bCs/>
                <w:sz w:val="24"/>
                <w:szCs w:val="24"/>
                <w:lang w:val="hr-HR"/>
              </w:rPr>
              <w:t>Poticanje sustavne provedbe p</w:t>
            </w:r>
            <w:r w:rsidRPr="003B2D03">
              <w:rPr>
                <w:sz w:val="24"/>
                <w:szCs w:val="24"/>
                <w:lang w:val="hr-HR"/>
              </w:rPr>
              <w:t>rograma promicanja zdravlja i prevencije drugih oblika ovisničkih ponašanja (internet, kocka) u suradnji s mjerodavnim službama (službama Nastavnog zavoda za javno zdravstvo "Dr. Andrija Štampar", koncesionarima ambulantama, obiteljske medicine u domovima zdravlja Grada Zagreba, odgojno-obrazovnim ustanovama, vijećima gradske četvrti Grada Zagreba, te ostalim suradnicima u provedbi).</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rPr>
                <w:b/>
                <w:sz w:val="24"/>
                <w:szCs w:val="24"/>
                <w:lang w:val="hr-HR"/>
              </w:rPr>
            </w:pPr>
            <w:r w:rsidRPr="003B2D03">
              <w:rPr>
                <w:b/>
                <w:bCs/>
                <w:sz w:val="24"/>
                <w:szCs w:val="24"/>
                <w:lang w:val="hr-HR"/>
              </w:rPr>
              <w:t>KRVNI TLAK I KOLESTEROL</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 xml:space="preserve">Osmisliti i organizirati tematska interaktivna predavanja, radionice, savjetovališni individualni i grupni rad, medijske i druge aktivnosti promicanja </w:t>
            </w:r>
            <w:r w:rsidRPr="003B2D03">
              <w:rPr>
                <w:bCs/>
                <w:sz w:val="24"/>
                <w:szCs w:val="24"/>
                <w:lang w:val="hr-HR"/>
              </w:rPr>
              <w:t xml:space="preserve">zdravih stilova života i važnosti redovne kontrole krvnog tlaka i kolesterola, </w:t>
            </w:r>
            <w:r w:rsidRPr="003B2D03">
              <w:rPr>
                <w:sz w:val="24"/>
                <w:szCs w:val="24"/>
                <w:lang w:val="hr-HR"/>
              </w:rPr>
              <w:t>informiranje građanstva o promjeni prehrambenih i životnih navika i redovitog uzimanja lijekova u suradnji sa suradnicima u provedbi (koncesionarima ambulantama obiteljske u domovima zdravlja Grada Zagreba i službama Nastavnog zavoda za javno zdravstvo "Dr. Andrija Štampar" te organizacijama civilnog društva). Aktivnosti trebaju biti usmjerene s ciljem podizanja svijesti o vodećim javnozdravstvenim oboljenjima, njihovoj prevenciji, dijagnosticiranju i liječenju.</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rPr>
                <w:b/>
                <w:sz w:val="24"/>
                <w:szCs w:val="24"/>
                <w:lang w:val="hr-HR"/>
              </w:rPr>
            </w:pPr>
            <w:r w:rsidRPr="003B2D03">
              <w:rPr>
                <w:b/>
                <w:sz w:val="24"/>
                <w:szCs w:val="24"/>
                <w:lang w:val="hr-HR"/>
              </w:rPr>
              <w:t>ŠEĆERNA BOLEST</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i organizirati tematska interaktivna predavanja, radionice, savjetovališni individualni i grupni rad, medijske i druge aktivnosti p</w:t>
            </w:r>
            <w:r w:rsidRPr="003B2D03">
              <w:rPr>
                <w:bCs/>
                <w:sz w:val="24"/>
                <w:szCs w:val="24"/>
                <w:lang w:val="hr-HR"/>
              </w:rPr>
              <w:t xml:space="preserve">romicanja zdravih stilova života i važnosti kontrole šećera u krvi, informiranje građanstva o načinima </w:t>
            </w:r>
            <w:r w:rsidRPr="003B2D03">
              <w:rPr>
                <w:sz w:val="24"/>
                <w:szCs w:val="24"/>
                <w:lang w:val="hr-HR"/>
              </w:rPr>
              <w:t>sprječavanja pojave bolesti, odgode i izbjegavanja kroničnih komplikacija u onih koji već imaju šećernu bolest. Aktivnosti trebaju biti usmjerene s ciljem podizanja svijesti o vodećim javnozdravstvenim oboljenjima, njihovoj prevenciji, dijagnosticiranju i liječenju.</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rPr>
                <w:b/>
                <w:sz w:val="24"/>
                <w:szCs w:val="24"/>
                <w:lang w:val="hr-HR"/>
              </w:rPr>
            </w:pPr>
            <w:r w:rsidRPr="003B2D03">
              <w:rPr>
                <w:b/>
                <w:sz w:val="24"/>
                <w:szCs w:val="24"/>
                <w:lang w:val="hr-HR"/>
              </w:rPr>
              <w:lastRenderedPageBreak/>
              <w:t>SPOLNO PRENOSIVE BOLESTI</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Tematska interaktivna predavanja, radionice, savjetovališni, individualni i grupni rad, medijske i druge aktivnosti p</w:t>
            </w:r>
            <w:r w:rsidRPr="003B2D03">
              <w:rPr>
                <w:bCs/>
                <w:sz w:val="24"/>
                <w:szCs w:val="24"/>
                <w:lang w:val="hr-HR"/>
              </w:rPr>
              <w:t>romicanja zdravih stilova života, promocije odgovornog spolnog ponašanja, prevencije spolno prenosivih bolesti, prevencije HIV-a/ AIDS-a, hepatitisa</w:t>
            </w:r>
            <w:r w:rsidR="006800F0" w:rsidRPr="003B2D03">
              <w:rPr>
                <w:bCs/>
                <w:sz w:val="24"/>
                <w:szCs w:val="24"/>
                <w:lang w:val="hr-HR"/>
              </w:rPr>
              <w:t xml:space="preserve">, </w:t>
            </w:r>
            <w:r w:rsidRPr="003B2D03">
              <w:rPr>
                <w:bCs/>
                <w:sz w:val="24"/>
                <w:szCs w:val="24"/>
                <w:lang w:val="hr-HR"/>
              </w:rPr>
              <w:t xml:space="preserve">HPV-a. Aktivnosti edukacije i informiranja u vezi s cijepljenjem protiv HPV infekcije, o važnosti odlaska na redovite  ginekološke preglede s ciljem očuvanja reproduktivnog zdravlja, prevencije bolesti te dugoročno s ciljem smanja smrtnost od raka vrata maternice. </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rPr>
                <w:b/>
                <w:sz w:val="24"/>
                <w:szCs w:val="24"/>
                <w:lang w:val="hr-HR"/>
              </w:rPr>
            </w:pPr>
            <w:r w:rsidRPr="003B2D03">
              <w:rPr>
                <w:b/>
                <w:sz w:val="24"/>
                <w:szCs w:val="24"/>
                <w:lang w:val="hr-HR"/>
              </w:rPr>
              <w:t>OZLJEDE</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 xml:space="preserve">Osmisliti i organizirati tematska interaktivna predavanja, radionice, medijske i druge aktivnosti senzibiliziranja pučanstvo o pitanju sigurnosti i </w:t>
            </w:r>
            <w:r w:rsidRPr="003B2D03">
              <w:rPr>
                <w:bCs/>
                <w:sz w:val="24"/>
                <w:szCs w:val="24"/>
                <w:lang w:val="hr-HR"/>
              </w:rPr>
              <w:t xml:space="preserve">promicanje mjera </w:t>
            </w:r>
            <w:r w:rsidRPr="003B2D03">
              <w:rPr>
                <w:sz w:val="24"/>
                <w:szCs w:val="24"/>
                <w:lang w:val="hr-HR"/>
              </w:rPr>
              <w:t xml:space="preserve">prevencije namjernih (nasilja) i nenamjernih (nesreća) ozljeda radi smanjenja ozljeda </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t>NOSITELJI</w:t>
            </w:r>
          </w:p>
        </w:tc>
        <w:tc>
          <w:tcPr>
            <w:tcW w:w="7146" w:type="dxa"/>
            <w:gridSpan w:val="2"/>
            <w:shd w:val="clear" w:color="auto" w:fill="auto"/>
            <w:vAlign w:val="center"/>
          </w:tcPr>
          <w:p w:rsidR="00341046" w:rsidRPr="003B2D03" w:rsidRDefault="00341046" w:rsidP="00B63D8A">
            <w:pPr>
              <w:rPr>
                <w:sz w:val="24"/>
                <w:szCs w:val="24"/>
                <w:lang w:val="hr-HR"/>
              </w:rPr>
            </w:pPr>
            <w:r w:rsidRPr="003B2D03">
              <w:rPr>
                <w:sz w:val="24"/>
                <w:szCs w:val="24"/>
                <w:lang w:val="hr-HR"/>
              </w:rPr>
              <w:t xml:space="preserve">Gradski ured za zdravstvo </w:t>
            </w:r>
          </w:p>
        </w:tc>
      </w:tr>
      <w:tr w:rsidR="003B2D03"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t>SURADNICI U PROVEDBI</w:t>
            </w:r>
          </w:p>
        </w:tc>
        <w:tc>
          <w:tcPr>
            <w:tcW w:w="7146" w:type="dxa"/>
            <w:gridSpan w:val="2"/>
            <w:shd w:val="clear" w:color="auto" w:fill="auto"/>
            <w:vAlign w:val="center"/>
          </w:tcPr>
          <w:p w:rsidR="00254628" w:rsidRPr="003B2D03" w:rsidRDefault="00254628" w:rsidP="00B63D8A">
            <w:pPr>
              <w:jc w:val="both"/>
              <w:rPr>
                <w:sz w:val="24"/>
                <w:szCs w:val="24"/>
                <w:lang w:val="hr-HR"/>
              </w:rPr>
            </w:pPr>
            <w:r w:rsidRPr="003B2D03">
              <w:rPr>
                <w:sz w:val="24"/>
                <w:szCs w:val="24"/>
                <w:lang w:val="hr-HR"/>
              </w:rPr>
              <w:t>Gradski ure za socijalnu zaštitu i osobe s invaliditetom</w:t>
            </w:r>
          </w:p>
          <w:p w:rsidR="00254628" w:rsidRPr="003B2D03" w:rsidRDefault="00254628" w:rsidP="00B63D8A">
            <w:pPr>
              <w:jc w:val="both"/>
              <w:rPr>
                <w:sz w:val="24"/>
                <w:szCs w:val="24"/>
                <w:lang w:val="hr-HR"/>
              </w:rPr>
            </w:pPr>
            <w:r w:rsidRPr="003B2D03">
              <w:rPr>
                <w:sz w:val="24"/>
                <w:szCs w:val="24"/>
                <w:lang w:val="hr-HR"/>
              </w:rPr>
              <w:t>Gradski ured za obrazovanje</w:t>
            </w:r>
          </w:p>
          <w:p w:rsidR="00341046" w:rsidRPr="003B2D03" w:rsidRDefault="00341046" w:rsidP="00B63D8A">
            <w:pPr>
              <w:jc w:val="both"/>
              <w:rPr>
                <w:sz w:val="24"/>
                <w:szCs w:val="24"/>
                <w:lang w:val="hr-HR"/>
              </w:rPr>
            </w:pPr>
            <w:r w:rsidRPr="003B2D03">
              <w:rPr>
                <w:sz w:val="24"/>
                <w:szCs w:val="24"/>
                <w:lang w:val="hr-HR"/>
              </w:rPr>
              <w:t>Zdravstvene ustanove</w:t>
            </w:r>
          </w:p>
          <w:p w:rsidR="00341046" w:rsidRPr="003B2D03" w:rsidRDefault="00341046" w:rsidP="00B63D8A">
            <w:pPr>
              <w:jc w:val="both"/>
              <w:rPr>
                <w:sz w:val="24"/>
                <w:szCs w:val="24"/>
                <w:lang w:val="hr-HR"/>
              </w:rPr>
            </w:pPr>
            <w:r w:rsidRPr="003B2D03">
              <w:rPr>
                <w:sz w:val="24"/>
                <w:szCs w:val="24"/>
                <w:lang w:val="hr-HR"/>
              </w:rPr>
              <w:t>Odgojno-obrazovne i socijalne ustanove</w:t>
            </w:r>
          </w:p>
          <w:p w:rsidR="00341046" w:rsidRPr="003B2D03" w:rsidRDefault="00341046" w:rsidP="00B63D8A">
            <w:pPr>
              <w:jc w:val="both"/>
              <w:rPr>
                <w:sz w:val="24"/>
                <w:szCs w:val="24"/>
                <w:lang w:val="hr-HR"/>
              </w:rPr>
            </w:pPr>
            <w:r w:rsidRPr="003B2D03">
              <w:rPr>
                <w:sz w:val="24"/>
                <w:szCs w:val="24"/>
                <w:lang w:val="hr-HR"/>
              </w:rPr>
              <w:t>Organizacije civilnog društva</w:t>
            </w:r>
          </w:p>
          <w:p w:rsidR="00341046" w:rsidRPr="003B2D03" w:rsidRDefault="00341046" w:rsidP="00B63D8A">
            <w:pPr>
              <w:jc w:val="both"/>
              <w:rPr>
                <w:sz w:val="24"/>
                <w:szCs w:val="24"/>
                <w:lang w:val="hr-HR"/>
              </w:rPr>
            </w:pPr>
            <w:r w:rsidRPr="003B2D03">
              <w:rPr>
                <w:sz w:val="24"/>
                <w:szCs w:val="24"/>
                <w:lang w:val="hr-HR"/>
              </w:rPr>
              <w:t>Stručne institucije (stručna društva) i nezavisni stručnjaci</w:t>
            </w:r>
            <w:r w:rsidRPr="003B2D03">
              <w:rPr>
                <w:bCs/>
                <w:sz w:val="24"/>
                <w:szCs w:val="24"/>
                <w:lang w:val="hr-HR"/>
              </w:rPr>
              <w:t xml:space="preserve">, druge pravne i fizičke osobe  </w:t>
            </w:r>
          </w:p>
          <w:p w:rsidR="00341046" w:rsidRPr="003B2D03" w:rsidRDefault="00341046" w:rsidP="00B63D8A">
            <w:pPr>
              <w:jc w:val="both"/>
              <w:rPr>
                <w:sz w:val="24"/>
                <w:szCs w:val="24"/>
                <w:lang w:val="hr-HR"/>
              </w:rPr>
            </w:pPr>
            <w:r w:rsidRPr="003B2D03">
              <w:rPr>
                <w:sz w:val="24"/>
                <w:szCs w:val="24"/>
                <w:lang w:val="hr-HR"/>
              </w:rPr>
              <w:t>Mediji</w:t>
            </w:r>
          </w:p>
        </w:tc>
      </w:tr>
      <w:tr w:rsidR="00341046"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t>POKAZATELJI PROVEDBE</w:t>
            </w:r>
          </w:p>
        </w:tc>
        <w:tc>
          <w:tcPr>
            <w:tcW w:w="7146" w:type="dxa"/>
            <w:gridSpan w:val="2"/>
            <w:shd w:val="clear" w:color="auto" w:fill="auto"/>
            <w:vAlign w:val="center"/>
          </w:tcPr>
          <w:p w:rsidR="00341046" w:rsidRPr="003B2D03" w:rsidRDefault="00341046" w:rsidP="00B63D8A">
            <w:pPr>
              <w:rPr>
                <w:sz w:val="24"/>
                <w:szCs w:val="24"/>
                <w:lang w:val="hr-HR"/>
              </w:rPr>
            </w:pPr>
            <w:r w:rsidRPr="003B2D03">
              <w:rPr>
                <w:sz w:val="24"/>
                <w:szCs w:val="24"/>
                <w:lang w:val="hr-HR"/>
              </w:rPr>
              <w:t>- održana predavanja i radionice;</w:t>
            </w:r>
          </w:p>
          <w:p w:rsidR="00341046" w:rsidRPr="003B2D03" w:rsidRDefault="00341046" w:rsidP="00B63D8A">
            <w:pPr>
              <w:rPr>
                <w:sz w:val="24"/>
                <w:szCs w:val="24"/>
                <w:lang w:val="hr-HR"/>
              </w:rPr>
            </w:pPr>
            <w:r w:rsidRPr="003B2D03">
              <w:rPr>
                <w:sz w:val="24"/>
                <w:szCs w:val="24"/>
                <w:lang w:val="hr-HR"/>
              </w:rPr>
              <w:t>- osmišljeni i provedeni programi i aktivnosti o temi promicanja zdravlja;</w:t>
            </w:r>
          </w:p>
          <w:p w:rsidR="00341046" w:rsidRPr="003B2D03" w:rsidRDefault="00341046" w:rsidP="00B63D8A">
            <w:pPr>
              <w:jc w:val="both"/>
              <w:rPr>
                <w:sz w:val="24"/>
                <w:szCs w:val="24"/>
                <w:lang w:val="hr-HR"/>
              </w:rPr>
            </w:pPr>
            <w:r w:rsidRPr="003B2D03">
              <w:rPr>
                <w:sz w:val="24"/>
                <w:szCs w:val="24"/>
                <w:lang w:val="hr-HR"/>
              </w:rPr>
              <w:t xml:space="preserve">- realizirani sufinancirani programi suradnika u provedbi </w:t>
            </w:r>
          </w:p>
        </w:tc>
      </w:tr>
    </w:tbl>
    <w:p w:rsidR="00341046" w:rsidRPr="003B2D03" w:rsidRDefault="00341046" w:rsidP="00341046">
      <w:pPr>
        <w:jc w:val="both"/>
        <w:rPr>
          <w:sz w:val="24"/>
          <w:szCs w:val="24"/>
          <w:lang w:val="hr-HR"/>
        </w:rPr>
      </w:pPr>
    </w:p>
    <w:p w:rsidR="00341046" w:rsidRPr="003B2D03" w:rsidRDefault="00341046" w:rsidP="00341046">
      <w:pPr>
        <w:jc w:val="both"/>
        <w:rPr>
          <w:sz w:val="24"/>
          <w:szCs w:val="24"/>
          <w:lang w:val="hr-HR"/>
        </w:rPr>
      </w:pPr>
    </w:p>
    <w:p w:rsidR="00341046" w:rsidRPr="003B2D03" w:rsidRDefault="00341046" w:rsidP="00341046">
      <w:pPr>
        <w:outlineLvl w:val="0"/>
        <w:rPr>
          <w:b/>
          <w:sz w:val="24"/>
          <w:szCs w:val="24"/>
          <w:lang w:val="hr-HR"/>
        </w:rPr>
      </w:pPr>
      <w:r w:rsidRPr="003B2D03">
        <w:rPr>
          <w:sz w:val="24"/>
          <w:szCs w:val="24"/>
          <w:lang w:val="hr-HR"/>
        </w:rPr>
        <w:br w:type="page"/>
      </w:r>
      <w:r w:rsidRPr="003B2D03">
        <w:rPr>
          <w:sz w:val="24"/>
          <w:szCs w:val="24"/>
          <w:lang w:val="hr-HR"/>
        </w:rPr>
        <w:lastRenderedPageBreak/>
        <w:t xml:space="preserve">Tablica 6. </w:t>
      </w:r>
      <w:r w:rsidRPr="003B2D03">
        <w:rPr>
          <w:b/>
          <w:sz w:val="24"/>
          <w:szCs w:val="24"/>
          <w:lang w:val="hr-HR"/>
        </w:rPr>
        <w:t>Plan promicanje zdravlja prema odabranim čimbenicima okoliša</w:t>
      </w:r>
    </w:p>
    <w:p w:rsidR="00341046" w:rsidRPr="003B2D03" w:rsidRDefault="00341046" w:rsidP="00341046">
      <w:pPr>
        <w:outlineLvl w:val="0"/>
        <w:rPr>
          <w:b/>
          <w:sz w:val="24"/>
          <w:szCs w:val="24"/>
          <w:lang w:val="hr-HR"/>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5468"/>
        <w:gridCol w:w="1678"/>
      </w:tblGrid>
      <w:tr w:rsidR="003B2D03" w:rsidRPr="003B2D03" w:rsidTr="00B63D8A">
        <w:trPr>
          <w:cantSplit/>
          <w:tblHeader/>
        </w:trPr>
        <w:tc>
          <w:tcPr>
            <w:tcW w:w="7621" w:type="dxa"/>
            <w:gridSpan w:val="2"/>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PROVEDBENE AKTIVNOSTI</w:t>
            </w:r>
          </w:p>
        </w:tc>
        <w:tc>
          <w:tcPr>
            <w:tcW w:w="1678" w:type="dxa"/>
            <w:shd w:val="clear" w:color="auto" w:fill="auto"/>
            <w:vAlign w:val="center"/>
          </w:tcPr>
          <w:p w:rsidR="00341046" w:rsidRPr="003B2D03" w:rsidRDefault="00341046" w:rsidP="00B63D8A">
            <w:pPr>
              <w:jc w:val="center"/>
              <w:rPr>
                <w:b/>
                <w:sz w:val="24"/>
                <w:szCs w:val="24"/>
                <w:lang w:val="hr-HR"/>
              </w:rPr>
            </w:pPr>
            <w:r w:rsidRPr="003B2D03">
              <w:rPr>
                <w:b/>
                <w:sz w:val="24"/>
                <w:szCs w:val="24"/>
                <w:lang w:val="hr-HR"/>
              </w:rPr>
              <w:t>ROK PROVEDBE</w:t>
            </w:r>
          </w:p>
        </w:tc>
      </w:tr>
      <w:tr w:rsidR="003B2D03" w:rsidRPr="003B2D03" w:rsidTr="00B63D8A">
        <w:trPr>
          <w:cantSplit/>
        </w:trPr>
        <w:tc>
          <w:tcPr>
            <w:tcW w:w="2153" w:type="dxa"/>
            <w:shd w:val="clear" w:color="auto" w:fill="auto"/>
          </w:tcPr>
          <w:p w:rsidR="00341046" w:rsidRPr="003B2D03" w:rsidRDefault="00341046" w:rsidP="00B63D8A">
            <w:pPr>
              <w:jc w:val="both"/>
              <w:rPr>
                <w:b/>
                <w:sz w:val="24"/>
                <w:szCs w:val="24"/>
                <w:lang w:val="hr-HR"/>
              </w:rPr>
            </w:pPr>
            <w:r w:rsidRPr="003B2D03">
              <w:rPr>
                <w:b/>
                <w:sz w:val="24"/>
                <w:szCs w:val="24"/>
                <w:lang w:val="hr-HR"/>
              </w:rPr>
              <w:t>VODA</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 xml:space="preserve">Osmisliti i organizirati tematska interaktivna predavanja, radionice, i druge aktivnosti. Informirati građane o važnosti vode i zdravstvenoj ispravnosti vode za piće. Poticanje poboljšanja vodnog gospodarstva, promicanje i podržavanje aktivnosti prevencije, suzbijanja i smanjivanja prisutnosti bolesti koje se prenose vodom, zaštitu izvora vode za piće i pripadajućih ekosustava od zagađenja podrijetlom iz poljoprivrede i industrije te od drugih otpuštanja u okoliš i izloženosti zračenju štetnim tvarima. Informiranje o kvaliteti vode za kupanje, sport i rekreaciju (jezera, bazenske vode). </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jc w:val="both"/>
              <w:rPr>
                <w:b/>
                <w:sz w:val="24"/>
                <w:szCs w:val="24"/>
                <w:lang w:val="hr-HR"/>
              </w:rPr>
            </w:pPr>
          </w:p>
          <w:p w:rsidR="00341046" w:rsidRPr="003B2D03" w:rsidRDefault="00341046" w:rsidP="00B63D8A">
            <w:pPr>
              <w:rPr>
                <w:b/>
                <w:sz w:val="24"/>
                <w:szCs w:val="24"/>
                <w:lang w:val="hr-HR"/>
              </w:rPr>
            </w:pPr>
            <w:r w:rsidRPr="003B2D03">
              <w:rPr>
                <w:b/>
                <w:sz w:val="24"/>
                <w:szCs w:val="24"/>
                <w:lang w:val="hr-HR"/>
              </w:rPr>
              <w:t xml:space="preserve">KLIMATSKE PROMJENE I ŠTETNA ZRAČENJA IZ OKOLIŠA </w:t>
            </w:r>
          </w:p>
        </w:tc>
        <w:tc>
          <w:tcPr>
            <w:tcW w:w="5468" w:type="dxa"/>
            <w:shd w:val="clear" w:color="auto" w:fill="auto"/>
          </w:tcPr>
          <w:p w:rsidR="00341046" w:rsidRPr="003B2D03" w:rsidRDefault="00341046" w:rsidP="00B63D8A">
            <w:pPr>
              <w:widowControl w:val="0"/>
              <w:autoSpaceDE w:val="0"/>
              <w:autoSpaceDN w:val="0"/>
              <w:adjustRightInd w:val="0"/>
              <w:spacing w:before="100" w:beforeAutospacing="1" w:after="100" w:afterAutospacing="1"/>
              <w:jc w:val="both"/>
              <w:rPr>
                <w:sz w:val="24"/>
                <w:szCs w:val="24"/>
                <w:lang w:val="hr-HR"/>
              </w:rPr>
            </w:pPr>
            <w:r w:rsidRPr="003B2D03">
              <w:rPr>
                <w:sz w:val="24"/>
                <w:szCs w:val="24"/>
                <w:lang w:val="hr-HR"/>
              </w:rPr>
              <w:t xml:space="preserve">Osmisliti i organizirati tematska interaktivna predavanja, radionice, i druge aktivnosti. Te informirati građane na temu  </w:t>
            </w:r>
            <w:r w:rsidRPr="003B2D03">
              <w:rPr>
                <w:sz w:val="24"/>
                <w:szCs w:val="24"/>
              </w:rPr>
              <w:t>smanjenje</w:t>
            </w:r>
            <w:r w:rsidRPr="003B2D03">
              <w:rPr>
                <w:sz w:val="24"/>
                <w:szCs w:val="24"/>
                <w:lang w:val="hr-HR"/>
              </w:rPr>
              <w:t xml:space="preserve"> </w:t>
            </w:r>
            <w:r w:rsidRPr="003B2D03">
              <w:rPr>
                <w:sz w:val="24"/>
                <w:szCs w:val="24"/>
              </w:rPr>
              <w:t>rizika</w:t>
            </w:r>
            <w:r w:rsidRPr="003B2D03">
              <w:rPr>
                <w:sz w:val="24"/>
                <w:szCs w:val="24"/>
                <w:lang w:val="hr-HR"/>
              </w:rPr>
              <w:t xml:space="preserve"> </w:t>
            </w:r>
            <w:r w:rsidRPr="003B2D03">
              <w:rPr>
                <w:sz w:val="24"/>
                <w:szCs w:val="24"/>
              </w:rPr>
              <w:t>izlaganja</w:t>
            </w:r>
            <w:r w:rsidRPr="003B2D03">
              <w:rPr>
                <w:sz w:val="24"/>
                <w:szCs w:val="24"/>
                <w:lang w:val="hr-HR"/>
              </w:rPr>
              <w:t xml:space="preserve"> </w:t>
            </w:r>
            <w:r w:rsidRPr="003B2D03">
              <w:rPr>
                <w:sz w:val="24"/>
                <w:szCs w:val="24"/>
              </w:rPr>
              <w:t>zra</w:t>
            </w:r>
            <w:r w:rsidRPr="003B2D03">
              <w:rPr>
                <w:sz w:val="24"/>
                <w:szCs w:val="24"/>
                <w:lang w:val="hr-HR"/>
              </w:rPr>
              <w:t>č</w:t>
            </w:r>
            <w:r w:rsidRPr="003B2D03">
              <w:rPr>
                <w:sz w:val="24"/>
                <w:szCs w:val="24"/>
              </w:rPr>
              <w:t>enju</w:t>
            </w:r>
            <w:r w:rsidRPr="003B2D03">
              <w:rPr>
                <w:sz w:val="24"/>
                <w:szCs w:val="24"/>
                <w:lang w:val="hr-HR"/>
              </w:rPr>
              <w:t xml:space="preserve">, </w:t>
            </w:r>
            <w:r w:rsidRPr="003B2D03">
              <w:rPr>
                <w:sz w:val="24"/>
                <w:szCs w:val="24"/>
              </w:rPr>
              <w:t>utjecaju</w:t>
            </w:r>
            <w:r w:rsidRPr="003B2D03">
              <w:rPr>
                <w:sz w:val="24"/>
                <w:szCs w:val="24"/>
                <w:lang w:val="hr-HR"/>
              </w:rPr>
              <w:t xml:space="preserve"> </w:t>
            </w:r>
            <w:r w:rsidRPr="003B2D03">
              <w:rPr>
                <w:sz w:val="24"/>
                <w:szCs w:val="24"/>
              </w:rPr>
              <w:t>klimatskih</w:t>
            </w:r>
            <w:r w:rsidRPr="003B2D03">
              <w:rPr>
                <w:sz w:val="24"/>
                <w:szCs w:val="24"/>
                <w:lang w:val="hr-HR"/>
              </w:rPr>
              <w:t xml:space="preserve"> </w:t>
            </w:r>
            <w:r w:rsidRPr="003B2D03">
              <w:rPr>
                <w:sz w:val="24"/>
                <w:szCs w:val="24"/>
              </w:rPr>
              <w:t>promjena</w:t>
            </w:r>
            <w:r w:rsidRPr="003B2D03">
              <w:rPr>
                <w:sz w:val="24"/>
                <w:szCs w:val="24"/>
                <w:lang w:val="hr-HR"/>
              </w:rPr>
              <w:t xml:space="preserve"> </w:t>
            </w:r>
            <w:r w:rsidRPr="003B2D03">
              <w:rPr>
                <w:sz w:val="24"/>
                <w:szCs w:val="24"/>
              </w:rPr>
              <w:t>na</w:t>
            </w:r>
            <w:r w:rsidRPr="003B2D03">
              <w:rPr>
                <w:sz w:val="24"/>
                <w:szCs w:val="24"/>
                <w:lang w:val="hr-HR"/>
              </w:rPr>
              <w:t xml:space="preserve"> </w:t>
            </w:r>
            <w:r w:rsidRPr="003B2D03">
              <w:rPr>
                <w:sz w:val="24"/>
                <w:szCs w:val="24"/>
              </w:rPr>
              <w:t>zdravlje</w:t>
            </w:r>
            <w:r w:rsidRPr="003B2D03">
              <w:rPr>
                <w:sz w:val="24"/>
                <w:szCs w:val="24"/>
                <w:lang w:val="hr-HR"/>
              </w:rPr>
              <w:t xml:space="preserve"> </w:t>
            </w:r>
            <w:r w:rsidRPr="003B2D03">
              <w:rPr>
                <w:sz w:val="24"/>
                <w:szCs w:val="24"/>
              </w:rPr>
              <w:t>uklju</w:t>
            </w:r>
            <w:r w:rsidRPr="003B2D03">
              <w:rPr>
                <w:sz w:val="24"/>
                <w:szCs w:val="24"/>
                <w:lang w:val="hr-HR"/>
              </w:rPr>
              <w:t>č</w:t>
            </w:r>
            <w:r w:rsidRPr="003B2D03">
              <w:rPr>
                <w:sz w:val="24"/>
                <w:szCs w:val="24"/>
              </w:rPr>
              <w:t>uju</w:t>
            </w:r>
            <w:r w:rsidRPr="003B2D03">
              <w:rPr>
                <w:sz w:val="24"/>
                <w:szCs w:val="24"/>
                <w:lang w:val="hr-HR"/>
              </w:rPr>
              <w:t>ć</w:t>
            </w:r>
            <w:r w:rsidRPr="003B2D03">
              <w:rPr>
                <w:sz w:val="24"/>
                <w:szCs w:val="24"/>
              </w:rPr>
              <w:t>i</w:t>
            </w:r>
            <w:r w:rsidRPr="003B2D03">
              <w:rPr>
                <w:sz w:val="24"/>
                <w:szCs w:val="24"/>
                <w:lang w:val="hr-HR"/>
              </w:rPr>
              <w:t xml:space="preserve"> </w:t>
            </w:r>
            <w:r w:rsidRPr="003B2D03">
              <w:rPr>
                <w:sz w:val="24"/>
                <w:szCs w:val="24"/>
              </w:rPr>
              <w:t>i</w:t>
            </w:r>
            <w:r w:rsidRPr="003B2D03">
              <w:rPr>
                <w:sz w:val="24"/>
                <w:szCs w:val="24"/>
                <w:lang w:val="hr-HR"/>
              </w:rPr>
              <w:t xml:space="preserve"> š</w:t>
            </w:r>
            <w:r w:rsidRPr="003B2D03">
              <w:rPr>
                <w:sz w:val="24"/>
                <w:szCs w:val="24"/>
              </w:rPr>
              <w:t>tetno</w:t>
            </w:r>
            <w:r w:rsidRPr="003B2D03">
              <w:rPr>
                <w:sz w:val="24"/>
                <w:szCs w:val="24"/>
                <w:lang w:val="hr-HR"/>
              </w:rPr>
              <w:t xml:space="preserve"> </w:t>
            </w:r>
            <w:r w:rsidRPr="003B2D03">
              <w:rPr>
                <w:sz w:val="24"/>
                <w:szCs w:val="24"/>
              </w:rPr>
              <w:t>djelovanje</w:t>
            </w:r>
            <w:r w:rsidRPr="003B2D03">
              <w:rPr>
                <w:sz w:val="24"/>
                <w:szCs w:val="24"/>
                <w:lang w:val="hr-HR"/>
              </w:rPr>
              <w:t xml:space="preserve"> </w:t>
            </w:r>
            <w:r w:rsidRPr="003B2D03">
              <w:rPr>
                <w:sz w:val="24"/>
                <w:szCs w:val="24"/>
              </w:rPr>
              <w:t>ultarviolentnog</w:t>
            </w:r>
            <w:r w:rsidRPr="003B2D03">
              <w:rPr>
                <w:sz w:val="24"/>
                <w:szCs w:val="24"/>
                <w:lang w:val="hr-HR"/>
              </w:rPr>
              <w:t xml:space="preserve"> </w:t>
            </w:r>
            <w:r w:rsidRPr="003B2D03">
              <w:rPr>
                <w:rStyle w:val="st1"/>
                <w:sz w:val="24"/>
                <w:szCs w:val="24"/>
              </w:rPr>
              <w:t>sun</w:t>
            </w:r>
            <w:r w:rsidRPr="003B2D03">
              <w:rPr>
                <w:rStyle w:val="st1"/>
                <w:sz w:val="24"/>
                <w:szCs w:val="24"/>
                <w:lang w:val="hr-HR"/>
              </w:rPr>
              <w:t>č</w:t>
            </w:r>
            <w:r w:rsidRPr="003B2D03">
              <w:rPr>
                <w:rStyle w:val="st1"/>
                <w:sz w:val="24"/>
                <w:szCs w:val="24"/>
              </w:rPr>
              <w:t>evog</w:t>
            </w:r>
            <w:r w:rsidRPr="003B2D03">
              <w:rPr>
                <w:rStyle w:val="st1"/>
                <w:sz w:val="24"/>
                <w:szCs w:val="24"/>
                <w:lang w:val="hr-HR"/>
              </w:rPr>
              <w:t xml:space="preserve"> </w:t>
            </w:r>
            <w:r w:rsidRPr="003B2D03">
              <w:rPr>
                <w:rStyle w:val="st1"/>
                <w:sz w:val="24"/>
                <w:szCs w:val="24"/>
              </w:rPr>
              <w:t>zra</w:t>
            </w:r>
            <w:r w:rsidRPr="003B2D03">
              <w:rPr>
                <w:rStyle w:val="st1"/>
                <w:sz w:val="24"/>
                <w:szCs w:val="24"/>
                <w:lang w:val="hr-HR"/>
              </w:rPr>
              <w:t>č</w:t>
            </w:r>
            <w:r w:rsidRPr="003B2D03">
              <w:rPr>
                <w:rStyle w:val="st1"/>
                <w:sz w:val="24"/>
                <w:szCs w:val="24"/>
              </w:rPr>
              <w:t>enja</w:t>
            </w:r>
            <w:r w:rsidRPr="003B2D03">
              <w:rPr>
                <w:sz w:val="24"/>
                <w:szCs w:val="24"/>
                <w:lang w:val="hr-HR"/>
              </w:rPr>
              <w:t>.</w:t>
            </w:r>
          </w:p>
          <w:p w:rsidR="00341046" w:rsidRPr="003B2D03" w:rsidRDefault="00341046" w:rsidP="00B63D8A">
            <w:pPr>
              <w:jc w:val="both"/>
              <w:rPr>
                <w:sz w:val="24"/>
                <w:szCs w:val="24"/>
                <w:lang w:val="hr-HR"/>
              </w:rPr>
            </w:pP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rPr>
                <w:b/>
                <w:sz w:val="24"/>
                <w:szCs w:val="24"/>
                <w:lang w:val="hr-HR"/>
              </w:rPr>
            </w:pPr>
            <w:r w:rsidRPr="003B2D03">
              <w:rPr>
                <w:b/>
                <w:sz w:val="24"/>
                <w:szCs w:val="24"/>
                <w:lang w:val="hr-HR"/>
              </w:rPr>
              <w:t>HRANA I PREDMETI OPĆE UPORABE</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i organizirati tematska interaktivna predavanja, radionice i druge aktivnosti informiranja građana o zaštiti zdravlja ljudi i interesa potrošača u vezi s hranom, materijalima i predmetima opće uporabe a koji dolaze u neposredan dodir s hranom, predmetima široke potrošnje i k</w:t>
            </w:r>
            <w:r w:rsidRPr="003B2D03">
              <w:rPr>
                <w:iCs/>
                <w:sz w:val="24"/>
                <w:szCs w:val="24"/>
                <w:lang w:val="hr-HR"/>
              </w:rPr>
              <w:t>ozmetikom s posebnom namjenom.</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rPr>
                <w:b/>
                <w:sz w:val="24"/>
                <w:szCs w:val="24"/>
                <w:lang w:val="hr-HR"/>
              </w:rPr>
            </w:pPr>
            <w:r w:rsidRPr="003B2D03">
              <w:rPr>
                <w:b/>
                <w:sz w:val="24"/>
                <w:szCs w:val="24"/>
                <w:lang w:val="hr-HR"/>
              </w:rPr>
              <w:t>ZRAK</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 xml:space="preserve">Osmisliti i organizirati tematska interaktivna predavanja, radionice, medijske i druge aktivnosti, informiranje građana o kakvoći zraka, procjeni rizika utjecaja onečišćenja zraka na zdravlje građana s posebnim informacijama i edukativnim sadržajima za rizične skupine. </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jc w:val="both"/>
              <w:rPr>
                <w:b/>
                <w:sz w:val="24"/>
                <w:szCs w:val="24"/>
                <w:lang w:val="hr-HR"/>
              </w:rPr>
            </w:pPr>
            <w:r w:rsidRPr="003B2D03">
              <w:rPr>
                <w:b/>
                <w:sz w:val="24"/>
                <w:szCs w:val="24"/>
                <w:lang w:val="hr-HR"/>
              </w:rPr>
              <w:t>OTPAD</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i organizirati tematska interaktivna predavanja, radionice, medijske i druge aktivnosti. Informiranje građana o problemu svakodnevne proizvodnje otpada (stare novine, papir, ambalažni otpad, ostaci hrane itd.) i podjeli odgovornosti u procesu stvaranja i zbrinjavanja otpada. Zdravstveno prosvjećivanje o zbrinjavanju otpada (odlaganje, razvrstavanje, recikliranje, ponovna uporaba bez obrade, sigurna dispozicija otpada).</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jc w:val="both"/>
              <w:rPr>
                <w:b/>
                <w:sz w:val="24"/>
                <w:szCs w:val="24"/>
                <w:lang w:val="hr-HR"/>
              </w:rPr>
            </w:pPr>
            <w:r w:rsidRPr="003B2D03">
              <w:rPr>
                <w:b/>
                <w:sz w:val="24"/>
                <w:szCs w:val="24"/>
                <w:lang w:val="hr-HR"/>
              </w:rPr>
              <w:lastRenderedPageBreak/>
              <w:t>BUKA</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i organizirati tematska interaktivna predavanja, radionice, medijske i druge aktivnosti. Informirati građane o mogućim štetnim utjecajima buke na okoliš i zdravlje ljudi. Poticanje mjera prevencije i snižavanja prekomjernih razina buke okoliša, promocija projekta Karta buke.</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jc w:val="both"/>
              <w:rPr>
                <w:b/>
                <w:sz w:val="24"/>
                <w:szCs w:val="24"/>
                <w:lang w:val="hr-HR"/>
              </w:rPr>
            </w:pPr>
            <w:r w:rsidRPr="003B2D03">
              <w:rPr>
                <w:b/>
                <w:sz w:val="24"/>
                <w:szCs w:val="24"/>
                <w:lang w:val="hr-HR"/>
              </w:rPr>
              <w:t>PROMET</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 xml:space="preserve">Osmisliti i organizirati tematska interaktivna predavanja, radionice, medijske i druge aktivnosti informiranja građana o štetnom djelovanju prometa na okoliš. Promicanje zdravlja djelovanjem na ekološko osvješćivanje i poticanje veće uporabe javnog prijevoza i bicikla u prometu. Zdravstveno prosvjećivanje o </w:t>
            </w:r>
            <w:r w:rsidRPr="003B2D03">
              <w:rPr>
                <w:bCs/>
                <w:sz w:val="24"/>
                <w:szCs w:val="24"/>
                <w:lang w:val="hr-HR"/>
              </w:rPr>
              <w:t>rizičnim čimbenicima koji doprinose prometnim nesrećama i ozljeđivanju.</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jc w:val="both"/>
              <w:rPr>
                <w:b/>
                <w:sz w:val="24"/>
                <w:szCs w:val="24"/>
                <w:lang w:val="hr-HR"/>
              </w:rPr>
            </w:pPr>
            <w:r w:rsidRPr="003B2D03">
              <w:rPr>
                <w:b/>
                <w:sz w:val="24"/>
                <w:szCs w:val="24"/>
                <w:lang w:val="hr-HR"/>
              </w:rPr>
              <w:t>SOCIJALNI OKOLIŠ</w:t>
            </w:r>
          </w:p>
          <w:p w:rsidR="00341046" w:rsidRPr="003B2D03" w:rsidRDefault="00341046" w:rsidP="00B63D8A">
            <w:pPr>
              <w:jc w:val="both"/>
              <w:rPr>
                <w:b/>
                <w:sz w:val="24"/>
                <w:szCs w:val="24"/>
                <w:lang w:val="hr-HR"/>
              </w:rPr>
            </w:pPr>
            <w:r w:rsidRPr="003B2D03">
              <w:rPr>
                <w:b/>
                <w:sz w:val="24"/>
                <w:szCs w:val="24"/>
                <w:lang w:val="hr-HR"/>
              </w:rPr>
              <w:t>I</w:t>
            </w:r>
          </w:p>
          <w:p w:rsidR="00341046" w:rsidRPr="003B2D03" w:rsidRDefault="00341046" w:rsidP="00B63D8A">
            <w:pPr>
              <w:jc w:val="both"/>
              <w:rPr>
                <w:b/>
                <w:sz w:val="24"/>
                <w:szCs w:val="24"/>
                <w:lang w:val="hr-HR"/>
              </w:rPr>
            </w:pPr>
            <w:r w:rsidRPr="003B2D03">
              <w:rPr>
                <w:b/>
                <w:sz w:val="24"/>
                <w:szCs w:val="24"/>
                <w:lang w:val="hr-HR"/>
              </w:rPr>
              <w:t>STANOVANJE</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i organizirati tematska interaktivna predavanja, radionice, medijske i druge aktivnosti. S</w:t>
            </w:r>
            <w:r w:rsidRPr="003B2D03">
              <w:rPr>
                <w:bCs/>
                <w:sz w:val="24"/>
                <w:szCs w:val="24"/>
                <w:lang w:val="hr-HR"/>
              </w:rPr>
              <w:t>enzibilizira javnost o utjecaju stanovanja na zdravlja građana</w:t>
            </w:r>
            <w:r w:rsidRPr="003B2D03">
              <w:rPr>
                <w:sz w:val="24"/>
                <w:szCs w:val="24"/>
                <w:lang w:val="hr-HR"/>
              </w:rPr>
              <w:t>. Promicanje zdravlja obuhvatit će informiranje građana o energetskoj učinkovitosti, energetsko racionalnom projektiranju, građevinskoj regulativi i zdravim građevinskim materijalima.</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jc w:val="both"/>
              <w:rPr>
                <w:b/>
                <w:sz w:val="24"/>
                <w:szCs w:val="24"/>
                <w:lang w:val="hr-HR"/>
              </w:rPr>
            </w:pPr>
            <w:r w:rsidRPr="003B2D03">
              <w:rPr>
                <w:b/>
                <w:sz w:val="24"/>
                <w:szCs w:val="24"/>
                <w:lang w:val="hr-HR"/>
              </w:rPr>
              <w:t>SOCIJALNI OKOLIŠ</w:t>
            </w:r>
          </w:p>
          <w:p w:rsidR="00341046" w:rsidRPr="003B2D03" w:rsidRDefault="00341046" w:rsidP="00B63D8A">
            <w:pPr>
              <w:jc w:val="both"/>
              <w:rPr>
                <w:b/>
                <w:sz w:val="24"/>
                <w:szCs w:val="24"/>
                <w:lang w:val="hr-HR"/>
              </w:rPr>
            </w:pPr>
            <w:r w:rsidRPr="003B2D03">
              <w:rPr>
                <w:b/>
                <w:sz w:val="24"/>
                <w:szCs w:val="24"/>
                <w:lang w:val="hr-HR"/>
              </w:rPr>
              <w:t>I</w:t>
            </w:r>
          </w:p>
          <w:p w:rsidR="00341046" w:rsidRPr="003B2D03" w:rsidRDefault="00341046" w:rsidP="00B63D8A">
            <w:pPr>
              <w:jc w:val="both"/>
              <w:rPr>
                <w:b/>
                <w:sz w:val="24"/>
                <w:szCs w:val="24"/>
                <w:lang w:val="hr-HR"/>
              </w:rPr>
            </w:pPr>
            <w:r w:rsidRPr="003B2D03">
              <w:rPr>
                <w:b/>
                <w:sz w:val="24"/>
                <w:szCs w:val="24"/>
                <w:lang w:val="hr-HR"/>
              </w:rPr>
              <w:t>RADNI</w:t>
            </w:r>
          </w:p>
          <w:p w:rsidR="00341046" w:rsidRPr="003B2D03" w:rsidRDefault="00341046" w:rsidP="00B63D8A">
            <w:pPr>
              <w:jc w:val="both"/>
              <w:rPr>
                <w:b/>
                <w:sz w:val="24"/>
                <w:szCs w:val="24"/>
                <w:lang w:val="hr-HR"/>
              </w:rPr>
            </w:pPr>
            <w:r w:rsidRPr="003B2D03">
              <w:rPr>
                <w:b/>
                <w:sz w:val="24"/>
                <w:szCs w:val="24"/>
                <w:lang w:val="hr-HR"/>
              </w:rPr>
              <w:t>UVJETI</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i organizirati tematska interaktivna predavanja, radionice, medijske i druge aktivnosti. Senzibiliziranje javnosti za radne uvjete</w:t>
            </w:r>
            <w:r w:rsidRPr="003B2D03">
              <w:rPr>
                <w:b/>
                <w:sz w:val="24"/>
                <w:szCs w:val="24"/>
                <w:lang w:val="hr-HR"/>
              </w:rPr>
              <w:t xml:space="preserve"> </w:t>
            </w:r>
            <w:r w:rsidRPr="003B2D03">
              <w:rPr>
                <w:sz w:val="24"/>
                <w:szCs w:val="24"/>
                <w:lang w:val="hr-HR"/>
              </w:rPr>
              <w:t>kao čimbenike socijalnog okoliša. Informiranje javnosti o učestalosti zdravstvenih smetnji, psiholoških poremećaja i promjena u načinu ponašanja pri izloženosti stresu u radnim uvjetima (mobbing). Poticanje stvaranja i održavanja zdrave radne okoline.</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tcPr>
          <w:p w:rsidR="00341046" w:rsidRPr="003B2D03" w:rsidRDefault="00341046" w:rsidP="00B63D8A">
            <w:pPr>
              <w:jc w:val="both"/>
              <w:rPr>
                <w:b/>
                <w:sz w:val="24"/>
                <w:szCs w:val="24"/>
                <w:lang w:val="hr-HR"/>
              </w:rPr>
            </w:pPr>
            <w:r w:rsidRPr="003B2D03">
              <w:rPr>
                <w:b/>
                <w:sz w:val="24"/>
                <w:szCs w:val="24"/>
                <w:lang w:val="hr-HR"/>
              </w:rPr>
              <w:t>SOCIJALNI OKOLIŠ</w:t>
            </w:r>
          </w:p>
          <w:p w:rsidR="00341046" w:rsidRPr="003B2D03" w:rsidRDefault="00341046" w:rsidP="00B63D8A">
            <w:pPr>
              <w:jc w:val="both"/>
              <w:rPr>
                <w:b/>
                <w:sz w:val="24"/>
                <w:szCs w:val="24"/>
                <w:lang w:val="hr-HR"/>
              </w:rPr>
            </w:pPr>
            <w:r w:rsidRPr="003B2D03">
              <w:rPr>
                <w:b/>
                <w:sz w:val="24"/>
                <w:szCs w:val="24"/>
                <w:lang w:val="hr-HR"/>
              </w:rPr>
              <w:t>I</w:t>
            </w:r>
          </w:p>
          <w:p w:rsidR="00341046" w:rsidRPr="003B2D03" w:rsidRDefault="00341046" w:rsidP="00B63D8A">
            <w:pPr>
              <w:jc w:val="both"/>
              <w:rPr>
                <w:b/>
                <w:sz w:val="24"/>
                <w:szCs w:val="24"/>
                <w:lang w:val="hr-HR"/>
              </w:rPr>
            </w:pPr>
            <w:r w:rsidRPr="003B2D03">
              <w:rPr>
                <w:b/>
                <w:sz w:val="24"/>
                <w:szCs w:val="24"/>
                <w:lang w:val="hr-HR"/>
              </w:rPr>
              <w:t>OBRAZOVANJE</w:t>
            </w:r>
          </w:p>
        </w:tc>
        <w:tc>
          <w:tcPr>
            <w:tcW w:w="5468" w:type="dxa"/>
            <w:shd w:val="clear" w:color="auto" w:fill="auto"/>
          </w:tcPr>
          <w:p w:rsidR="00341046" w:rsidRPr="003B2D03" w:rsidRDefault="00341046" w:rsidP="00B63D8A">
            <w:pPr>
              <w:jc w:val="both"/>
              <w:rPr>
                <w:sz w:val="24"/>
                <w:szCs w:val="24"/>
                <w:lang w:val="hr-HR"/>
              </w:rPr>
            </w:pPr>
            <w:r w:rsidRPr="003B2D03">
              <w:rPr>
                <w:sz w:val="24"/>
                <w:szCs w:val="24"/>
                <w:lang w:val="hr-HR"/>
              </w:rPr>
              <w:t>Osmisliti i organizirati tematska interaktivna predavanja, radionice, medijske i druge aktivnosti. Senzibiliziranje javnosti za obrazovanje kao socijalni čimbenik zdravlja. Poticanje formalnog i neformalnog obrazovanje. Senzibiliziranje javnosti za probleme poremećaja čitanja, pisanja i računanja (disleksija, disgrafija i diskalkulija) i jezičnih govornih teškoća kod djece i mladih. Poticanje prekvalifikacija i prilagodbe tržišnim uvjetima rada.</w:t>
            </w:r>
          </w:p>
        </w:tc>
        <w:tc>
          <w:tcPr>
            <w:tcW w:w="1678"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tc>
      </w:tr>
      <w:tr w:rsidR="003B2D03"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t>NOSITELJI</w:t>
            </w:r>
          </w:p>
        </w:tc>
        <w:tc>
          <w:tcPr>
            <w:tcW w:w="7146" w:type="dxa"/>
            <w:gridSpan w:val="2"/>
            <w:shd w:val="clear" w:color="auto" w:fill="auto"/>
            <w:vAlign w:val="center"/>
          </w:tcPr>
          <w:p w:rsidR="00341046" w:rsidRPr="003B2D03" w:rsidRDefault="00341046" w:rsidP="00B63D8A">
            <w:pPr>
              <w:rPr>
                <w:sz w:val="24"/>
                <w:szCs w:val="24"/>
                <w:lang w:val="hr-HR"/>
              </w:rPr>
            </w:pPr>
            <w:r w:rsidRPr="003B2D03">
              <w:rPr>
                <w:sz w:val="24"/>
                <w:szCs w:val="24"/>
                <w:lang w:val="hr-HR"/>
              </w:rPr>
              <w:t xml:space="preserve">Gradski ured za zdravstvo </w:t>
            </w:r>
          </w:p>
        </w:tc>
      </w:tr>
      <w:tr w:rsidR="003B2D03"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t>SURADNICI U PROVEDBI</w:t>
            </w:r>
          </w:p>
        </w:tc>
        <w:tc>
          <w:tcPr>
            <w:tcW w:w="7146" w:type="dxa"/>
            <w:gridSpan w:val="2"/>
            <w:shd w:val="clear" w:color="auto" w:fill="auto"/>
            <w:vAlign w:val="center"/>
          </w:tcPr>
          <w:p w:rsidR="00254628" w:rsidRPr="003B2D03" w:rsidRDefault="00254628" w:rsidP="00B63D8A">
            <w:pPr>
              <w:jc w:val="both"/>
              <w:rPr>
                <w:sz w:val="24"/>
                <w:szCs w:val="24"/>
                <w:lang w:val="hr-HR"/>
              </w:rPr>
            </w:pPr>
            <w:r w:rsidRPr="003B2D03">
              <w:rPr>
                <w:sz w:val="24"/>
                <w:szCs w:val="24"/>
                <w:lang w:val="hr-HR"/>
              </w:rPr>
              <w:t xml:space="preserve">Gradski ured za gospodarstvo, energetiku i zaštitu okoliša </w:t>
            </w:r>
          </w:p>
          <w:p w:rsidR="00254628" w:rsidRPr="003B2D03" w:rsidRDefault="00254628" w:rsidP="00B63D8A">
            <w:pPr>
              <w:jc w:val="both"/>
              <w:rPr>
                <w:sz w:val="24"/>
                <w:szCs w:val="24"/>
                <w:lang w:val="hr-HR"/>
              </w:rPr>
            </w:pPr>
            <w:r w:rsidRPr="003B2D03">
              <w:rPr>
                <w:sz w:val="24"/>
                <w:szCs w:val="24"/>
                <w:lang w:val="hr-HR"/>
              </w:rPr>
              <w:t>Gradski ured za socijalnu zaštitu i osobe s invaliditetom</w:t>
            </w:r>
          </w:p>
          <w:p w:rsidR="00341046" w:rsidRPr="003B2D03" w:rsidRDefault="00341046" w:rsidP="00B63D8A">
            <w:pPr>
              <w:jc w:val="both"/>
              <w:rPr>
                <w:sz w:val="24"/>
                <w:szCs w:val="24"/>
                <w:lang w:val="hr-HR"/>
              </w:rPr>
            </w:pPr>
            <w:r w:rsidRPr="003B2D03">
              <w:rPr>
                <w:sz w:val="24"/>
                <w:szCs w:val="24"/>
                <w:lang w:val="hr-HR"/>
              </w:rPr>
              <w:t>Zdravstvene ustanove</w:t>
            </w:r>
          </w:p>
          <w:p w:rsidR="00341046" w:rsidRPr="003B2D03" w:rsidRDefault="00341046" w:rsidP="00B63D8A">
            <w:pPr>
              <w:jc w:val="both"/>
              <w:rPr>
                <w:sz w:val="24"/>
                <w:szCs w:val="24"/>
                <w:lang w:val="hr-HR"/>
              </w:rPr>
            </w:pPr>
            <w:r w:rsidRPr="003B2D03">
              <w:rPr>
                <w:sz w:val="24"/>
                <w:szCs w:val="24"/>
                <w:lang w:val="hr-HR"/>
              </w:rPr>
              <w:t>Odgojno-obrazovne i socijalne ustanove</w:t>
            </w:r>
          </w:p>
          <w:p w:rsidR="00341046" w:rsidRPr="003B2D03" w:rsidRDefault="00341046" w:rsidP="00B63D8A">
            <w:pPr>
              <w:jc w:val="both"/>
              <w:rPr>
                <w:sz w:val="24"/>
                <w:szCs w:val="24"/>
                <w:lang w:val="hr-HR"/>
              </w:rPr>
            </w:pPr>
            <w:r w:rsidRPr="003B2D03">
              <w:rPr>
                <w:sz w:val="24"/>
                <w:szCs w:val="24"/>
                <w:lang w:val="hr-HR"/>
              </w:rPr>
              <w:t>Zaklade</w:t>
            </w:r>
          </w:p>
          <w:p w:rsidR="00341046" w:rsidRPr="003B2D03" w:rsidRDefault="00341046" w:rsidP="00B63D8A">
            <w:pPr>
              <w:jc w:val="both"/>
              <w:rPr>
                <w:sz w:val="24"/>
                <w:szCs w:val="24"/>
                <w:lang w:val="hr-HR"/>
              </w:rPr>
            </w:pPr>
            <w:r w:rsidRPr="003B2D03">
              <w:rPr>
                <w:sz w:val="24"/>
                <w:szCs w:val="24"/>
                <w:lang w:val="hr-HR"/>
              </w:rPr>
              <w:t>Organizacije civilnog društva</w:t>
            </w:r>
          </w:p>
          <w:p w:rsidR="00341046" w:rsidRPr="003B2D03" w:rsidRDefault="00341046" w:rsidP="00B63D8A">
            <w:pPr>
              <w:jc w:val="both"/>
              <w:rPr>
                <w:sz w:val="24"/>
                <w:szCs w:val="24"/>
                <w:lang w:val="hr-HR"/>
              </w:rPr>
            </w:pPr>
            <w:r w:rsidRPr="003B2D03">
              <w:rPr>
                <w:sz w:val="24"/>
                <w:szCs w:val="24"/>
                <w:lang w:val="hr-HR"/>
              </w:rPr>
              <w:t>Stručne institucije (stručna društva) i nezavisni stručnjaci,</w:t>
            </w:r>
            <w:r w:rsidRPr="003B2D03">
              <w:rPr>
                <w:bCs/>
                <w:sz w:val="24"/>
                <w:szCs w:val="24"/>
                <w:lang w:val="hr-HR"/>
              </w:rPr>
              <w:t xml:space="preserve"> druge pravne i fizičke osobe  </w:t>
            </w:r>
          </w:p>
          <w:p w:rsidR="00341046" w:rsidRPr="003B2D03" w:rsidRDefault="00341046" w:rsidP="00B63D8A">
            <w:pPr>
              <w:jc w:val="both"/>
              <w:rPr>
                <w:sz w:val="24"/>
                <w:szCs w:val="24"/>
                <w:lang w:val="hr-HR"/>
              </w:rPr>
            </w:pPr>
            <w:r w:rsidRPr="003B2D03">
              <w:rPr>
                <w:sz w:val="24"/>
                <w:szCs w:val="24"/>
                <w:lang w:val="hr-HR"/>
              </w:rPr>
              <w:t>Mediji</w:t>
            </w:r>
          </w:p>
        </w:tc>
      </w:tr>
      <w:tr w:rsidR="00341046" w:rsidRPr="003B2D03" w:rsidTr="00B63D8A">
        <w:trPr>
          <w:cantSplit/>
        </w:trPr>
        <w:tc>
          <w:tcPr>
            <w:tcW w:w="2153" w:type="dxa"/>
            <w:shd w:val="clear" w:color="auto" w:fill="auto"/>
            <w:vAlign w:val="center"/>
          </w:tcPr>
          <w:p w:rsidR="00341046" w:rsidRPr="003B2D03" w:rsidRDefault="00341046" w:rsidP="00B63D8A">
            <w:pPr>
              <w:rPr>
                <w:b/>
                <w:sz w:val="24"/>
                <w:szCs w:val="24"/>
                <w:lang w:val="hr-HR"/>
              </w:rPr>
            </w:pPr>
            <w:r w:rsidRPr="003B2D03">
              <w:rPr>
                <w:b/>
                <w:sz w:val="24"/>
                <w:szCs w:val="24"/>
                <w:lang w:val="hr-HR"/>
              </w:rPr>
              <w:lastRenderedPageBreak/>
              <w:t>POKAZATELJI PROVEDBE</w:t>
            </w:r>
          </w:p>
        </w:tc>
        <w:tc>
          <w:tcPr>
            <w:tcW w:w="7146" w:type="dxa"/>
            <w:gridSpan w:val="2"/>
            <w:shd w:val="clear" w:color="auto" w:fill="auto"/>
            <w:vAlign w:val="center"/>
          </w:tcPr>
          <w:p w:rsidR="00341046" w:rsidRPr="003B2D03" w:rsidRDefault="00341046" w:rsidP="00B63D8A">
            <w:pPr>
              <w:rPr>
                <w:sz w:val="24"/>
                <w:szCs w:val="24"/>
                <w:lang w:val="hr-HR"/>
              </w:rPr>
            </w:pPr>
            <w:r w:rsidRPr="003B2D03">
              <w:rPr>
                <w:sz w:val="24"/>
                <w:szCs w:val="24"/>
                <w:lang w:val="hr-HR"/>
              </w:rPr>
              <w:t>- održana predavanja i radionice;</w:t>
            </w:r>
          </w:p>
          <w:p w:rsidR="00341046" w:rsidRPr="003B2D03" w:rsidRDefault="00341046" w:rsidP="00B63D8A">
            <w:pPr>
              <w:rPr>
                <w:sz w:val="24"/>
                <w:szCs w:val="24"/>
                <w:lang w:val="hr-HR"/>
              </w:rPr>
            </w:pPr>
            <w:r w:rsidRPr="003B2D03">
              <w:rPr>
                <w:sz w:val="24"/>
                <w:szCs w:val="24"/>
                <w:lang w:val="hr-HR"/>
              </w:rPr>
              <w:t>- osmišljeni i provedeni programi i aktivnosti o temi promicanja zdravlja prema odabranim čimbenicima okoliša;</w:t>
            </w:r>
          </w:p>
          <w:p w:rsidR="00341046" w:rsidRPr="003B2D03" w:rsidRDefault="00341046" w:rsidP="00B63D8A">
            <w:pPr>
              <w:jc w:val="both"/>
              <w:rPr>
                <w:sz w:val="24"/>
                <w:szCs w:val="24"/>
                <w:lang w:val="hr-HR"/>
              </w:rPr>
            </w:pPr>
            <w:r w:rsidRPr="003B2D03">
              <w:rPr>
                <w:sz w:val="24"/>
                <w:szCs w:val="24"/>
                <w:lang w:val="hr-HR"/>
              </w:rPr>
              <w:t xml:space="preserve">- realizirani sufinancirani programi suradnika u provedbi </w:t>
            </w:r>
          </w:p>
        </w:tc>
      </w:tr>
    </w:tbl>
    <w:p w:rsidR="00341046" w:rsidRPr="003B2D03" w:rsidRDefault="00341046" w:rsidP="00341046">
      <w:pPr>
        <w:jc w:val="both"/>
        <w:rPr>
          <w:b/>
          <w:sz w:val="24"/>
          <w:szCs w:val="24"/>
          <w:lang w:val="hr-HR"/>
        </w:rPr>
      </w:pPr>
    </w:p>
    <w:p w:rsidR="00341046" w:rsidRPr="003B2D03" w:rsidRDefault="00341046" w:rsidP="00341046">
      <w:pPr>
        <w:jc w:val="both"/>
        <w:rPr>
          <w:b/>
          <w:sz w:val="24"/>
          <w:szCs w:val="24"/>
          <w:lang w:val="hr-HR"/>
        </w:rPr>
      </w:pPr>
    </w:p>
    <w:p w:rsidR="00341046" w:rsidRPr="003B2D03" w:rsidRDefault="00341046" w:rsidP="00341046">
      <w:pPr>
        <w:autoSpaceDE w:val="0"/>
        <w:autoSpaceDN w:val="0"/>
        <w:adjustRightInd w:val="0"/>
        <w:jc w:val="both"/>
        <w:rPr>
          <w:b/>
          <w:sz w:val="24"/>
          <w:szCs w:val="24"/>
          <w:lang w:val="hr-HR"/>
        </w:rPr>
      </w:pPr>
    </w:p>
    <w:p w:rsidR="00341046" w:rsidRPr="003B2D03" w:rsidRDefault="00341046" w:rsidP="00341046">
      <w:pPr>
        <w:autoSpaceDE w:val="0"/>
        <w:autoSpaceDN w:val="0"/>
        <w:adjustRightInd w:val="0"/>
        <w:jc w:val="both"/>
        <w:rPr>
          <w:b/>
          <w:sz w:val="24"/>
          <w:szCs w:val="24"/>
          <w:lang w:val="hr-HR"/>
        </w:rPr>
      </w:pPr>
    </w:p>
    <w:p w:rsidR="00341046" w:rsidRPr="003B2D03" w:rsidRDefault="00341046" w:rsidP="00341046">
      <w:pPr>
        <w:autoSpaceDE w:val="0"/>
        <w:autoSpaceDN w:val="0"/>
        <w:adjustRightInd w:val="0"/>
        <w:jc w:val="both"/>
        <w:rPr>
          <w:b/>
          <w:sz w:val="24"/>
          <w:szCs w:val="24"/>
          <w:lang w:val="hr-HR"/>
        </w:rPr>
      </w:pPr>
    </w:p>
    <w:p w:rsidR="00341046" w:rsidRPr="003B2D03" w:rsidRDefault="00341046" w:rsidP="00341046">
      <w:pPr>
        <w:autoSpaceDE w:val="0"/>
        <w:autoSpaceDN w:val="0"/>
        <w:adjustRightInd w:val="0"/>
        <w:jc w:val="both"/>
        <w:rPr>
          <w:b/>
          <w:sz w:val="24"/>
          <w:szCs w:val="24"/>
          <w:lang w:val="hr-HR"/>
        </w:rPr>
      </w:pPr>
      <w:r w:rsidRPr="003B2D03">
        <w:rPr>
          <w:b/>
          <w:sz w:val="24"/>
          <w:szCs w:val="24"/>
          <w:lang w:val="hr-HR"/>
        </w:rPr>
        <w:t>5. 1. 2. PROJEKT ZAGREB - ZDRAVI GRAD</w:t>
      </w:r>
    </w:p>
    <w:p w:rsidR="00341046" w:rsidRPr="003B2D03" w:rsidRDefault="00341046" w:rsidP="00341046">
      <w:pPr>
        <w:autoSpaceDE w:val="0"/>
        <w:autoSpaceDN w:val="0"/>
        <w:adjustRightInd w:val="0"/>
        <w:jc w:val="both"/>
        <w:rPr>
          <w:sz w:val="24"/>
          <w:szCs w:val="24"/>
          <w:lang w:val="hr-HR"/>
        </w:rPr>
      </w:pPr>
    </w:p>
    <w:p w:rsidR="00341046" w:rsidRPr="003B2D03" w:rsidRDefault="00341046" w:rsidP="00341046">
      <w:pPr>
        <w:autoSpaceDE w:val="0"/>
        <w:autoSpaceDN w:val="0"/>
        <w:adjustRightInd w:val="0"/>
        <w:jc w:val="both"/>
        <w:rPr>
          <w:sz w:val="24"/>
          <w:szCs w:val="24"/>
          <w:lang w:val="hr-HR"/>
        </w:rPr>
      </w:pPr>
      <w:r w:rsidRPr="003B2D03">
        <w:rPr>
          <w:sz w:val="24"/>
          <w:szCs w:val="24"/>
          <w:lang w:val="hr-HR"/>
        </w:rPr>
        <w:t>Osnovno načelo projekta je saznanje da gradska uprava može igrati glavnu ulogu u promidžbi i održavanju zdravlja svojih građana i da posjeduje jedinstven potencijal za pokretanje akcija za održiv razvitak. Regionalni ured za Europu Svjetske zdravstvene organizacije započeo je 1986. godine Projekt “Zdravi grad”, kako bi razvio lokalne strategije i akcije za postizanje zdravlja za sve. Grad Zagreb je od samog početka (1987.) pristupio Projektu “Zdravi grad”. Projekt “Zdravi grad” Svjetska zdravstvena organizacija podijelila je</w:t>
      </w:r>
      <w:r w:rsidR="00A91EEB" w:rsidRPr="003B2D03">
        <w:rPr>
          <w:sz w:val="24"/>
          <w:szCs w:val="24"/>
          <w:lang w:val="hr-HR"/>
        </w:rPr>
        <w:t xml:space="preserve"> provedbu aktivnosti</w:t>
      </w:r>
      <w:r w:rsidRPr="003B2D03">
        <w:rPr>
          <w:sz w:val="24"/>
          <w:szCs w:val="24"/>
          <w:lang w:val="hr-HR"/>
        </w:rPr>
        <w:t xml:space="preserve"> na petogodišnje faze.</w:t>
      </w:r>
    </w:p>
    <w:p w:rsidR="00341046" w:rsidRPr="003B2D03" w:rsidRDefault="00341046" w:rsidP="00341046">
      <w:pPr>
        <w:rPr>
          <w:sz w:val="24"/>
          <w:szCs w:val="24"/>
        </w:rPr>
      </w:pPr>
      <w:r w:rsidRPr="003B2D03">
        <w:rPr>
          <w:sz w:val="24"/>
          <w:szCs w:val="24"/>
        </w:rPr>
        <w:t>Projekt Zagreb</w:t>
      </w:r>
      <w:r w:rsidRPr="003B2D03">
        <w:rPr>
          <w:sz w:val="24"/>
          <w:szCs w:val="24"/>
          <w:lang w:val="hr-HR"/>
        </w:rPr>
        <w:t>-</w:t>
      </w:r>
      <w:r w:rsidRPr="003B2D03">
        <w:rPr>
          <w:sz w:val="24"/>
          <w:szCs w:val="24"/>
        </w:rPr>
        <w:t>Zdravi</w:t>
      </w:r>
      <w:r w:rsidRPr="003B2D03">
        <w:rPr>
          <w:sz w:val="24"/>
          <w:szCs w:val="24"/>
          <w:lang w:val="hr-HR"/>
        </w:rPr>
        <w:t xml:space="preserve"> grad je sada u </w:t>
      </w:r>
      <w:r w:rsidRPr="003B2D03">
        <w:rPr>
          <w:sz w:val="24"/>
          <w:szCs w:val="24"/>
        </w:rPr>
        <w:t>VI</w:t>
      </w:r>
      <w:r w:rsidRPr="003B2D03">
        <w:rPr>
          <w:sz w:val="24"/>
          <w:szCs w:val="24"/>
          <w:lang w:val="hr-HR"/>
        </w:rPr>
        <w:t xml:space="preserve">. </w:t>
      </w:r>
      <w:r w:rsidRPr="003B2D03">
        <w:rPr>
          <w:sz w:val="24"/>
          <w:szCs w:val="24"/>
        </w:rPr>
        <w:t>fazi</w:t>
      </w:r>
      <w:r w:rsidRPr="003B2D03">
        <w:rPr>
          <w:sz w:val="24"/>
          <w:szCs w:val="24"/>
          <w:lang w:val="hr-HR"/>
        </w:rPr>
        <w:t xml:space="preserve"> </w:t>
      </w:r>
      <w:r w:rsidRPr="003B2D03">
        <w:rPr>
          <w:sz w:val="24"/>
          <w:szCs w:val="24"/>
        </w:rPr>
        <w:t>koja traje</w:t>
      </w:r>
      <w:r w:rsidRPr="003B2D03">
        <w:rPr>
          <w:sz w:val="24"/>
          <w:szCs w:val="24"/>
          <w:lang w:val="hr-HR"/>
        </w:rPr>
        <w:t xml:space="preserve"> </w:t>
      </w:r>
      <w:r w:rsidRPr="003B2D03">
        <w:rPr>
          <w:sz w:val="24"/>
          <w:szCs w:val="24"/>
        </w:rPr>
        <w:t>do</w:t>
      </w:r>
      <w:r w:rsidRPr="003B2D03">
        <w:rPr>
          <w:sz w:val="24"/>
          <w:szCs w:val="24"/>
          <w:lang w:val="hr-HR"/>
        </w:rPr>
        <w:t xml:space="preserve"> 2019.</w:t>
      </w:r>
      <w:r w:rsidR="00A91EEB" w:rsidRPr="003B2D03">
        <w:rPr>
          <w:sz w:val="24"/>
          <w:szCs w:val="24"/>
        </w:rPr>
        <w:t xml:space="preserve"> godine, a nakon toga redefinirat će se prioritetna područja za narednih 5 godina djelovanja (2020-2025)</w:t>
      </w:r>
    </w:p>
    <w:p w:rsidR="00341046" w:rsidRPr="003B2D03" w:rsidRDefault="00341046" w:rsidP="00341046">
      <w:pPr>
        <w:rPr>
          <w:b/>
          <w:sz w:val="24"/>
          <w:szCs w:val="24"/>
          <w:lang w:val="hr-HR"/>
        </w:rPr>
      </w:pPr>
      <w:r w:rsidRPr="003B2D03">
        <w:rPr>
          <w:sz w:val="24"/>
          <w:szCs w:val="24"/>
          <w:lang w:val="hr-HR"/>
        </w:rPr>
        <w:t xml:space="preserve">Prioritetna područja djelovanja projekta </w:t>
      </w:r>
      <w:r w:rsidRPr="003B2D03">
        <w:rPr>
          <w:sz w:val="24"/>
          <w:szCs w:val="24"/>
        </w:rPr>
        <w:t>su</w:t>
      </w:r>
      <w:r w:rsidRPr="003B2D03">
        <w:rPr>
          <w:sz w:val="24"/>
          <w:szCs w:val="24"/>
          <w:lang w:val="hr-HR"/>
        </w:rPr>
        <w:t>:</w:t>
      </w:r>
    </w:p>
    <w:p w:rsidR="00341046" w:rsidRPr="003B2D03" w:rsidRDefault="00341046" w:rsidP="00341046">
      <w:pPr>
        <w:jc w:val="both"/>
        <w:rPr>
          <w:sz w:val="24"/>
          <w:szCs w:val="24"/>
          <w:lang w:val="hr-HR"/>
        </w:rPr>
      </w:pPr>
      <w:r w:rsidRPr="003B2D03">
        <w:rPr>
          <w:sz w:val="24"/>
          <w:szCs w:val="24"/>
          <w:lang w:val="hr-HR"/>
        </w:rPr>
        <w:t xml:space="preserve">1. </w:t>
      </w:r>
      <w:r w:rsidRPr="003B2D03">
        <w:rPr>
          <w:sz w:val="24"/>
          <w:szCs w:val="24"/>
        </w:rPr>
        <w:t>promicanje</w:t>
      </w:r>
      <w:r w:rsidRPr="003B2D03">
        <w:rPr>
          <w:sz w:val="24"/>
          <w:szCs w:val="24"/>
          <w:lang w:val="hr-HR"/>
        </w:rPr>
        <w:t xml:space="preserve"> </w:t>
      </w:r>
      <w:r w:rsidRPr="003B2D03">
        <w:rPr>
          <w:sz w:val="24"/>
          <w:szCs w:val="24"/>
        </w:rPr>
        <w:t>zdravlja</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prevencija</w:t>
      </w:r>
      <w:r w:rsidRPr="003B2D03">
        <w:rPr>
          <w:sz w:val="24"/>
          <w:szCs w:val="24"/>
          <w:lang w:val="hr-HR"/>
        </w:rPr>
        <w:t xml:space="preserve"> </w:t>
      </w:r>
      <w:r w:rsidRPr="003B2D03">
        <w:rPr>
          <w:sz w:val="24"/>
          <w:szCs w:val="24"/>
        </w:rPr>
        <w:t>bolesti</w:t>
      </w:r>
      <w:r w:rsidRPr="003B2D03">
        <w:rPr>
          <w:sz w:val="24"/>
          <w:szCs w:val="24"/>
          <w:lang w:val="hr-HR"/>
        </w:rPr>
        <w:t xml:space="preserve"> </w:t>
      </w:r>
    </w:p>
    <w:p w:rsidR="00341046" w:rsidRPr="003B2D03" w:rsidRDefault="00341046" w:rsidP="00341046">
      <w:pPr>
        <w:jc w:val="both"/>
        <w:rPr>
          <w:sz w:val="24"/>
          <w:szCs w:val="24"/>
          <w:lang w:val="hr-HR"/>
        </w:rPr>
      </w:pPr>
      <w:r w:rsidRPr="003B2D03">
        <w:rPr>
          <w:sz w:val="24"/>
          <w:szCs w:val="24"/>
          <w:lang w:val="hr-HR"/>
        </w:rPr>
        <w:t>2.</w:t>
      </w:r>
      <w:r w:rsidR="00A91EEB" w:rsidRPr="003B2D03">
        <w:rPr>
          <w:sz w:val="24"/>
          <w:szCs w:val="24"/>
          <w:lang w:val="hr-HR"/>
        </w:rPr>
        <w:t xml:space="preserve"> </w:t>
      </w:r>
      <w:r w:rsidR="00A91EEB" w:rsidRPr="003B2D03">
        <w:rPr>
          <w:sz w:val="24"/>
          <w:szCs w:val="24"/>
        </w:rPr>
        <w:t xml:space="preserve">mentalno </w:t>
      </w:r>
      <w:r w:rsidRPr="003B2D03">
        <w:rPr>
          <w:sz w:val="24"/>
          <w:szCs w:val="24"/>
        </w:rPr>
        <w:t>zdravlje</w:t>
      </w:r>
    </w:p>
    <w:p w:rsidR="00341046" w:rsidRPr="003B2D03" w:rsidRDefault="00341046" w:rsidP="00341046">
      <w:pPr>
        <w:jc w:val="both"/>
        <w:rPr>
          <w:sz w:val="24"/>
          <w:szCs w:val="24"/>
          <w:lang w:val="hr-HR"/>
        </w:rPr>
      </w:pPr>
      <w:r w:rsidRPr="003B2D03">
        <w:rPr>
          <w:sz w:val="24"/>
          <w:szCs w:val="24"/>
          <w:lang w:val="hr-HR"/>
        </w:rPr>
        <w:t xml:space="preserve">3. </w:t>
      </w:r>
      <w:r w:rsidRPr="003B2D03">
        <w:rPr>
          <w:sz w:val="24"/>
          <w:szCs w:val="24"/>
        </w:rPr>
        <w:t>palijativna</w:t>
      </w:r>
      <w:r w:rsidRPr="003B2D03">
        <w:rPr>
          <w:sz w:val="24"/>
          <w:szCs w:val="24"/>
          <w:lang w:val="hr-HR"/>
        </w:rPr>
        <w:t xml:space="preserve"> </w:t>
      </w:r>
      <w:r w:rsidRPr="003B2D03">
        <w:rPr>
          <w:sz w:val="24"/>
          <w:szCs w:val="24"/>
        </w:rPr>
        <w:t>skrb</w:t>
      </w:r>
    </w:p>
    <w:p w:rsidR="00341046" w:rsidRPr="003B2D03" w:rsidRDefault="00341046" w:rsidP="00341046">
      <w:pPr>
        <w:jc w:val="both"/>
        <w:rPr>
          <w:sz w:val="24"/>
          <w:szCs w:val="24"/>
          <w:lang w:val="hr-HR"/>
        </w:rPr>
      </w:pPr>
      <w:r w:rsidRPr="003B2D03">
        <w:rPr>
          <w:sz w:val="24"/>
          <w:szCs w:val="24"/>
          <w:lang w:val="hr-HR"/>
        </w:rPr>
        <w:t>4.</w:t>
      </w:r>
      <w:r w:rsidR="00A91EEB" w:rsidRPr="003B2D03">
        <w:rPr>
          <w:sz w:val="24"/>
          <w:szCs w:val="24"/>
          <w:lang w:val="hr-HR"/>
        </w:rPr>
        <w:t xml:space="preserve"> </w:t>
      </w:r>
      <w:r w:rsidRPr="003B2D03">
        <w:rPr>
          <w:sz w:val="24"/>
          <w:szCs w:val="24"/>
        </w:rPr>
        <w:t>obitelj</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zdravlje</w:t>
      </w:r>
    </w:p>
    <w:p w:rsidR="00341046" w:rsidRPr="003B2D03" w:rsidRDefault="00341046" w:rsidP="00341046">
      <w:pPr>
        <w:jc w:val="both"/>
        <w:rPr>
          <w:sz w:val="24"/>
          <w:szCs w:val="24"/>
          <w:lang w:val="hr-HR"/>
        </w:rPr>
      </w:pPr>
      <w:r w:rsidRPr="003B2D03">
        <w:rPr>
          <w:sz w:val="24"/>
          <w:szCs w:val="24"/>
          <w:lang w:val="hr-HR"/>
        </w:rPr>
        <w:t>5.</w:t>
      </w:r>
      <w:r w:rsidR="00A91EEB" w:rsidRPr="003B2D03">
        <w:rPr>
          <w:sz w:val="24"/>
          <w:szCs w:val="24"/>
          <w:lang w:val="hr-HR"/>
        </w:rPr>
        <w:t xml:space="preserve"> </w:t>
      </w:r>
      <w:r w:rsidRPr="003B2D03">
        <w:rPr>
          <w:sz w:val="24"/>
          <w:szCs w:val="24"/>
        </w:rPr>
        <w:t>nezaposlenost</w:t>
      </w:r>
      <w:r w:rsidRPr="003B2D03">
        <w:rPr>
          <w:sz w:val="24"/>
          <w:szCs w:val="24"/>
          <w:lang w:val="hr-HR"/>
        </w:rPr>
        <w:t>,</w:t>
      </w:r>
    </w:p>
    <w:p w:rsidR="00341046" w:rsidRPr="003B2D03" w:rsidRDefault="00341046" w:rsidP="00341046">
      <w:pPr>
        <w:jc w:val="both"/>
        <w:rPr>
          <w:sz w:val="24"/>
          <w:szCs w:val="24"/>
          <w:lang w:val="hr-HR"/>
        </w:rPr>
      </w:pPr>
      <w:r w:rsidRPr="003B2D03">
        <w:rPr>
          <w:sz w:val="24"/>
          <w:szCs w:val="24"/>
          <w:lang w:val="hr-HR"/>
        </w:rPr>
        <w:t>6.</w:t>
      </w:r>
      <w:r w:rsidR="00A91EEB" w:rsidRPr="003B2D03">
        <w:rPr>
          <w:sz w:val="24"/>
          <w:szCs w:val="24"/>
          <w:lang w:val="hr-HR"/>
        </w:rPr>
        <w:t xml:space="preserve"> </w:t>
      </w:r>
      <w:r w:rsidRPr="003B2D03">
        <w:rPr>
          <w:sz w:val="24"/>
          <w:szCs w:val="24"/>
        </w:rPr>
        <w:t>zdravo</w:t>
      </w:r>
      <w:r w:rsidRPr="003B2D03">
        <w:rPr>
          <w:sz w:val="24"/>
          <w:szCs w:val="24"/>
          <w:lang w:val="hr-HR"/>
        </w:rPr>
        <w:t xml:space="preserve"> </w:t>
      </w:r>
      <w:r w:rsidRPr="003B2D03">
        <w:rPr>
          <w:sz w:val="24"/>
          <w:szCs w:val="24"/>
        </w:rPr>
        <w:t>urbano</w:t>
      </w:r>
      <w:r w:rsidRPr="003B2D03">
        <w:rPr>
          <w:sz w:val="24"/>
          <w:szCs w:val="24"/>
          <w:lang w:val="hr-HR"/>
        </w:rPr>
        <w:t xml:space="preserve"> </w:t>
      </w:r>
      <w:r w:rsidRPr="003B2D03">
        <w:rPr>
          <w:sz w:val="24"/>
          <w:szCs w:val="24"/>
        </w:rPr>
        <w:t>planiranje</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okoli</w:t>
      </w:r>
      <w:r w:rsidRPr="003B2D03">
        <w:rPr>
          <w:sz w:val="24"/>
          <w:szCs w:val="24"/>
          <w:lang w:val="hr-HR"/>
        </w:rPr>
        <w:t xml:space="preserve">š </w:t>
      </w:r>
    </w:p>
    <w:p w:rsidR="00341046" w:rsidRPr="003B2D03" w:rsidRDefault="00341046" w:rsidP="00341046">
      <w:pPr>
        <w:jc w:val="both"/>
        <w:rPr>
          <w:b/>
          <w:sz w:val="24"/>
          <w:szCs w:val="24"/>
          <w:lang w:val="hr-HR"/>
        </w:rPr>
      </w:pPr>
    </w:p>
    <w:p w:rsidR="00341046" w:rsidRPr="003B2D03" w:rsidRDefault="00341046" w:rsidP="00341046">
      <w:pPr>
        <w:jc w:val="both"/>
        <w:rPr>
          <w:b/>
          <w:sz w:val="24"/>
          <w:szCs w:val="24"/>
          <w:lang w:val="hr-HR"/>
        </w:rPr>
      </w:pPr>
    </w:p>
    <w:p w:rsidR="00341046" w:rsidRPr="003B2D03" w:rsidRDefault="00341046" w:rsidP="00341046">
      <w:pPr>
        <w:rPr>
          <w:sz w:val="24"/>
          <w:szCs w:val="24"/>
          <w:lang w:val="hr-HR"/>
        </w:rPr>
      </w:pPr>
      <w:r w:rsidRPr="003B2D03">
        <w:rPr>
          <w:b/>
          <w:sz w:val="24"/>
          <w:szCs w:val="24"/>
          <w:lang w:val="hr-HR"/>
        </w:rPr>
        <w:t xml:space="preserve">VI. </w:t>
      </w:r>
      <w:r w:rsidRPr="003B2D03">
        <w:rPr>
          <w:b/>
          <w:sz w:val="24"/>
          <w:szCs w:val="24"/>
          <w:lang w:val="it-IT"/>
        </w:rPr>
        <w:t>PREVENCIJA</w:t>
      </w:r>
      <w:r w:rsidRPr="003B2D03">
        <w:rPr>
          <w:b/>
          <w:sz w:val="24"/>
          <w:szCs w:val="24"/>
          <w:lang w:val="hr-HR"/>
        </w:rPr>
        <w:t xml:space="preserve"> </w:t>
      </w:r>
      <w:r w:rsidRPr="003B2D03">
        <w:rPr>
          <w:b/>
          <w:sz w:val="24"/>
          <w:szCs w:val="24"/>
          <w:lang w:val="it-IT"/>
        </w:rPr>
        <w:t>I</w:t>
      </w:r>
      <w:r w:rsidRPr="003B2D03">
        <w:rPr>
          <w:b/>
          <w:sz w:val="24"/>
          <w:szCs w:val="24"/>
          <w:lang w:val="hr-HR"/>
        </w:rPr>
        <w:t xml:space="preserve"> </w:t>
      </w:r>
      <w:r w:rsidRPr="003B2D03">
        <w:rPr>
          <w:b/>
          <w:sz w:val="24"/>
          <w:szCs w:val="24"/>
          <w:lang w:val="it-IT"/>
        </w:rPr>
        <w:t>RANO</w:t>
      </w:r>
      <w:r w:rsidRPr="003B2D03">
        <w:rPr>
          <w:b/>
          <w:sz w:val="24"/>
          <w:szCs w:val="24"/>
          <w:lang w:val="hr-HR"/>
        </w:rPr>
        <w:t xml:space="preserve"> </w:t>
      </w:r>
      <w:r w:rsidRPr="003B2D03">
        <w:rPr>
          <w:b/>
          <w:sz w:val="24"/>
          <w:szCs w:val="24"/>
          <w:lang w:val="it-IT"/>
        </w:rPr>
        <w:t>OTKRIVANJE</w:t>
      </w:r>
      <w:r w:rsidRPr="003B2D03">
        <w:rPr>
          <w:b/>
          <w:sz w:val="24"/>
          <w:szCs w:val="24"/>
          <w:lang w:val="hr-HR"/>
        </w:rPr>
        <w:t xml:space="preserve"> </w:t>
      </w:r>
      <w:r w:rsidRPr="003B2D03">
        <w:rPr>
          <w:b/>
          <w:sz w:val="24"/>
          <w:szCs w:val="24"/>
          <w:lang w:val="it-IT"/>
        </w:rPr>
        <w:t>BOLESTI</w:t>
      </w:r>
    </w:p>
    <w:p w:rsidR="00341046" w:rsidRPr="003B2D03" w:rsidRDefault="00341046" w:rsidP="00341046">
      <w:pPr>
        <w:rPr>
          <w:sz w:val="24"/>
          <w:szCs w:val="24"/>
          <w:lang w:val="hr-HR"/>
        </w:rPr>
      </w:pPr>
    </w:p>
    <w:p w:rsidR="00341046" w:rsidRPr="003B2D03" w:rsidRDefault="00341046" w:rsidP="00341046">
      <w:pPr>
        <w:jc w:val="both"/>
        <w:rPr>
          <w:sz w:val="24"/>
          <w:szCs w:val="24"/>
        </w:rPr>
      </w:pPr>
      <w:r w:rsidRPr="003B2D03">
        <w:rPr>
          <w:i/>
          <w:iCs/>
          <w:sz w:val="24"/>
          <w:szCs w:val="24"/>
          <w:lang w:val="hr-HR"/>
        </w:rPr>
        <w:t>"</w:t>
      </w:r>
      <w:r w:rsidRPr="003B2D03">
        <w:rPr>
          <w:i/>
          <w:iCs/>
          <w:sz w:val="24"/>
          <w:szCs w:val="24"/>
        </w:rPr>
        <w:t>Prevencija</w:t>
      </w:r>
      <w:r w:rsidRPr="003B2D03">
        <w:rPr>
          <w:i/>
          <w:iCs/>
          <w:sz w:val="24"/>
          <w:szCs w:val="24"/>
          <w:lang w:val="hr-HR"/>
        </w:rPr>
        <w:t xml:space="preserve"> </w:t>
      </w:r>
      <w:r w:rsidRPr="003B2D03">
        <w:rPr>
          <w:i/>
          <w:iCs/>
          <w:sz w:val="24"/>
          <w:szCs w:val="24"/>
        </w:rPr>
        <w:t>je</w:t>
      </w:r>
      <w:r w:rsidRPr="003B2D03">
        <w:rPr>
          <w:i/>
          <w:iCs/>
          <w:sz w:val="24"/>
          <w:szCs w:val="24"/>
          <w:lang w:val="hr-HR"/>
        </w:rPr>
        <w:t xml:space="preserve"> </w:t>
      </w:r>
      <w:r w:rsidRPr="003B2D03">
        <w:rPr>
          <w:i/>
          <w:iCs/>
          <w:sz w:val="24"/>
          <w:szCs w:val="24"/>
        </w:rPr>
        <w:t>aktivnost</w:t>
      </w:r>
      <w:r w:rsidRPr="003B2D03">
        <w:rPr>
          <w:i/>
          <w:iCs/>
          <w:sz w:val="24"/>
          <w:szCs w:val="24"/>
          <w:lang w:val="hr-HR"/>
        </w:rPr>
        <w:t xml:space="preserve"> </w:t>
      </w:r>
      <w:r w:rsidRPr="003B2D03">
        <w:rPr>
          <w:i/>
          <w:iCs/>
          <w:sz w:val="24"/>
          <w:szCs w:val="24"/>
        </w:rPr>
        <w:t>s ciljem</w:t>
      </w:r>
      <w:r w:rsidRPr="003B2D03">
        <w:rPr>
          <w:i/>
          <w:iCs/>
          <w:sz w:val="24"/>
          <w:szCs w:val="24"/>
          <w:lang w:val="hr-HR"/>
        </w:rPr>
        <w:t xml:space="preserve"> </w:t>
      </w:r>
      <w:r w:rsidRPr="003B2D03">
        <w:rPr>
          <w:i/>
          <w:iCs/>
          <w:sz w:val="24"/>
          <w:szCs w:val="24"/>
        </w:rPr>
        <w:t>iskorjenjivanja</w:t>
      </w:r>
      <w:r w:rsidRPr="003B2D03">
        <w:rPr>
          <w:i/>
          <w:iCs/>
          <w:sz w:val="24"/>
          <w:szCs w:val="24"/>
          <w:lang w:val="hr-HR"/>
        </w:rPr>
        <w:t xml:space="preserve">, </w:t>
      </w:r>
      <w:r w:rsidRPr="003B2D03">
        <w:rPr>
          <w:i/>
          <w:iCs/>
          <w:sz w:val="24"/>
          <w:szCs w:val="24"/>
        </w:rPr>
        <w:t>odstranjivanja</w:t>
      </w:r>
      <w:r w:rsidRPr="003B2D03">
        <w:rPr>
          <w:i/>
          <w:iCs/>
          <w:sz w:val="24"/>
          <w:szCs w:val="24"/>
          <w:lang w:val="hr-HR"/>
        </w:rPr>
        <w:t xml:space="preserve"> </w:t>
      </w:r>
      <w:r w:rsidRPr="003B2D03">
        <w:rPr>
          <w:i/>
          <w:iCs/>
          <w:sz w:val="24"/>
          <w:szCs w:val="24"/>
        </w:rPr>
        <w:t>ili</w:t>
      </w:r>
      <w:r w:rsidRPr="003B2D03">
        <w:rPr>
          <w:i/>
          <w:iCs/>
          <w:sz w:val="24"/>
          <w:szCs w:val="24"/>
          <w:lang w:val="hr-HR"/>
        </w:rPr>
        <w:t xml:space="preserve"> </w:t>
      </w:r>
      <w:r w:rsidRPr="003B2D03">
        <w:rPr>
          <w:i/>
          <w:iCs/>
          <w:sz w:val="24"/>
          <w:szCs w:val="24"/>
        </w:rPr>
        <w:t>smanjivanja</w:t>
      </w:r>
      <w:r w:rsidRPr="003B2D03">
        <w:rPr>
          <w:i/>
          <w:iCs/>
          <w:sz w:val="24"/>
          <w:szCs w:val="24"/>
          <w:lang w:val="hr-HR"/>
        </w:rPr>
        <w:t xml:space="preserve"> </w:t>
      </w:r>
      <w:r w:rsidRPr="003B2D03">
        <w:rPr>
          <w:i/>
          <w:iCs/>
          <w:sz w:val="24"/>
          <w:szCs w:val="24"/>
        </w:rPr>
        <w:t>utjecaja</w:t>
      </w:r>
      <w:r w:rsidRPr="003B2D03">
        <w:rPr>
          <w:i/>
          <w:iCs/>
          <w:sz w:val="24"/>
          <w:szCs w:val="24"/>
          <w:lang w:val="hr-HR"/>
        </w:rPr>
        <w:t xml:space="preserve"> </w:t>
      </w:r>
      <w:r w:rsidRPr="003B2D03">
        <w:rPr>
          <w:i/>
          <w:iCs/>
          <w:sz w:val="24"/>
          <w:szCs w:val="24"/>
        </w:rPr>
        <w:t>bolesti</w:t>
      </w:r>
      <w:r w:rsidRPr="003B2D03">
        <w:rPr>
          <w:i/>
          <w:iCs/>
          <w:sz w:val="24"/>
          <w:szCs w:val="24"/>
          <w:lang w:val="hr-HR"/>
        </w:rPr>
        <w:t xml:space="preserve"> </w:t>
      </w:r>
      <w:r w:rsidRPr="003B2D03">
        <w:rPr>
          <w:i/>
          <w:iCs/>
          <w:sz w:val="24"/>
          <w:szCs w:val="24"/>
        </w:rPr>
        <w:t>ili</w:t>
      </w:r>
      <w:r w:rsidRPr="003B2D03">
        <w:rPr>
          <w:i/>
          <w:iCs/>
          <w:sz w:val="24"/>
          <w:szCs w:val="24"/>
          <w:lang w:val="hr-HR"/>
        </w:rPr>
        <w:t xml:space="preserve"> </w:t>
      </w:r>
      <w:r w:rsidRPr="003B2D03">
        <w:rPr>
          <w:i/>
          <w:iCs/>
          <w:sz w:val="24"/>
          <w:szCs w:val="24"/>
        </w:rPr>
        <w:t>onesposobljenosti</w:t>
      </w:r>
      <w:r w:rsidRPr="003B2D03">
        <w:rPr>
          <w:i/>
          <w:iCs/>
          <w:sz w:val="24"/>
          <w:szCs w:val="24"/>
          <w:lang w:val="hr-HR"/>
        </w:rPr>
        <w:t xml:space="preserve">. </w:t>
      </w:r>
      <w:r w:rsidRPr="003B2D03">
        <w:rPr>
          <w:i/>
          <w:iCs/>
          <w:sz w:val="24"/>
          <w:szCs w:val="24"/>
        </w:rPr>
        <w:t xml:space="preserve">Koncept prevencije se najbolje može definirati u kontekstu razina, tradicionalno nazvanih primarnom, sekundarnom i tercijarnom prevencijom" </w:t>
      </w:r>
    </w:p>
    <w:p w:rsidR="00341046" w:rsidRPr="003B2D03" w:rsidRDefault="00341046" w:rsidP="00341046">
      <w:pPr>
        <w:jc w:val="both"/>
        <w:rPr>
          <w:sz w:val="24"/>
          <w:szCs w:val="24"/>
        </w:rPr>
      </w:pPr>
    </w:p>
    <w:p w:rsidR="00341046" w:rsidRPr="003B2D03" w:rsidRDefault="00341046" w:rsidP="00341046">
      <w:pPr>
        <w:jc w:val="both"/>
        <w:rPr>
          <w:sz w:val="24"/>
          <w:szCs w:val="24"/>
        </w:rPr>
      </w:pPr>
      <w:r w:rsidRPr="003B2D03">
        <w:rPr>
          <w:sz w:val="24"/>
          <w:szCs w:val="24"/>
        </w:rPr>
        <w:t>Primarna prevencija ima zadaću spriječiti nastanak bolesti i najučinkovitiji je i najjeftiniji vid pružanja zdravstvene zaštite. Sekundarna prevencija ima za zadaću rano otkriti nastalu bolest i spriječiti njezin daljnji razvoj. Tercijarna prevencija skrbi za bolesnike kod kojih postoji razvijena bolest; njome se sprečavaju komplikacije, pruža kontinuirana potpora i omogućava uključivanje u redovite životne aktivnosti.</w:t>
      </w:r>
    </w:p>
    <w:p w:rsidR="00341046" w:rsidRPr="003B2D03" w:rsidRDefault="00341046" w:rsidP="00341046">
      <w:pPr>
        <w:pStyle w:val="NormalWeb"/>
        <w:spacing w:before="0" w:beforeAutospacing="0" w:after="0" w:afterAutospacing="0"/>
        <w:jc w:val="both"/>
        <w:rPr>
          <w:rFonts w:ascii="Times New Roman" w:hAnsi="Times New Roman" w:cs="Times New Roman"/>
          <w:lang w:val="pl-PL"/>
        </w:rPr>
      </w:pPr>
      <w:r w:rsidRPr="003B2D03">
        <w:rPr>
          <w:rFonts w:ascii="Times New Roman" w:hAnsi="Times New Roman" w:cs="Times New Roman"/>
          <w:lang w:val="pl-PL"/>
        </w:rPr>
        <w:t>Između prevencije bolesti i promicanja zdravlja postoje bitne konceptualne razlike. Preventivnim pristupom zdravlje se definira kao odsutnost bolesti. Preventivni rad provode stručne skupine pojedinih zdravstvenih djelatnosti usmjeravanjem programskih aktivnosti na rizične skupine u pučanstvu (dojenčad, djecu, mlade, žene, osobe treće životne dobi itd.). Nasuprot sociodinamičkom pristupu promicanja zdravlja, u prevenciji bolesti provode se medicinski modeli koji su statički i vremenski određeni.</w:t>
      </w:r>
    </w:p>
    <w:p w:rsidR="00341046" w:rsidRPr="003B2D03" w:rsidRDefault="00341046" w:rsidP="00341046">
      <w:pPr>
        <w:jc w:val="both"/>
        <w:rPr>
          <w:b/>
          <w:bCs/>
          <w:sz w:val="24"/>
          <w:szCs w:val="24"/>
          <w:lang w:val="pl-PL"/>
        </w:rPr>
      </w:pPr>
    </w:p>
    <w:p w:rsidR="00341046" w:rsidRPr="003B2D03" w:rsidRDefault="00341046" w:rsidP="00341046">
      <w:pPr>
        <w:jc w:val="both"/>
        <w:rPr>
          <w:b/>
          <w:sz w:val="24"/>
          <w:szCs w:val="24"/>
          <w:lang w:val="pl-PL"/>
        </w:rPr>
      </w:pPr>
      <w:r w:rsidRPr="003B2D03">
        <w:rPr>
          <w:b/>
          <w:sz w:val="24"/>
          <w:szCs w:val="24"/>
          <w:lang w:val="pl-PL"/>
        </w:rPr>
        <w:t>6.1. PREVENCIJA U DOBNOJ SKUPINI DOJENČADI I PREDŠKOLSKE DJECE</w:t>
      </w:r>
    </w:p>
    <w:p w:rsidR="00341046" w:rsidRPr="003B2D03" w:rsidRDefault="00341046" w:rsidP="00341046">
      <w:pPr>
        <w:pStyle w:val="NormalWeb"/>
        <w:spacing w:before="0" w:beforeAutospacing="0" w:after="0" w:afterAutospacing="0"/>
        <w:jc w:val="both"/>
        <w:rPr>
          <w:rFonts w:ascii="Times New Roman" w:hAnsi="Times New Roman" w:cs="Times New Roman"/>
          <w:lang w:val="pl-PL"/>
        </w:rPr>
      </w:pPr>
    </w:p>
    <w:p w:rsidR="00341046" w:rsidRPr="003B2D03" w:rsidRDefault="00341046" w:rsidP="00341046">
      <w:pPr>
        <w:pStyle w:val="NormalWeb"/>
        <w:spacing w:before="0" w:beforeAutospacing="0" w:after="0" w:afterAutospacing="0"/>
        <w:ind w:firstLine="709"/>
        <w:jc w:val="both"/>
        <w:rPr>
          <w:rFonts w:ascii="Times New Roman" w:hAnsi="Times New Roman" w:cs="Times New Roman"/>
          <w:lang w:val="pl-PL"/>
        </w:rPr>
      </w:pPr>
      <w:r w:rsidRPr="003B2D03">
        <w:rPr>
          <w:rFonts w:ascii="Times New Roman" w:hAnsi="Times New Roman" w:cs="Times New Roman"/>
          <w:lang w:val="pl-PL"/>
        </w:rPr>
        <w:t>Sukladno Zakonu o zdravstvenoj zaštiti pedijatrijska primarna zdravstvena zaštita obuhvaća zdravstvenu skrb za dojenčad i predškolsku djecu. Uz postojeći opseg kurativnih djelatnosti pedijatrijska služba je obvezna provoditi preventivni program. Preventivni program je vrlo opsežan: 9 sistematskih pregleda u prvih 6 godina života uz obvezni program cijepljenja.</w:t>
      </w:r>
    </w:p>
    <w:p w:rsidR="00341046" w:rsidRPr="003B2D03" w:rsidRDefault="00341046" w:rsidP="00341046">
      <w:pPr>
        <w:pStyle w:val="NormalWeb"/>
        <w:spacing w:before="0" w:beforeAutospacing="0" w:after="0" w:afterAutospacing="0"/>
        <w:jc w:val="both"/>
        <w:rPr>
          <w:rFonts w:ascii="Times New Roman" w:hAnsi="Times New Roman" w:cs="Times New Roman"/>
          <w:lang w:val="pl-PL"/>
        </w:rPr>
      </w:pPr>
    </w:p>
    <w:p w:rsidR="00341046" w:rsidRPr="003B2D03" w:rsidRDefault="00341046" w:rsidP="00341046">
      <w:pPr>
        <w:jc w:val="both"/>
        <w:rPr>
          <w:b/>
          <w:bCs/>
          <w:sz w:val="24"/>
          <w:szCs w:val="24"/>
          <w:lang w:val="pl-PL"/>
        </w:rPr>
      </w:pPr>
      <w:r w:rsidRPr="003B2D03">
        <w:rPr>
          <w:b/>
          <w:bCs/>
          <w:sz w:val="24"/>
          <w:szCs w:val="24"/>
          <w:lang w:val="pl-PL"/>
        </w:rPr>
        <w:t>Program specifičnih i preventivnih mjera zdravstvene zaštite predškolske djece obuhvaća:</w:t>
      </w:r>
    </w:p>
    <w:p w:rsidR="00341046" w:rsidRPr="003B2D03" w:rsidRDefault="00341046" w:rsidP="00341046">
      <w:pPr>
        <w:ind w:firstLine="709"/>
        <w:jc w:val="both"/>
        <w:rPr>
          <w:b/>
          <w:sz w:val="24"/>
          <w:szCs w:val="24"/>
          <w:lang w:val="pl-PL"/>
        </w:rPr>
      </w:pPr>
    </w:p>
    <w:p w:rsidR="00341046" w:rsidRPr="003B2D03" w:rsidRDefault="00341046" w:rsidP="00341046">
      <w:pPr>
        <w:ind w:firstLine="709"/>
        <w:jc w:val="both"/>
        <w:rPr>
          <w:bCs/>
          <w:sz w:val="24"/>
          <w:szCs w:val="24"/>
          <w:lang w:val="pl-PL"/>
        </w:rPr>
      </w:pPr>
      <w:r w:rsidRPr="003B2D03">
        <w:rPr>
          <w:b/>
          <w:sz w:val="24"/>
          <w:szCs w:val="24"/>
          <w:lang w:val="pl-PL"/>
        </w:rPr>
        <w:t xml:space="preserve">1. </w:t>
      </w:r>
      <w:r w:rsidRPr="003B2D03">
        <w:rPr>
          <w:bCs/>
          <w:sz w:val="24"/>
          <w:szCs w:val="24"/>
          <w:lang w:val="pl-PL"/>
        </w:rPr>
        <w:t>Sistematske pregled dojenčeta u dobi: 1-2 mjeseca, 3-4 mjeseca, 6-7 mjeseca, 9-10 mjeseca, 12-15 mjeseca;</w:t>
      </w:r>
    </w:p>
    <w:p w:rsidR="00341046" w:rsidRPr="003B2D03" w:rsidRDefault="00341046" w:rsidP="00341046">
      <w:pPr>
        <w:ind w:firstLine="709"/>
        <w:jc w:val="both"/>
        <w:rPr>
          <w:bCs/>
          <w:sz w:val="24"/>
          <w:szCs w:val="24"/>
          <w:lang w:val="pl-PL"/>
        </w:rPr>
      </w:pPr>
      <w:r w:rsidRPr="003B2D03">
        <w:rPr>
          <w:b/>
          <w:sz w:val="24"/>
          <w:szCs w:val="24"/>
          <w:lang w:val="pl-PL"/>
        </w:rPr>
        <w:t>2.</w:t>
      </w:r>
      <w:r w:rsidRPr="003B2D03">
        <w:rPr>
          <w:bCs/>
          <w:sz w:val="24"/>
          <w:szCs w:val="24"/>
          <w:lang w:val="pl-PL"/>
        </w:rPr>
        <w:t xml:space="preserve"> Sistematski pregled djeteta nakon navršene 2. godine, 4. godine i u dobi od 6 godina;</w:t>
      </w:r>
    </w:p>
    <w:p w:rsidR="00341046" w:rsidRPr="003B2D03" w:rsidRDefault="00341046" w:rsidP="00341046">
      <w:pPr>
        <w:ind w:firstLine="709"/>
        <w:jc w:val="both"/>
        <w:rPr>
          <w:bCs/>
          <w:sz w:val="24"/>
          <w:szCs w:val="24"/>
          <w:lang w:val="pl-PL"/>
        </w:rPr>
      </w:pPr>
      <w:r w:rsidRPr="003B2D03">
        <w:rPr>
          <w:b/>
          <w:sz w:val="24"/>
          <w:szCs w:val="24"/>
          <w:lang w:val="pl-PL"/>
        </w:rPr>
        <w:t>3.</w:t>
      </w:r>
      <w:r w:rsidRPr="003B2D03">
        <w:rPr>
          <w:bCs/>
          <w:sz w:val="24"/>
          <w:szCs w:val="24"/>
          <w:lang w:val="pl-PL"/>
        </w:rPr>
        <w:t xml:space="preserve"> Cijepljenje i docjepljivanje dojenčadi i djece 0-6 godina;</w:t>
      </w:r>
    </w:p>
    <w:p w:rsidR="00341046" w:rsidRPr="003B2D03" w:rsidRDefault="00341046" w:rsidP="00341046">
      <w:pPr>
        <w:ind w:firstLine="709"/>
        <w:jc w:val="both"/>
        <w:rPr>
          <w:bCs/>
          <w:sz w:val="24"/>
          <w:szCs w:val="24"/>
          <w:lang w:val="pl-PL"/>
        </w:rPr>
      </w:pPr>
      <w:r w:rsidRPr="003B2D03">
        <w:rPr>
          <w:b/>
          <w:sz w:val="24"/>
          <w:szCs w:val="24"/>
          <w:lang w:val="pl-PL"/>
        </w:rPr>
        <w:t>4.</w:t>
      </w:r>
      <w:r w:rsidRPr="003B2D03">
        <w:rPr>
          <w:bCs/>
          <w:sz w:val="24"/>
          <w:szCs w:val="24"/>
          <w:lang w:val="pl-PL"/>
        </w:rPr>
        <w:t xml:space="preserve"> Cijepljenje i docjepljivanje dojenčadi i djece 0-6 godina protiv hepatitisa B;</w:t>
      </w:r>
    </w:p>
    <w:p w:rsidR="00341046" w:rsidRPr="003B2D03" w:rsidRDefault="00341046" w:rsidP="00341046">
      <w:pPr>
        <w:ind w:firstLine="709"/>
        <w:jc w:val="both"/>
        <w:rPr>
          <w:b/>
          <w:sz w:val="24"/>
          <w:szCs w:val="24"/>
          <w:lang w:val="pl-PL"/>
        </w:rPr>
      </w:pPr>
      <w:r w:rsidRPr="003B2D03">
        <w:rPr>
          <w:b/>
          <w:sz w:val="24"/>
          <w:szCs w:val="24"/>
          <w:lang w:val="pl-PL"/>
        </w:rPr>
        <w:t>5.</w:t>
      </w:r>
      <w:r w:rsidRPr="003B2D03">
        <w:rPr>
          <w:bCs/>
          <w:sz w:val="24"/>
          <w:szCs w:val="24"/>
          <w:lang w:val="pl-PL"/>
        </w:rPr>
        <w:t xml:space="preserve"> Promicanje zdravlja, provođenje zdravstvenog odgoja i prosvjećivanje roditelja i djece</w:t>
      </w:r>
      <w:r w:rsidRPr="003B2D03">
        <w:rPr>
          <w:b/>
          <w:sz w:val="24"/>
          <w:szCs w:val="24"/>
          <w:lang w:val="pl-PL"/>
        </w:rPr>
        <w:t>;</w:t>
      </w:r>
    </w:p>
    <w:p w:rsidR="00341046" w:rsidRPr="003B2D03" w:rsidRDefault="00341046" w:rsidP="00341046">
      <w:pPr>
        <w:ind w:firstLine="709"/>
        <w:jc w:val="both"/>
        <w:rPr>
          <w:bCs/>
          <w:sz w:val="24"/>
          <w:szCs w:val="24"/>
          <w:lang w:val="pl-PL"/>
        </w:rPr>
      </w:pPr>
      <w:r w:rsidRPr="003B2D03">
        <w:rPr>
          <w:b/>
          <w:sz w:val="24"/>
          <w:szCs w:val="24"/>
          <w:lang w:val="pl-PL"/>
        </w:rPr>
        <w:t>6.</w:t>
      </w:r>
      <w:r w:rsidRPr="003B2D03">
        <w:rPr>
          <w:bCs/>
          <w:sz w:val="24"/>
          <w:szCs w:val="24"/>
          <w:lang w:val="pl-PL"/>
        </w:rPr>
        <w:t xml:space="preserve"> Druge preventivne mjere (kemoprofilaksa i seroprofilaksa, profilaksa rahitisa, profilaksa anemije, kontrolni pregled prigodom prijave neke zarazne bolesti i poduzimanje manjih protuepidemijskih mjera);</w:t>
      </w:r>
    </w:p>
    <w:p w:rsidR="00341046" w:rsidRPr="003B2D03" w:rsidRDefault="00341046" w:rsidP="00341046">
      <w:pPr>
        <w:ind w:firstLine="709"/>
        <w:jc w:val="both"/>
        <w:rPr>
          <w:bCs/>
          <w:sz w:val="24"/>
          <w:szCs w:val="24"/>
          <w:lang w:val="pl-PL"/>
        </w:rPr>
      </w:pPr>
      <w:r w:rsidRPr="003B2D03">
        <w:rPr>
          <w:b/>
          <w:sz w:val="24"/>
          <w:szCs w:val="24"/>
          <w:lang w:val="pl-PL"/>
        </w:rPr>
        <w:t>7</w:t>
      </w:r>
      <w:r w:rsidRPr="003B2D03">
        <w:rPr>
          <w:bCs/>
          <w:sz w:val="24"/>
          <w:szCs w:val="24"/>
          <w:lang w:val="pl-PL"/>
        </w:rPr>
        <w:t>. Kontinuirano praćenje djece sa specifičnim rizicima po zdravlje i djece s kroničnim bolestima.</w:t>
      </w:r>
    </w:p>
    <w:p w:rsidR="00341046" w:rsidRPr="003B2D03" w:rsidRDefault="00341046" w:rsidP="00341046">
      <w:pPr>
        <w:jc w:val="both"/>
        <w:rPr>
          <w:sz w:val="24"/>
          <w:szCs w:val="24"/>
          <w:lang w:val="pl-PL"/>
        </w:rPr>
      </w:pPr>
    </w:p>
    <w:p w:rsidR="00341046" w:rsidRPr="003B2D03" w:rsidRDefault="00341046" w:rsidP="00341046">
      <w:pPr>
        <w:ind w:left="1080" w:hanging="1080"/>
        <w:jc w:val="both"/>
        <w:rPr>
          <w:b/>
          <w:sz w:val="24"/>
          <w:szCs w:val="24"/>
          <w:lang w:val="pl-PL"/>
        </w:rPr>
      </w:pPr>
      <w:r w:rsidRPr="003B2D03">
        <w:rPr>
          <w:sz w:val="24"/>
          <w:szCs w:val="24"/>
          <w:lang w:val="pl-PL"/>
        </w:rPr>
        <w:t>Tablica 8.</w:t>
      </w:r>
      <w:r w:rsidRPr="003B2D03">
        <w:rPr>
          <w:sz w:val="24"/>
          <w:szCs w:val="24"/>
          <w:lang w:val="pl-PL"/>
        </w:rPr>
        <w:tab/>
      </w:r>
      <w:r w:rsidRPr="003B2D03">
        <w:rPr>
          <w:b/>
          <w:sz w:val="24"/>
          <w:szCs w:val="24"/>
          <w:lang w:val="pl-PL"/>
        </w:rPr>
        <w:t>Plan prevencije i ranog otkrivanja bolesti u dobnoj skupini dojenčadi i predškolske djece</w:t>
      </w:r>
    </w:p>
    <w:p w:rsidR="00341046" w:rsidRPr="003B2D03" w:rsidRDefault="00341046" w:rsidP="00341046">
      <w:pPr>
        <w:jc w:val="both"/>
        <w:rPr>
          <w:sz w:val="24"/>
          <w:szCs w:val="24"/>
          <w:lang w:val="pl-P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5730"/>
        <w:gridCol w:w="1650"/>
      </w:tblGrid>
      <w:tr w:rsidR="003B2D03" w:rsidRPr="003B2D03" w:rsidTr="00B63D8A">
        <w:trPr>
          <w:cantSplit/>
          <w:tblHeader/>
        </w:trPr>
        <w:tc>
          <w:tcPr>
            <w:tcW w:w="7818" w:type="dxa"/>
            <w:gridSpan w:val="2"/>
            <w:shd w:val="clear" w:color="auto" w:fill="auto"/>
            <w:vAlign w:val="center"/>
          </w:tcPr>
          <w:p w:rsidR="00341046" w:rsidRPr="003B2D03" w:rsidRDefault="00341046" w:rsidP="00B63D8A">
            <w:pPr>
              <w:jc w:val="center"/>
              <w:rPr>
                <w:b/>
                <w:sz w:val="24"/>
                <w:szCs w:val="24"/>
              </w:rPr>
            </w:pPr>
            <w:r w:rsidRPr="003B2D03">
              <w:rPr>
                <w:b/>
                <w:sz w:val="24"/>
                <w:szCs w:val="24"/>
              </w:rPr>
              <w:t>PROVEDBENE AKTIVNOSTI</w:t>
            </w:r>
          </w:p>
        </w:tc>
        <w:tc>
          <w:tcPr>
            <w:tcW w:w="1650" w:type="dxa"/>
            <w:shd w:val="clear" w:color="auto" w:fill="auto"/>
            <w:vAlign w:val="center"/>
          </w:tcPr>
          <w:p w:rsidR="00341046" w:rsidRPr="003B2D03" w:rsidRDefault="00341046" w:rsidP="00B63D8A">
            <w:pPr>
              <w:jc w:val="center"/>
              <w:rPr>
                <w:b/>
                <w:sz w:val="24"/>
                <w:szCs w:val="24"/>
              </w:rPr>
            </w:pPr>
            <w:r w:rsidRPr="003B2D03">
              <w:rPr>
                <w:b/>
                <w:sz w:val="24"/>
                <w:szCs w:val="24"/>
              </w:rPr>
              <w:t>ROK PROVEDBE</w:t>
            </w:r>
          </w:p>
        </w:tc>
      </w:tr>
      <w:tr w:rsidR="003B2D03" w:rsidRPr="003B2D03" w:rsidTr="00B63D8A">
        <w:trPr>
          <w:cantSplit/>
        </w:trPr>
        <w:tc>
          <w:tcPr>
            <w:tcW w:w="2088" w:type="dxa"/>
            <w:shd w:val="clear" w:color="auto" w:fill="auto"/>
          </w:tcPr>
          <w:p w:rsidR="00341046" w:rsidRPr="003B2D03" w:rsidRDefault="00341046" w:rsidP="00B63D8A">
            <w:pPr>
              <w:pStyle w:val="numberingutablici"/>
              <w:numPr>
                <w:ilvl w:val="0"/>
                <w:numId w:val="0"/>
              </w:numPr>
              <w:jc w:val="left"/>
              <w:rPr>
                <w:b/>
              </w:rPr>
            </w:pPr>
            <w:r w:rsidRPr="003B2D03">
              <w:rPr>
                <w:b/>
                <w:bCs/>
              </w:rPr>
              <w:t>SISTEMATSKI PREGLED DOJENČETA U DOBI 1-2 MJESECA</w:t>
            </w:r>
          </w:p>
        </w:tc>
        <w:tc>
          <w:tcPr>
            <w:tcW w:w="5730" w:type="dxa"/>
            <w:shd w:val="clear" w:color="auto" w:fill="auto"/>
          </w:tcPr>
          <w:p w:rsidR="00341046" w:rsidRPr="003B2D03" w:rsidRDefault="00341046" w:rsidP="00B63D8A">
            <w:pPr>
              <w:pStyle w:val="numberingutablici"/>
              <w:numPr>
                <w:ilvl w:val="0"/>
                <w:numId w:val="0"/>
              </w:numPr>
            </w:pPr>
            <w:r w:rsidRPr="003B2D03">
              <w:t>Kratka obiteljska anamneza (kronične i nasljedne bolesti; raniji porodi; podaci o ovoj trudnoći i porodu); prehrana djeteta i podaci o dotadašnjem zdravstvenom stanju; antropometrijska mjerenja (tjelesna težina, duljina, opseg glave, tjelesna temperatura); opći pregled po sustavima (koža i sluznice, glava, vrat, prsni koš, pluća i srce, abdomen, spolovilo, ekstremiteti i kukovi), posebice osvrt na eventualne anomalije, oštećenja ili odstupanja za dob, psihomotorni skrining; upućivanje na ultrazvučni pregled kukova, po indikaciji; upućivanje na ultrazvučni pregled mozga (u nedonošene novorođenčadi i druge novorođenčadi s perinatalnim čimbenicima rizika); provjera sluha dojenčadi koja su bila pozitivna na prvom stupnju probira u rodilištu ili one dojenčadi koja prvi stupanj probira nisu prošla iz bilo kojih razloga; BCG i izdavanje iskaznice imunizacije u slučajevima u kojima nisu provedeni u rodilištu, proba inhibicije za skrining fenilketonurije te kapilarne krvi za TSH test; profilaksa rahitisa; profilaksa anemije u prematurusa i prema drugim određenim indikacijama, savjeti o njezi i prehrani.</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088" w:type="dxa"/>
            <w:shd w:val="clear" w:color="auto" w:fill="auto"/>
          </w:tcPr>
          <w:p w:rsidR="00341046" w:rsidRPr="003B2D03" w:rsidRDefault="00341046" w:rsidP="00B63D8A">
            <w:pPr>
              <w:pStyle w:val="numberingutablici"/>
              <w:numPr>
                <w:ilvl w:val="0"/>
                <w:numId w:val="0"/>
              </w:numPr>
              <w:jc w:val="left"/>
              <w:rPr>
                <w:b/>
              </w:rPr>
            </w:pPr>
            <w:r w:rsidRPr="003B2D03">
              <w:rPr>
                <w:b/>
                <w:bCs/>
              </w:rPr>
              <w:lastRenderedPageBreak/>
              <w:t>SISTEMATSKI PREGLED DOJENČETA U DOBI 6-7 MJESECA</w:t>
            </w:r>
          </w:p>
        </w:tc>
        <w:tc>
          <w:tcPr>
            <w:tcW w:w="5730" w:type="dxa"/>
            <w:shd w:val="clear" w:color="auto" w:fill="auto"/>
          </w:tcPr>
          <w:p w:rsidR="00341046" w:rsidRPr="003B2D03" w:rsidRDefault="00341046" w:rsidP="00B63D8A">
            <w:pPr>
              <w:pStyle w:val="numberingutablici"/>
              <w:numPr>
                <w:ilvl w:val="0"/>
                <w:numId w:val="0"/>
              </w:numPr>
            </w:pPr>
            <w:r w:rsidRPr="003B2D03">
              <w:t>Anamneza o zdravlju u proteklom razdoblju kao i u prethodnom sistematskom pregledu, antropometrijska mjerenja, opći pregled po sustavima + krvna slika (KKS na hematološkom brojaču iz kapilarne krvi) psihomotorni skrining, cijepljenje (podaci o dosadašnjem cijepljenju; cijepljenje ili docjepljivanje uz prethodni pregled i mjerenje tjelesne temperature) - prema cjepnom kartonu i kalendaru cijepljenja; unošenje podataka u cjepni karton i iskaznicu imunizacije, savjet o njezi i prehrani.</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088" w:type="dxa"/>
            <w:shd w:val="clear" w:color="auto" w:fill="auto"/>
          </w:tcPr>
          <w:p w:rsidR="00341046" w:rsidRPr="003B2D03" w:rsidRDefault="00341046" w:rsidP="00B63D8A">
            <w:pPr>
              <w:rPr>
                <w:sz w:val="24"/>
                <w:szCs w:val="24"/>
                <w:lang w:val="pl-PL"/>
              </w:rPr>
            </w:pPr>
            <w:r w:rsidRPr="003B2D03">
              <w:rPr>
                <w:b/>
                <w:bCs/>
                <w:sz w:val="24"/>
                <w:szCs w:val="24"/>
                <w:lang w:val="pl-PL"/>
              </w:rPr>
              <w:t>SISTEMATSKI PREGLED DOJENČETA U DOBI 9-10 MJESECA</w:t>
            </w:r>
          </w:p>
        </w:tc>
        <w:tc>
          <w:tcPr>
            <w:tcW w:w="5730" w:type="dxa"/>
            <w:shd w:val="clear" w:color="auto" w:fill="auto"/>
          </w:tcPr>
          <w:p w:rsidR="00341046" w:rsidRPr="003B2D03" w:rsidRDefault="00341046" w:rsidP="00B63D8A">
            <w:pPr>
              <w:pStyle w:val="numberingutablici"/>
              <w:numPr>
                <w:ilvl w:val="0"/>
                <w:numId w:val="0"/>
              </w:numPr>
            </w:pPr>
            <w:r w:rsidRPr="003B2D03">
              <w:t>Anamneza o zdravlju u proteklom razdoblju kao i u prethodnome sistematskom pregledu, antropometrijska mjerenja, opći pregled po sustavima + denticija, psihomotorni skrining, kontrola provedene primovakcinacije, savjet o njezi i prehrana.</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088" w:type="dxa"/>
            <w:shd w:val="clear" w:color="auto" w:fill="auto"/>
          </w:tcPr>
          <w:p w:rsidR="00341046" w:rsidRPr="003B2D03" w:rsidRDefault="00341046" w:rsidP="00B63D8A">
            <w:pPr>
              <w:rPr>
                <w:b/>
                <w:sz w:val="24"/>
                <w:szCs w:val="24"/>
                <w:lang w:val="pl-PL"/>
              </w:rPr>
            </w:pPr>
            <w:r w:rsidRPr="003B2D03">
              <w:rPr>
                <w:b/>
                <w:bCs/>
                <w:sz w:val="24"/>
                <w:szCs w:val="24"/>
                <w:lang w:val="pl-PL"/>
              </w:rPr>
              <w:t>SISTEMATSKI PREGLED DOJENČETA U DOBI 12-15 MJESECA</w:t>
            </w:r>
          </w:p>
        </w:tc>
        <w:tc>
          <w:tcPr>
            <w:tcW w:w="5730" w:type="dxa"/>
            <w:shd w:val="clear" w:color="auto" w:fill="auto"/>
          </w:tcPr>
          <w:p w:rsidR="00341046" w:rsidRPr="003B2D03" w:rsidRDefault="00341046" w:rsidP="00B63D8A">
            <w:pPr>
              <w:jc w:val="both"/>
              <w:rPr>
                <w:sz w:val="24"/>
                <w:szCs w:val="24"/>
                <w:lang w:val="pl-PL"/>
              </w:rPr>
            </w:pPr>
            <w:r w:rsidRPr="003B2D03">
              <w:rPr>
                <w:sz w:val="24"/>
                <w:szCs w:val="24"/>
                <w:lang w:val="pl-PL"/>
              </w:rPr>
              <w:t>Anamneza o zdravlju u proteklom razdoblju kao i u prethodnome sistematskom pregledu, antropometrijska mjerenja, opći pregled po sustavima + položaj testisa, denticija, psihomotorni skrining, savjet o njezi i prehrani, antirahitična profilaksa u jesenjim i zimskim mjesecima.</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088" w:type="dxa"/>
            <w:shd w:val="clear" w:color="auto" w:fill="auto"/>
          </w:tcPr>
          <w:p w:rsidR="00341046" w:rsidRPr="003B2D03" w:rsidRDefault="00341046" w:rsidP="00B63D8A">
            <w:pPr>
              <w:pStyle w:val="numberingutablici"/>
              <w:numPr>
                <w:ilvl w:val="0"/>
                <w:numId w:val="0"/>
              </w:numPr>
              <w:jc w:val="left"/>
              <w:rPr>
                <w:b/>
              </w:rPr>
            </w:pPr>
            <w:r w:rsidRPr="003B2D03">
              <w:rPr>
                <w:b/>
                <w:bCs/>
              </w:rPr>
              <w:t>SISTEMATSKI PREGLED DJETETA NAKON NAVRŠENE 2. GODINE</w:t>
            </w:r>
          </w:p>
        </w:tc>
        <w:tc>
          <w:tcPr>
            <w:tcW w:w="5730" w:type="dxa"/>
            <w:shd w:val="clear" w:color="auto" w:fill="auto"/>
          </w:tcPr>
          <w:p w:rsidR="00341046" w:rsidRPr="003B2D03" w:rsidRDefault="00341046" w:rsidP="00B63D8A">
            <w:pPr>
              <w:pStyle w:val="numberingutablici"/>
              <w:numPr>
                <w:ilvl w:val="0"/>
                <w:numId w:val="0"/>
              </w:numPr>
            </w:pPr>
            <w:r w:rsidRPr="003B2D03">
              <w:t>Anamneza o zdravlju (tjelesni, emocionalni i socijalni razvoj) u proteklom razdoblju, antropometrijska mjerenja, opći pregled po sustavima + položaj testisa, pregled stomatologa i status mliječnih zubi, psihomotorni skrining i emocionalni razvoj, prema smjernicama struke, ciljani pregled i upućivanje oftalmologu djece s pozitivnom obiteljskom anamnezom o vidnim poremećajima ili prisutnim patološkim nalazom, laboratorijske pretrage (KKS na hematološkom brojaču iz kapilarne krvi) cijepljenje - podaci o dosadašnjem cijepljenju; docjepljivanje (uz prethodno mjerenje tjelesne temperature) - prema cjepnom kartonu i kalendaru cijepljenja; unošenje podataka u cjepni karton i iskaznicu imunizacije, savjet o prehrani.</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088" w:type="dxa"/>
            <w:shd w:val="clear" w:color="auto" w:fill="auto"/>
          </w:tcPr>
          <w:p w:rsidR="00341046" w:rsidRPr="003B2D03" w:rsidRDefault="00341046" w:rsidP="00B63D8A">
            <w:pPr>
              <w:pStyle w:val="numberingutablici"/>
              <w:numPr>
                <w:ilvl w:val="0"/>
                <w:numId w:val="0"/>
              </w:numPr>
              <w:jc w:val="left"/>
              <w:rPr>
                <w:b/>
                <w:bCs/>
              </w:rPr>
            </w:pPr>
            <w:r w:rsidRPr="003B2D03">
              <w:rPr>
                <w:b/>
                <w:bCs/>
              </w:rPr>
              <w:t>SISTEMATSKI PREGLED DJETETA NAKON NAVRŠENE 4. GODINE</w:t>
            </w:r>
          </w:p>
        </w:tc>
        <w:tc>
          <w:tcPr>
            <w:tcW w:w="5730" w:type="dxa"/>
            <w:shd w:val="clear" w:color="auto" w:fill="auto"/>
          </w:tcPr>
          <w:p w:rsidR="00341046" w:rsidRPr="003B2D03" w:rsidRDefault="00341046" w:rsidP="00B63D8A">
            <w:pPr>
              <w:pStyle w:val="numberingutablici"/>
              <w:numPr>
                <w:ilvl w:val="0"/>
                <w:numId w:val="0"/>
              </w:numPr>
            </w:pPr>
            <w:r w:rsidRPr="003B2D03">
              <w:t xml:space="preserve">Anamneza o zdravlju (tjelesni, emocionalni i socijalni razvoj) u proteklom razdoblju, antropometrijska mjerenja, opći pregled po sustavima + mjerenje tlaka, status mliječnih zubi, psihomotorni skrining, ciljani pregled i upućivanje oftalmologu djece s pozitivnom obiteljskom anamnezom o vidnim poremećajima ili prisutnim patološkim nalazom, laboratorijske pretrage (KKS na hematološkom brojaču iz kapilarne krvi) cijepljenje (podaci o dosadašnjem cijepljenju; docjepljivanje uz prethodno mjerenje tjelesne temperature) prema cjepnom kartonu i kalendaru cijepljenja; unošenje podataka u cjepni karton i iskaznicu imunizacije, </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rPr>
                <w:sz w:val="24"/>
                <w:szCs w:val="24"/>
              </w:rPr>
            </w:pPr>
            <w:r w:rsidRPr="003B2D03">
              <w:rPr>
                <w:sz w:val="24"/>
                <w:szCs w:val="24"/>
                <w:lang w:val="hr-HR"/>
              </w:rPr>
              <w:t>Kontinuirano</w:t>
            </w:r>
          </w:p>
        </w:tc>
      </w:tr>
      <w:tr w:rsidR="003B2D03" w:rsidRPr="003B2D03" w:rsidTr="00B63D8A">
        <w:trPr>
          <w:cantSplit/>
        </w:trPr>
        <w:tc>
          <w:tcPr>
            <w:tcW w:w="2088" w:type="dxa"/>
            <w:shd w:val="clear" w:color="auto" w:fill="auto"/>
          </w:tcPr>
          <w:p w:rsidR="00341046" w:rsidRPr="003B2D03" w:rsidRDefault="00341046" w:rsidP="00B63D8A">
            <w:pPr>
              <w:pStyle w:val="numberingutablici"/>
              <w:numPr>
                <w:ilvl w:val="0"/>
                <w:numId w:val="0"/>
              </w:numPr>
              <w:jc w:val="left"/>
              <w:rPr>
                <w:b/>
                <w:bCs/>
              </w:rPr>
            </w:pPr>
            <w:r w:rsidRPr="003B2D03">
              <w:rPr>
                <w:b/>
                <w:bCs/>
              </w:rPr>
              <w:lastRenderedPageBreak/>
              <w:t>SISTEMATSKI PREGLED DJETETA U DOBI OD 6 GODINA</w:t>
            </w:r>
          </w:p>
        </w:tc>
        <w:tc>
          <w:tcPr>
            <w:tcW w:w="5730" w:type="dxa"/>
            <w:shd w:val="clear" w:color="auto" w:fill="auto"/>
          </w:tcPr>
          <w:p w:rsidR="00341046" w:rsidRPr="003B2D03" w:rsidRDefault="00341046" w:rsidP="00B63D8A">
            <w:pPr>
              <w:pStyle w:val="numberingutablici"/>
              <w:numPr>
                <w:ilvl w:val="0"/>
                <w:numId w:val="0"/>
              </w:numPr>
            </w:pPr>
            <w:r w:rsidRPr="003B2D03">
              <w:t>Anamneza o zdravlju (tjelesni, emocionalni i socijalni razvoj) u proteklom razdoblju, antropometrijska mjerenja, opći pregled po sustavima + mjerenje tlaka, psihomotorni razvoj, vid (anamnestički), neurološki status, pregled ekstremiteta, pregled kralježnice, status zubi, sluh (anamnestički), savjet o prehrani.</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088" w:type="dxa"/>
            <w:shd w:val="clear" w:color="auto" w:fill="auto"/>
          </w:tcPr>
          <w:p w:rsidR="00341046" w:rsidRPr="003B2D03" w:rsidRDefault="00341046" w:rsidP="00B63D8A">
            <w:pPr>
              <w:pStyle w:val="numberingutablici"/>
              <w:numPr>
                <w:ilvl w:val="0"/>
                <w:numId w:val="0"/>
              </w:numPr>
              <w:jc w:val="left"/>
              <w:rPr>
                <w:b/>
                <w:bCs/>
              </w:rPr>
            </w:pPr>
            <w:r w:rsidRPr="003B2D03">
              <w:rPr>
                <w:b/>
                <w:bCs/>
              </w:rPr>
              <w:t>CIJEPLJENJE I DOCJEPLJIVANJE DOJENČADI I DJECE 0-6 GODINA</w:t>
            </w:r>
          </w:p>
        </w:tc>
        <w:tc>
          <w:tcPr>
            <w:tcW w:w="5730" w:type="dxa"/>
            <w:shd w:val="clear" w:color="auto" w:fill="auto"/>
          </w:tcPr>
          <w:p w:rsidR="00341046" w:rsidRPr="003B2D03" w:rsidRDefault="00341046" w:rsidP="00B63D8A">
            <w:pPr>
              <w:pStyle w:val="numberingutablici"/>
              <w:numPr>
                <w:ilvl w:val="0"/>
                <w:numId w:val="0"/>
              </w:numPr>
            </w:pPr>
            <w:r w:rsidRPr="003B2D03">
              <w:t>Cijepljenje se obavlja kontinuirano čitave godine uz prethodni sistematski pregled, cijepljenje prema Kalendaru cijepljenja koji za svaku godinu izrađuje epidemiološka služba Hrvatskog zavoda za javno zdravstvo.</w:t>
            </w:r>
          </w:p>
          <w:p w:rsidR="00341046" w:rsidRPr="003B2D03" w:rsidRDefault="00341046" w:rsidP="00B63D8A">
            <w:pPr>
              <w:pStyle w:val="numberingutablici"/>
              <w:numPr>
                <w:ilvl w:val="0"/>
                <w:numId w:val="0"/>
              </w:numPr>
            </w:pPr>
            <w:r w:rsidRPr="003B2D03">
              <w:t>Poduzimati mjere u cilju povećanja broja procijepljen djece</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088" w:type="dxa"/>
            <w:shd w:val="clear" w:color="auto" w:fill="auto"/>
          </w:tcPr>
          <w:p w:rsidR="00341046" w:rsidRPr="003B2D03" w:rsidRDefault="00341046" w:rsidP="00B63D8A">
            <w:pPr>
              <w:pStyle w:val="numberingutablici"/>
              <w:numPr>
                <w:ilvl w:val="0"/>
                <w:numId w:val="0"/>
              </w:numPr>
              <w:jc w:val="left"/>
              <w:rPr>
                <w:b/>
                <w:bCs/>
              </w:rPr>
            </w:pPr>
            <w:r w:rsidRPr="003B2D03">
              <w:rPr>
                <w:b/>
                <w:bCs/>
              </w:rPr>
              <w:t>DRUGE PREVENTIVNE MJERE</w:t>
            </w:r>
          </w:p>
        </w:tc>
        <w:tc>
          <w:tcPr>
            <w:tcW w:w="5730" w:type="dxa"/>
            <w:shd w:val="clear" w:color="auto" w:fill="auto"/>
          </w:tcPr>
          <w:p w:rsidR="00341046" w:rsidRPr="003B2D03" w:rsidRDefault="00341046" w:rsidP="00B63D8A">
            <w:pPr>
              <w:pStyle w:val="numberingutablici"/>
              <w:numPr>
                <w:ilvl w:val="0"/>
                <w:numId w:val="0"/>
              </w:numPr>
            </w:pPr>
            <w:r w:rsidRPr="003B2D03">
              <w:t>Kemoprofilaksa i seroprofilaksa (primjenom određenih sredstava (kod djece koja su izložena određenim infekcijama) prema važećim propisima, profilaksa rahitisa provodi se kroz čitavo dojenačko doba i nakon navršene prve godine u jesenjim i zimskim mjesecima, profilaksa anemije - u prvoj godini starosti kod pojedinaca i skupina s povećanim rizikom, kontrolni pregled prigodom prijave neke zarazne bolesti i poduzimanje manjih protuepidemijskih mjera.</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088" w:type="dxa"/>
            <w:shd w:val="clear" w:color="auto" w:fill="auto"/>
          </w:tcPr>
          <w:p w:rsidR="00341046" w:rsidRPr="003B2D03" w:rsidRDefault="00341046" w:rsidP="00B63D8A">
            <w:pPr>
              <w:pStyle w:val="numberingutablici"/>
              <w:numPr>
                <w:ilvl w:val="0"/>
                <w:numId w:val="0"/>
              </w:numPr>
              <w:jc w:val="left"/>
              <w:rPr>
                <w:b/>
                <w:bCs/>
              </w:rPr>
            </w:pPr>
            <w:r w:rsidRPr="003B2D03">
              <w:rPr>
                <w:b/>
                <w:bCs/>
              </w:rPr>
              <w:t>KONTINUIRANO PRAĆENJE DJECE SA SPECIFIČNIM RIZICIMA PO ZDRAVLJE I DJECE S KRONIČNIM BOLESTIMA</w:t>
            </w:r>
          </w:p>
        </w:tc>
        <w:tc>
          <w:tcPr>
            <w:tcW w:w="5730" w:type="dxa"/>
            <w:shd w:val="clear" w:color="auto" w:fill="auto"/>
          </w:tcPr>
          <w:p w:rsidR="00A91EEB" w:rsidRPr="003B2D03" w:rsidRDefault="00341046" w:rsidP="00A91EEB">
            <w:pPr>
              <w:pStyle w:val="numberingutablici"/>
              <w:numPr>
                <w:ilvl w:val="0"/>
                <w:numId w:val="0"/>
              </w:numPr>
            </w:pPr>
            <w:r w:rsidRPr="003B2D03">
              <w:t xml:space="preserve">Individualno savjetovanje roditelja djece sa specifičnim rizicima po zdravlje te roditelja djece s kroničnim bolestima; evidencija i kontrolni pregledi djece sa svim oblicima kroničnog poremećaja zdravlja i drugim bolestima; upućivanje neurorizične djece u specijalizirane zdravstvene ustanove za neurorizik u svrhu ranog otkrivanja te sudjelovanje u liječenju i habilitaciji, a prema smjernicama struke. Upućivanje i sudjelovanje u provođenju ciljanih i kontrolnih pregleda djece </w:t>
            </w:r>
            <w:r w:rsidR="00A91EEB" w:rsidRPr="003B2D03">
              <w:t xml:space="preserve">sa smetnjama u </w:t>
            </w:r>
            <w:r w:rsidRPr="003B2D03">
              <w:t xml:space="preserve">psihofizičkom razvoju; upućivanje u specijalizirane centre i sudjelovanje u provođenju ciljanih </w:t>
            </w:r>
            <w:r w:rsidR="00A91EEB" w:rsidRPr="003B2D03">
              <w:t xml:space="preserve">ranih intervencija, ciljane rane  intervencije za djecu </w:t>
            </w:r>
            <w:r w:rsidRPr="003B2D03">
              <w:t xml:space="preserve">djece s </w:t>
            </w:r>
            <w:r w:rsidR="00A91EEB" w:rsidRPr="003B2D03">
              <w:t>poremećajima iz autističnog spektra</w:t>
            </w:r>
          </w:p>
          <w:p w:rsidR="00341046" w:rsidRPr="003B2D03" w:rsidRDefault="00341046" w:rsidP="00A91EEB">
            <w:pPr>
              <w:pStyle w:val="numberingutablici"/>
              <w:numPr>
                <w:ilvl w:val="0"/>
                <w:numId w:val="0"/>
              </w:numPr>
            </w:pP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088" w:type="dxa"/>
            <w:shd w:val="clear" w:color="auto" w:fill="auto"/>
          </w:tcPr>
          <w:p w:rsidR="00341046" w:rsidRPr="003B2D03" w:rsidRDefault="00341046" w:rsidP="00B63D8A">
            <w:pPr>
              <w:pStyle w:val="numberingutablici"/>
              <w:numPr>
                <w:ilvl w:val="0"/>
                <w:numId w:val="0"/>
              </w:numPr>
              <w:jc w:val="left"/>
              <w:rPr>
                <w:b/>
                <w:bCs/>
              </w:rPr>
            </w:pPr>
            <w:r w:rsidRPr="003B2D03">
              <w:rPr>
                <w:b/>
                <w:bCs/>
              </w:rPr>
              <w:lastRenderedPageBreak/>
              <w:t>PROVOĐENJE SPECIJALIZIRANIH DIJAGNOSTIČKIH POSTUPAKA ZA RANO OTKRIVANJE BOLESTI</w:t>
            </w:r>
          </w:p>
        </w:tc>
        <w:tc>
          <w:tcPr>
            <w:tcW w:w="5730" w:type="dxa"/>
            <w:shd w:val="clear" w:color="auto" w:fill="auto"/>
          </w:tcPr>
          <w:p w:rsidR="00341046" w:rsidRPr="003B2D03" w:rsidRDefault="00341046" w:rsidP="00B63D8A">
            <w:pPr>
              <w:pStyle w:val="numberingutablici"/>
              <w:numPr>
                <w:ilvl w:val="0"/>
                <w:numId w:val="0"/>
              </w:numPr>
            </w:pPr>
            <w:r w:rsidRPr="003B2D03">
              <w:t>Interna medicina, infektologija, onkologija i radioterapija, pedijatrija, neurologija, psihijatrija, dermatologija i venerologija, fizikalna medicina i rehabilitacija, opća kirurgija, dječja kirurgija, neurokirurgija, maksilofacijalna kirurgija, urologija, ortopedija, ginekologija i opstetricija, otorinolaringologija, oftalmologija, anesteziologija, reanimatologija i intenzivno liječenje, radiologija, transfuzijska medicina, medicinska mikrobiologija s parazitologijom, nuklearna medicina (radioizotopna dijagnostika), klinička citologija, medicinska biokemija, patohistološka dijagnostika, fizikalna terapija u kući osigurane osobe, stomatološka protetika, ortodoncija, dentalna patologija i endodoncija, oralna patologija, parodontologija, oralna kirurgija.</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088" w:type="dxa"/>
            <w:shd w:val="clear" w:color="auto" w:fill="auto"/>
          </w:tcPr>
          <w:p w:rsidR="00341046" w:rsidRPr="003B2D03" w:rsidRDefault="00341046" w:rsidP="00B63D8A">
            <w:pPr>
              <w:rPr>
                <w:b/>
                <w:sz w:val="24"/>
                <w:szCs w:val="24"/>
              </w:rPr>
            </w:pPr>
            <w:r w:rsidRPr="003B2D03">
              <w:rPr>
                <w:b/>
                <w:sz w:val="24"/>
                <w:szCs w:val="24"/>
              </w:rPr>
              <w:t>NOSITELJI</w:t>
            </w:r>
          </w:p>
        </w:tc>
        <w:tc>
          <w:tcPr>
            <w:tcW w:w="7380" w:type="dxa"/>
            <w:gridSpan w:val="2"/>
            <w:shd w:val="clear" w:color="auto" w:fill="auto"/>
            <w:vAlign w:val="center"/>
          </w:tcPr>
          <w:p w:rsidR="00A91EEB" w:rsidRPr="003B2D03" w:rsidRDefault="00A91EEB" w:rsidP="00B63D8A">
            <w:pPr>
              <w:rPr>
                <w:sz w:val="24"/>
                <w:szCs w:val="24"/>
              </w:rPr>
            </w:pPr>
            <w:r w:rsidRPr="003B2D03">
              <w:rPr>
                <w:sz w:val="24"/>
                <w:szCs w:val="24"/>
              </w:rPr>
              <w:t>Zdravstvene ustanove</w:t>
            </w:r>
          </w:p>
          <w:p w:rsidR="00341046" w:rsidRPr="003B2D03" w:rsidRDefault="00341046" w:rsidP="00B63D8A">
            <w:pPr>
              <w:rPr>
                <w:sz w:val="24"/>
                <w:szCs w:val="24"/>
              </w:rPr>
            </w:pPr>
            <w:r w:rsidRPr="003B2D03">
              <w:rPr>
                <w:sz w:val="24"/>
                <w:szCs w:val="24"/>
              </w:rPr>
              <w:t>Timovi pedijatrijske službe - koncesionari i zaposlenici domova zdravlja Grada Zagreba, timovi specijalističko-konzilijarne zdravstvene zaštite</w:t>
            </w:r>
          </w:p>
        </w:tc>
      </w:tr>
      <w:tr w:rsidR="003B2D03" w:rsidRPr="003B2D03" w:rsidTr="00B63D8A">
        <w:trPr>
          <w:cantSplit/>
        </w:trPr>
        <w:tc>
          <w:tcPr>
            <w:tcW w:w="2088" w:type="dxa"/>
            <w:shd w:val="clear" w:color="auto" w:fill="auto"/>
          </w:tcPr>
          <w:p w:rsidR="00341046" w:rsidRPr="003B2D03" w:rsidRDefault="00341046" w:rsidP="00B63D8A">
            <w:pPr>
              <w:rPr>
                <w:b/>
                <w:sz w:val="24"/>
                <w:szCs w:val="24"/>
              </w:rPr>
            </w:pPr>
            <w:r w:rsidRPr="003B2D03">
              <w:rPr>
                <w:b/>
                <w:sz w:val="24"/>
                <w:szCs w:val="24"/>
              </w:rPr>
              <w:t>SURADNICI U PROVEDBI</w:t>
            </w:r>
          </w:p>
        </w:tc>
        <w:tc>
          <w:tcPr>
            <w:tcW w:w="7380" w:type="dxa"/>
            <w:gridSpan w:val="2"/>
            <w:shd w:val="clear" w:color="auto" w:fill="auto"/>
            <w:vAlign w:val="center"/>
          </w:tcPr>
          <w:p w:rsidR="00341046" w:rsidRPr="003B2D03" w:rsidRDefault="00341046" w:rsidP="00B63D8A">
            <w:pPr>
              <w:jc w:val="both"/>
              <w:rPr>
                <w:sz w:val="24"/>
                <w:szCs w:val="24"/>
                <w:lang w:val="pl-PL"/>
              </w:rPr>
            </w:pPr>
            <w:r w:rsidRPr="003B2D03">
              <w:rPr>
                <w:sz w:val="24"/>
                <w:szCs w:val="24"/>
                <w:lang w:val="pl-PL"/>
              </w:rPr>
              <w:t xml:space="preserve">Gradski ured za zdravstvo </w:t>
            </w:r>
          </w:p>
          <w:p w:rsidR="00A91EEB" w:rsidRPr="003B2D03" w:rsidRDefault="00A91EEB" w:rsidP="00B63D8A">
            <w:pPr>
              <w:jc w:val="both"/>
              <w:rPr>
                <w:sz w:val="24"/>
                <w:szCs w:val="24"/>
                <w:lang w:val="pl-PL"/>
              </w:rPr>
            </w:pPr>
            <w:r w:rsidRPr="003B2D03">
              <w:rPr>
                <w:sz w:val="24"/>
                <w:szCs w:val="24"/>
                <w:lang w:val="pl-PL"/>
              </w:rPr>
              <w:t>Hrvatski zavod za javno zdravtsvo</w:t>
            </w:r>
          </w:p>
          <w:p w:rsidR="00341046" w:rsidRPr="003B2D03" w:rsidRDefault="00341046" w:rsidP="00B63D8A">
            <w:pPr>
              <w:jc w:val="both"/>
              <w:rPr>
                <w:sz w:val="24"/>
                <w:szCs w:val="24"/>
                <w:lang w:val="pl-PL"/>
              </w:rPr>
            </w:pPr>
            <w:r w:rsidRPr="003B2D03">
              <w:rPr>
                <w:sz w:val="24"/>
                <w:szCs w:val="24"/>
                <w:lang w:val="pl-PL"/>
              </w:rPr>
              <w:t>Hrvatski zavod za zdravstveno osiguranje</w:t>
            </w:r>
          </w:p>
        </w:tc>
      </w:tr>
      <w:tr w:rsidR="00341046" w:rsidRPr="003B2D03" w:rsidTr="00B63D8A">
        <w:trPr>
          <w:cantSplit/>
        </w:trPr>
        <w:tc>
          <w:tcPr>
            <w:tcW w:w="2088" w:type="dxa"/>
            <w:shd w:val="clear" w:color="auto" w:fill="auto"/>
          </w:tcPr>
          <w:p w:rsidR="00341046" w:rsidRPr="003B2D03" w:rsidRDefault="00341046" w:rsidP="00B63D8A">
            <w:pPr>
              <w:rPr>
                <w:b/>
                <w:sz w:val="24"/>
                <w:szCs w:val="24"/>
              </w:rPr>
            </w:pPr>
            <w:r w:rsidRPr="003B2D03">
              <w:rPr>
                <w:b/>
                <w:sz w:val="24"/>
                <w:szCs w:val="24"/>
              </w:rPr>
              <w:t>POKAZATELJI PROVEDBE</w:t>
            </w:r>
          </w:p>
        </w:tc>
        <w:tc>
          <w:tcPr>
            <w:tcW w:w="7380" w:type="dxa"/>
            <w:gridSpan w:val="2"/>
            <w:shd w:val="clear" w:color="auto" w:fill="auto"/>
            <w:vAlign w:val="center"/>
          </w:tcPr>
          <w:p w:rsidR="00341046" w:rsidRPr="003B2D03" w:rsidRDefault="00341046" w:rsidP="00B63D8A">
            <w:pPr>
              <w:rPr>
                <w:sz w:val="24"/>
                <w:szCs w:val="24"/>
              </w:rPr>
            </w:pPr>
            <w:r w:rsidRPr="003B2D03">
              <w:rPr>
                <w:sz w:val="24"/>
                <w:szCs w:val="24"/>
              </w:rPr>
              <w:t>- obavljeni sistematski pregledi, cijepljenja i docjepljivanja;</w:t>
            </w:r>
          </w:p>
          <w:p w:rsidR="00341046" w:rsidRPr="003B2D03" w:rsidRDefault="00341046" w:rsidP="00B63D8A">
            <w:pPr>
              <w:rPr>
                <w:sz w:val="24"/>
                <w:szCs w:val="24"/>
              </w:rPr>
            </w:pPr>
            <w:r w:rsidRPr="003B2D03">
              <w:rPr>
                <w:sz w:val="24"/>
                <w:szCs w:val="24"/>
              </w:rPr>
              <w:t>- povećan broj procijepljene djece</w:t>
            </w:r>
          </w:p>
          <w:p w:rsidR="00341046" w:rsidRPr="003B2D03" w:rsidRDefault="00341046" w:rsidP="00B63D8A">
            <w:pPr>
              <w:jc w:val="both"/>
              <w:rPr>
                <w:sz w:val="24"/>
                <w:szCs w:val="24"/>
              </w:rPr>
            </w:pPr>
            <w:r w:rsidRPr="003B2D03">
              <w:rPr>
                <w:sz w:val="24"/>
                <w:szCs w:val="24"/>
              </w:rPr>
              <w:t>- provedeni programi/aktivnosti prevencije dojenčadi i predškolske djece.</w:t>
            </w:r>
          </w:p>
        </w:tc>
      </w:tr>
    </w:tbl>
    <w:p w:rsidR="00341046" w:rsidRPr="003B2D03" w:rsidRDefault="00341046" w:rsidP="00341046">
      <w:pPr>
        <w:jc w:val="both"/>
        <w:rPr>
          <w:sz w:val="24"/>
          <w:szCs w:val="24"/>
        </w:rPr>
      </w:pPr>
    </w:p>
    <w:p w:rsidR="00341046" w:rsidRPr="003B2D03" w:rsidRDefault="00341046" w:rsidP="00341046">
      <w:pPr>
        <w:jc w:val="both"/>
        <w:rPr>
          <w:b/>
          <w:sz w:val="24"/>
          <w:szCs w:val="24"/>
        </w:rPr>
      </w:pPr>
    </w:p>
    <w:p w:rsidR="00341046" w:rsidRPr="003B2D03" w:rsidRDefault="00341046" w:rsidP="00341046">
      <w:pPr>
        <w:ind w:left="540" w:hanging="540"/>
        <w:jc w:val="both"/>
        <w:rPr>
          <w:b/>
          <w:sz w:val="24"/>
          <w:szCs w:val="24"/>
        </w:rPr>
      </w:pPr>
      <w:r w:rsidRPr="003B2D03">
        <w:rPr>
          <w:b/>
          <w:sz w:val="24"/>
          <w:szCs w:val="24"/>
        </w:rPr>
        <w:t>6.2.</w:t>
      </w:r>
      <w:r w:rsidRPr="003B2D03">
        <w:rPr>
          <w:b/>
          <w:sz w:val="24"/>
          <w:szCs w:val="24"/>
        </w:rPr>
        <w:tab/>
        <w:t>PREVENCIJA I RANO OTKRIVANJE BOLESTI U DOBNOJ SKUPINI ŠKOLSKE DJECE</w:t>
      </w:r>
    </w:p>
    <w:p w:rsidR="00341046" w:rsidRPr="003B2D03" w:rsidRDefault="00341046" w:rsidP="00341046">
      <w:pPr>
        <w:jc w:val="both"/>
        <w:rPr>
          <w:b/>
          <w:sz w:val="24"/>
          <w:szCs w:val="24"/>
        </w:rPr>
      </w:pPr>
    </w:p>
    <w:p w:rsidR="00341046" w:rsidRPr="003B2D03" w:rsidRDefault="00341046" w:rsidP="00341046">
      <w:pPr>
        <w:ind w:firstLine="709"/>
        <w:jc w:val="both"/>
        <w:rPr>
          <w:b/>
          <w:sz w:val="24"/>
          <w:szCs w:val="24"/>
        </w:rPr>
      </w:pPr>
      <w:r w:rsidRPr="003B2D03">
        <w:rPr>
          <w:sz w:val="24"/>
          <w:szCs w:val="24"/>
        </w:rPr>
        <w:t>Temeljem Odluke o provedbi preventivno-odgojnih mjera zdravstvene zaštite u osnovnim i srednjim školama u Gradu Zagrebu poslove provedbe preventivno-odgojnih mjera zdravstvene zaštite školske djece i mladeži obavljaju doktori medicine - specijalisti školske medicine djelatnici Službe za školsku i sveučilišnu medicinu Zavoda za javno zdravstvo "Dr. Andrija Štampar", brigu o liječenju bolesne djece školskog uzrasta preuzeli su liječnici obiteljske medicine.</w:t>
      </w:r>
    </w:p>
    <w:p w:rsidR="00341046" w:rsidRPr="003B2D03" w:rsidRDefault="00341046" w:rsidP="00341046">
      <w:pPr>
        <w:jc w:val="both"/>
        <w:rPr>
          <w:b/>
          <w:bCs/>
          <w:sz w:val="24"/>
          <w:szCs w:val="24"/>
        </w:rPr>
      </w:pPr>
    </w:p>
    <w:p w:rsidR="00341046" w:rsidRPr="003B2D03" w:rsidRDefault="00341046" w:rsidP="00341046">
      <w:pPr>
        <w:jc w:val="both"/>
        <w:rPr>
          <w:b/>
          <w:bCs/>
          <w:sz w:val="24"/>
          <w:szCs w:val="24"/>
        </w:rPr>
      </w:pPr>
    </w:p>
    <w:p w:rsidR="00341046" w:rsidRPr="003B2D03" w:rsidRDefault="00341046" w:rsidP="00341046">
      <w:pPr>
        <w:jc w:val="both"/>
        <w:rPr>
          <w:b/>
          <w:bCs/>
          <w:sz w:val="24"/>
          <w:szCs w:val="24"/>
        </w:rPr>
      </w:pPr>
    </w:p>
    <w:p w:rsidR="00341046" w:rsidRPr="003B2D03" w:rsidRDefault="00341046" w:rsidP="00341046">
      <w:pPr>
        <w:jc w:val="both"/>
        <w:rPr>
          <w:b/>
          <w:bCs/>
          <w:sz w:val="24"/>
          <w:szCs w:val="24"/>
        </w:rPr>
      </w:pPr>
      <w:r w:rsidRPr="003B2D03">
        <w:rPr>
          <w:b/>
          <w:bCs/>
          <w:sz w:val="24"/>
          <w:szCs w:val="24"/>
        </w:rPr>
        <w:t>Program specifičnih i preventivnih mjera zdravstvene zaštite školske djece obuhvaća:</w:t>
      </w:r>
    </w:p>
    <w:p w:rsidR="00341046" w:rsidRPr="003B2D03" w:rsidRDefault="00341046" w:rsidP="00341046">
      <w:pPr>
        <w:jc w:val="both"/>
        <w:rPr>
          <w:sz w:val="24"/>
          <w:szCs w:val="24"/>
        </w:rPr>
      </w:pPr>
    </w:p>
    <w:p w:rsidR="00341046" w:rsidRPr="003B2D03" w:rsidRDefault="00341046" w:rsidP="00341046">
      <w:pPr>
        <w:ind w:firstLine="720"/>
        <w:jc w:val="both"/>
        <w:rPr>
          <w:sz w:val="24"/>
          <w:szCs w:val="24"/>
        </w:rPr>
      </w:pPr>
      <w:r w:rsidRPr="003B2D03">
        <w:rPr>
          <w:sz w:val="24"/>
          <w:szCs w:val="24"/>
        </w:rPr>
        <w:t>1. Sistematske preglede</w:t>
      </w:r>
    </w:p>
    <w:p w:rsidR="00341046" w:rsidRPr="003B2D03" w:rsidRDefault="00341046" w:rsidP="00341046">
      <w:pPr>
        <w:ind w:firstLine="720"/>
        <w:jc w:val="both"/>
        <w:rPr>
          <w:sz w:val="24"/>
          <w:szCs w:val="24"/>
        </w:rPr>
      </w:pPr>
      <w:r w:rsidRPr="003B2D03">
        <w:rPr>
          <w:sz w:val="24"/>
          <w:szCs w:val="24"/>
        </w:rPr>
        <w:t>2. Preventivne pregledi</w:t>
      </w:r>
    </w:p>
    <w:p w:rsidR="00341046" w:rsidRPr="003B2D03" w:rsidRDefault="00341046" w:rsidP="00341046">
      <w:pPr>
        <w:ind w:firstLine="720"/>
        <w:jc w:val="both"/>
        <w:rPr>
          <w:sz w:val="24"/>
          <w:szCs w:val="24"/>
        </w:rPr>
      </w:pPr>
      <w:r w:rsidRPr="003B2D03">
        <w:rPr>
          <w:sz w:val="24"/>
          <w:szCs w:val="24"/>
        </w:rPr>
        <w:t>3. Skrinige</w:t>
      </w:r>
    </w:p>
    <w:p w:rsidR="00341046" w:rsidRPr="003B2D03" w:rsidRDefault="00341046" w:rsidP="00341046">
      <w:pPr>
        <w:ind w:firstLine="720"/>
        <w:jc w:val="both"/>
        <w:rPr>
          <w:sz w:val="24"/>
          <w:szCs w:val="24"/>
        </w:rPr>
      </w:pPr>
      <w:r w:rsidRPr="003B2D03">
        <w:rPr>
          <w:sz w:val="24"/>
          <w:szCs w:val="24"/>
        </w:rPr>
        <w:t>4. Suzbijanje i sprječavanje zaraznih bolesti cijepljenje i docijepljivanje</w:t>
      </w:r>
    </w:p>
    <w:p w:rsidR="00341046" w:rsidRPr="003B2D03" w:rsidRDefault="00341046" w:rsidP="00341046">
      <w:pPr>
        <w:ind w:firstLine="720"/>
        <w:jc w:val="both"/>
        <w:rPr>
          <w:sz w:val="24"/>
          <w:szCs w:val="24"/>
        </w:rPr>
      </w:pPr>
      <w:r w:rsidRPr="003B2D03">
        <w:rPr>
          <w:sz w:val="24"/>
          <w:szCs w:val="24"/>
        </w:rPr>
        <w:t>5. Određivanje psihofizičke sposobnosti učenika i primjerenog oblika školovanja</w:t>
      </w:r>
    </w:p>
    <w:p w:rsidR="00341046" w:rsidRPr="003B2D03" w:rsidRDefault="00341046" w:rsidP="00341046">
      <w:pPr>
        <w:ind w:firstLine="720"/>
        <w:jc w:val="both"/>
        <w:rPr>
          <w:sz w:val="24"/>
          <w:szCs w:val="24"/>
        </w:rPr>
      </w:pPr>
      <w:r w:rsidRPr="003B2D03">
        <w:rPr>
          <w:sz w:val="24"/>
          <w:szCs w:val="24"/>
        </w:rPr>
        <w:t>6. Određivanje prilagođenog programa tjelesnog odgoja</w:t>
      </w:r>
    </w:p>
    <w:p w:rsidR="00341046" w:rsidRPr="003B2D03" w:rsidRDefault="00341046" w:rsidP="00341046">
      <w:pPr>
        <w:ind w:firstLine="720"/>
        <w:jc w:val="both"/>
        <w:rPr>
          <w:sz w:val="24"/>
          <w:szCs w:val="24"/>
        </w:rPr>
      </w:pPr>
      <w:r w:rsidRPr="003B2D03">
        <w:rPr>
          <w:sz w:val="24"/>
          <w:szCs w:val="24"/>
        </w:rPr>
        <w:t>7. Savjetovališni rad</w:t>
      </w:r>
    </w:p>
    <w:p w:rsidR="00341046" w:rsidRPr="003B2D03" w:rsidRDefault="00341046" w:rsidP="00341046">
      <w:pPr>
        <w:ind w:firstLine="720"/>
        <w:jc w:val="both"/>
        <w:rPr>
          <w:sz w:val="24"/>
          <w:szCs w:val="24"/>
        </w:rPr>
      </w:pPr>
      <w:r w:rsidRPr="003B2D03">
        <w:rPr>
          <w:sz w:val="24"/>
          <w:szCs w:val="24"/>
        </w:rPr>
        <w:t>8. Zdravstveni odgoj</w:t>
      </w:r>
    </w:p>
    <w:p w:rsidR="00341046" w:rsidRPr="003B2D03" w:rsidRDefault="00341046" w:rsidP="00341046">
      <w:pPr>
        <w:ind w:firstLine="720"/>
        <w:jc w:val="both"/>
        <w:rPr>
          <w:sz w:val="24"/>
          <w:szCs w:val="24"/>
        </w:rPr>
      </w:pPr>
      <w:r w:rsidRPr="003B2D03">
        <w:rPr>
          <w:sz w:val="24"/>
          <w:szCs w:val="24"/>
        </w:rPr>
        <w:t>9. Zaštita i unapređenje školskog okruženja</w:t>
      </w:r>
    </w:p>
    <w:p w:rsidR="00341046" w:rsidRPr="003B2D03" w:rsidRDefault="00341046" w:rsidP="00341046">
      <w:pPr>
        <w:jc w:val="both"/>
        <w:rPr>
          <w:sz w:val="24"/>
          <w:szCs w:val="24"/>
        </w:rPr>
      </w:pPr>
    </w:p>
    <w:p w:rsidR="00341046" w:rsidRPr="003B2D03" w:rsidRDefault="00341046" w:rsidP="00341046">
      <w:pPr>
        <w:ind w:left="1080" w:hanging="1080"/>
        <w:jc w:val="both"/>
        <w:rPr>
          <w:sz w:val="24"/>
          <w:szCs w:val="24"/>
        </w:rPr>
      </w:pPr>
    </w:p>
    <w:p w:rsidR="00341046" w:rsidRPr="003B2D03" w:rsidRDefault="00341046" w:rsidP="00341046">
      <w:pPr>
        <w:ind w:left="1080" w:hanging="1080"/>
        <w:jc w:val="both"/>
        <w:rPr>
          <w:sz w:val="24"/>
          <w:szCs w:val="24"/>
        </w:rPr>
      </w:pPr>
    </w:p>
    <w:p w:rsidR="00341046" w:rsidRPr="003B2D03" w:rsidRDefault="00341046" w:rsidP="00341046">
      <w:pPr>
        <w:ind w:left="1080" w:hanging="1080"/>
        <w:jc w:val="both"/>
        <w:rPr>
          <w:sz w:val="24"/>
          <w:szCs w:val="24"/>
        </w:rPr>
      </w:pPr>
    </w:p>
    <w:p w:rsidR="00341046" w:rsidRPr="003B2D03" w:rsidRDefault="00341046" w:rsidP="00341046">
      <w:pPr>
        <w:ind w:left="1080" w:hanging="1080"/>
        <w:jc w:val="both"/>
        <w:rPr>
          <w:b/>
          <w:sz w:val="24"/>
          <w:szCs w:val="24"/>
        </w:rPr>
      </w:pPr>
      <w:r w:rsidRPr="003B2D03">
        <w:rPr>
          <w:sz w:val="24"/>
          <w:szCs w:val="24"/>
        </w:rPr>
        <w:t>Tablica 9</w:t>
      </w:r>
      <w:r w:rsidRPr="003B2D03">
        <w:rPr>
          <w:b/>
          <w:sz w:val="24"/>
          <w:szCs w:val="24"/>
        </w:rPr>
        <w:t>.</w:t>
      </w:r>
      <w:r w:rsidRPr="003B2D03">
        <w:rPr>
          <w:b/>
          <w:sz w:val="24"/>
          <w:szCs w:val="24"/>
        </w:rPr>
        <w:tab/>
        <w:t>Plan prevencije i ranog otkrivanja bolesti u dobnoj skupini školske djece</w:t>
      </w:r>
    </w:p>
    <w:p w:rsidR="00341046" w:rsidRPr="003B2D03" w:rsidRDefault="00341046" w:rsidP="00341046">
      <w:pPr>
        <w:jc w:val="both"/>
        <w:rPr>
          <w:b/>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550"/>
        <w:gridCol w:w="1830"/>
      </w:tblGrid>
      <w:tr w:rsidR="003B2D03" w:rsidRPr="003B2D03" w:rsidTr="00B63D8A">
        <w:trPr>
          <w:cantSplit/>
          <w:tblHeader/>
        </w:trPr>
        <w:tc>
          <w:tcPr>
            <w:tcW w:w="7818" w:type="dxa"/>
            <w:gridSpan w:val="2"/>
            <w:shd w:val="clear" w:color="auto" w:fill="auto"/>
            <w:vAlign w:val="center"/>
          </w:tcPr>
          <w:p w:rsidR="00341046" w:rsidRPr="003B2D03" w:rsidRDefault="00341046" w:rsidP="00B63D8A">
            <w:pPr>
              <w:jc w:val="center"/>
              <w:rPr>
                <w:b/>
                <w:sz w:val="24"/>
                <w:szCs w:val="24"/>
              </w:rPr>
            </w:pPr>
            <w:r w:rsidRPr="003B2D03">
              <w:rPr>
                <w:b/>
                <w:sz w:val="24"/>
                <w:szCs w:val="24"/>
              </w:rPr>
              <w:t>PROVEDBENE AKTIVNOSTI</w:t>
            </w:r>
          </w:p>
        </w:tc>
        <w:tc>
          <w:tcPr>
            <w:tcW w:w="1830" w:type="dxa"/>
            <w:shd w:val="clear" w:color="auto" w:fill="auto"/>
            <w:vAlign w:val="center"/>
          </w:tcPr>
          <w:p w:rsidR="00341046" w:rsidRPr="003B2D03" w:rsidRDefault="00341046" w:rsidP="00B63D8A">
            <w:pPr>
              <w:jc w:val="center"/>
              <w:rPr>
                <w:b/>
                <w:sz w:val="24"/>
                <w:szCs w:val="24"/>
              </w:rPr>
            </w:pPr>
            <w:r w:rsidRPr="003B2D03">
              <w:rPr>
                <w:b/>
                <w:sz w:val="24"/>
                <w:szCs w:val="24"/>
              </w:rPr>
              <w:t>ROK PROVEDBE</w:t>
            </w:r>
          </w:p>
        </w:tc>
      </w:tr>
      <w:tr w:rsidR="003B2D03" w:rsidRPr="003B2D03" w:rsidTr="00B63D8A">
        <w:trPr>
          <w:cantSplit/>
        </w:trPr>
        <w:tc>
          <w:tcPr>
            <w:tcW w:w="2268" w:type="dxa"/>
            <w:shd w:val="clear" w:color="auto" w:fill="auto"/>
          </w:tcPr>
          <w:p w:rsidR="00341046" w:rsidRPr="003B2D03" w:rsidRDefault="00341046" w:rsidP="00B63D8A">
            <w:pPr>
              <w:pStyle w:val="numberingutablici"/>
              <w:numPr>
                <w:ilvl w:val="0"/>
                <w:numId w:val="0"/>
              </w:numPr>
              <w:jc w:val="left"/>
              <w:rPr>
                <w:b/>
              </w:rPr>
            </w:pPr>
            <w:r w:rsidRPr="003B2D03">
              <w:rPr>
                <w:b/>
                <w:bCs/>
              </w:rPr>
              <w:t>SISTEMATSKI PREGLED DJETETA PRIJE UPISA U PRVI RAZRED OSNOVNE ŠKOLE</w:t>
            </w:r>
          </w:p>
        </w:tc>
        <w:tc>
          <w:tcPr>
            <w:tcW w:w="5550" w:type="dxa"/>
            <w:shd w:val="clear" w:color="auto" w:fill="auto"/>
          </w:tcPr>
          <w:p w:rsidR="00341046" w:rsidRPr="003B2D03" w:rsidRDefault="00341046" w:rsidP="00B63D8A">
            <w:pPr>
              <w:pStyle w:val="numberingutablici"/>
              <w:numPr>
                <w:ilvl w:val="0"/>
                <w:numId w:val="0"/>
              </w:numPr>
            </w:pPr>
            <w:r w:rsidRPr="003B2D03">
              <w:t>Uzimanje anamneze i heteroanamneze, uvid u dosadašnju medicinsku dokumentaciju i nalaz stomatologa, cjelovit somatski pregled, utvrđivanje psihomotornog razvoja, socijalne i emocionalne zrelosti, urin, KKS na hematološkom brojaču.</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pStyle w:val="numberingutablici"/>
              <w:numPr>
                <w:ilvl w:val="0"/>
                <w:numId w:val="0"/>
              </w:numPr>
              <w:jc w:val="left"/>
              <w:rPr>
                <w:b/>
              </w:rPr>
            </w:pPr>
            <w:r w:rsidRPr="003B2D03">
              <w:rPr>
                <w:b/>
                <w:bCs/>
              </w:rPr>
              <w:t>SISTEMATSKI PREGLED U V. RAZREDU OSNOVNE ŠKOLE</w:t>
            </w:r>
          </w:p>
        </w:tc>
        <w:tc>
          <w:tcPr>
            <w:tcW w:w="5550" w:type="dxa"/>
            <w:shd w:val="clear" w:color="auto" w:fill="auto"/>
          </w:tcPr>
          <w:p w:rsidR="00341046" w:rsidRPr="003B2D03" w:rsidRDefault="00341046" w:rsidP="00B63D8A">
            <w:pPr>
              <w:pStyle w:val="numberingutablici"/>
              <w:numPr>
                <w:ilvl w:val="0"/>
                <w:numId w:val="0"/>
              </w:numPr>
            </w:pPr>
            <w:r w:rsidRPr="003B2D03">
              <w:rPr>
                <w:bCs/>
              </w:rPr>
              <w:t>Praćenje psihofizičkog razvoja -</w:t>
            </w:r>
            <w:r w:rsidRPr="003B2D03">
              <w:rPr>
                <w:b/>
                <w:bCs/>
              </w:rPr>
              <w:t xml:space="preserve"> </w:t>
            </w:r>
            <w:r w:rsidRPr="003B2D03">
              <w:t>pregled obuhvaća cjelovit somatski pregled te razgovor s razrednikom u svrhu utvrđivanja prilagodbe na predmetnu nastavu.</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rPr>
                <w:sz w:val="24"/>
                <w:szCs w:val="24"/>
                <w:lang w:val="nb-NO"/>
              </w:rPr>
            </w:pPr>
            <w:r w:rsidRPr="003B2D03">
              <w:rPr>
                <w:b/>
                <w:bCs/>
                <w:sz w:val="24"/>
                <w:szCs w:val="24"/>
                <w:lang w:val="nb-NO"/>
              </w:rPr>
              <w:t>SISTEMATSKI PREGLED U VIII. RAZREDU OSNOVNE ŠKOLE</w:t>
            </w:r>
          </w:p>
        </w:tc>
        <w:tc>
          <w:tcPr>
            <w:tcW w:w="5550" w:type="dxa"/>
            <w:shd w:val="clear" w:color="auto" w:fill="auto"/>
          </w:tcPr>
          <w:p w:rsidR="00341046" w:rsidRPr="003B2D03" w:rsidRDefault="00341046" w:rsidP="00B63D8A">
            <w:pPr>
              <w:pStyle w:val="numberingutablici"/>
              <w:numPr>
                <w:ilvl w:val="0"/>
                <w:numId w:val="0"/>
              </w:numPr>
            </w:pPr>
            <w:r w:rsidRPr="003B2D03">
              <w:rPr>
                <w:bCs/>
              </w:rPr>
              <w:t>Profesionalna orijentacija</w:t>
            </w:r>
            <w:r w:rsidRPr="003B2D03">
              <w:rPr>
                <w:b/>
                <w:bCs/>
              </w:rPr>
              <w:t xml:space="preserve"> - </w:t>
            </w:r>
            <w:r w:rsidRPr="003B2D03">
              <w:rPr>
                <w:bCs/>
              </w:rPr>
              <w:t>p</w:t>
            </w:r>
            <w:r w:rsidRPr="003B2D03">
              <w:t>regled se obavlja u svrhu utvrđivanja zdravstvenog stanja i sposobnosti s obzirom na odabir zvanja te najpogodnijega srednjoškolskog obrazovanja. Pregled obuhvaća prikupljanje anamnestičkih podataka i dokumentacije, somatski pregled te provođenje potrebnih dijagnostičkih postupaka.</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rPr>
                <w:b/>
                <w:sz w:val="24"/>
                <w:szCs w:val="24"/>
              </w:rPr>
            </w:pPr>
            <w:r w:rsidRPr="003B2D03">
              <w:rPr>
                <w:b/>
                <w:bCs/>
                <w:sz w:val="24"/>
                <w:szCs w:val="24"/>
              </w:rPr>
              <w:t>SISTEMATSKI PREGLED U I. RAZREDU SREDNJE ŠKOLE</w:t>
            </w:r>
          </w:p>
        </w:tc>
        <w:tc>
          <w:tcPr>
            <w:tcW w:w="5550" w:type="dxa"/>
            <w:shd w:val="clear" w:color="auto" w:fill="auto"/>
          </w:tcPr>
          <w:p w:rsidR="00341046" w:rsidRPr="003B2D03" w:rsidRDefault="00341046" w:rsidP="00B63D8A">
            <w:pPr>
              <w:jc w:val="both"/>
              <w:rPr>
                <w:sz w:val="24"/>
                <w:szCs w:val="24"/>
              </w:rPr>
            </w:pPr>
            <w:r w:rsidRPr="003B2D03">
              <w:rPr>
                <w:bCs/>
                <w:sz w:val="24"/>
                <w:szCs w:val="24"/>
              </w:rPr>
              <w:t>Prepoznavanje zdravstvenih rizika i rizičnih ponašanja - pregled se obavlja u svrhu utvrđivanja zdravstvenog stanja te rizičnih ponašanja i navika, kao i prilagodbe na srednju školu.</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pStyle w:val="numberingutablici"/>
              <w:numPr>
                <w:ilvl w:val="0"/>
                <w:numId w:val="0"/>
              </w:numPr>
              <w:jc w:val="left"/>
              <w:rPr>
                <w:b/>
              </w:rPr>
            </w:pPr>
            <w:r w:rsidRPr="003B2D03">
              <w:rPr>
                <w:b/>
                <w:bCs/>
              </w:rPr>
              <w:t>SISTEMATSKI PREGLED NA PRVOJ GODINI STUDIJA</w:t>
            </w:r>
          </w:p>
        </w:tc>
        <w:tc>
          <w:tcPr>
            <w:tcW w:w="5550" w:type="dxa"/>
            <w:shd w:val="clear" w:color="auto" w:fill="auto"/>
          </w:tcPr>
          <w:p w:rsidR="00341046" w:rsidRPr="003B2D03" w:rsidRDefault="00341046" w:rsidP="00B63D8A">
            <w:pPr>
              <w:pStyle w:val="numberingutablici"/>
              <w:numPr>
                <w:ilvl w:val="0"/>
                <w:numId w:val="0"/>
              </w:numPr>
            </w:pPr>
            <w:r w:rsidRPr="003B2D03">
              <w:t>Provodi se u svrhu kontrole zdravstvenog stanja, uvida u navike i ponašanje, prilagodbe na studij te utvrđivanja zdravstvenih rizika.</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pStyle w:val="numberingutablici"/>
              <w:numPr>
                <w:ilvl w:val="0"/>
                <w:numId w:val="0"/>
              </w:numPr>
              <w:jc w:val="left"/>
              <w:rPr>
                <w:b/>
                <w:bCs/>
              </w:rPr>
            </w:pPr>
            <w:r w:rsidRPr="003B2D03">
              <w:rPr>
                <w:b/>
              </w:rPr>
              <w:t>OSTALI PREVENTIVNI PREGLEDI</w:t>
            </w:r>
          </w:p>
        </w:tc>
        <w:tc>
          <w:tcPr>
            <w:tcW w:w="5550" w:type="dxa"/>
            <w:shd w:val="clear" w:color="auto" w:fill="auto"/>
          </w:tcPr>
          <w:p w:rsidR="00341046" w:rsidRPr="003B2D03" w:rsidRDefault="00341046" w:rsidP="00B63D8A">
            <w:pPr>
              <w:pStyle w:val="numberingutablici"/>
              <w:numPr>
                <w:ilvl w:val="0"/>
                <w:numId w:val="0"/>
              </w:numPr>
            </w:pPr>
            <w:r w:rsidRPr="003B2D03">
              <w:rPr>
                <w:b/>
                <w:bCs/>
              </w:rPr>
              <w:t>Kontrolni pregledi</w:t>
            </w:r>
            <w:r w:rsidRPr="003B2D03">
              <w:rPr>
                <w:bCs/>
              </w:rPr>
              <w:t xml:space="preserve"> nakon preventivnih pregleda</w:t>
            </w:r>
            <w:r w:rsidRPr="003B2D03">
              <w:t xml:space="preserve"> na poziv prema medicinskoj indikaciji;</w:t>
            </w:r>
            <w:r w:rsidRPr="003B2D03">
              <w:rPr>
                <w:b/>
                <w:bCs/>
              </w:rPr>
              <w:t xml:space="preserve"> namjenski pregledi</w:t>
            </w:r>
            <w:r w:rsidRPr="003B2D03">
              <w:rPr>
                <w:bCs/>
              </w:rPr>
              <w:t xml:space="preserve"> i izdavanje potvrda i mišljenja</w:t>
            </w:r>
            <w:r w:rsidRPr="003B2D03">
              <w:t xml:space="preserve"> (pregled prije upisa u srednju, višu, visoku školu ili fakultet ako to zahtijeva odabir školovanja, pregled prije prijma u đački ili studentski dom, pregled u svrhu utvrđivanja zdravstvenog stanja djeteta prilikom promjene školovanja ili načina života, pregled prije cijepljenja u svrhu utvrđivanja kontraindikacija); o</w:t>
            </w:r>
            <w:r w:rsidRPr="003B2D03">
              <w:rPr>
                <w:bCs/>
              </w:rPr>
              <w:t xml:space="preserve">stali </w:t>
            </w:r>
            <w:r w:rsidRPr="003B2D03">
              <w:rPr>
                <w:b/>
                <w:bCs/>
              </w:rPr>
              <w:t>namjenski pregledi prema zdravstvenoj indikaciji</w:t>
            </w:r>
            <w:r w:rsidRPr="003B2D03">
              <w:rPr>
                <w:bCs/>
              </w:rPr>
              <w:t xml:space="preserve"> (o</w:t>
            </w:r>
            <w:r w:rsidRPr="003B2D03">
              <w:t>bavljaju se prema medicinskoj, socijalnoj indikaciji ili prije započinjanja određene aktivnosti ili promjene okolnosti življenja).</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pStyle w:val="numberingutablici"/>
              <w:numPr>
                <w:ilvl w:val="0"/>
                <w:numId w:val="0"/>
              </w:numPr>
              <w:ind w:right="-108"/>
              <w:jc w:val="left"/>
              <w:rPr>
                <w:b/>
              </w:rPr>
            </w:pPr>
            <w:r w:rsidRPr="003B2D03">
              <w:rPr>
                <w:b/>
              </w:rPr>
              <w:lastRenderedPageBreak/>
              <w:t>PROBIRI U TIJEKU OSNOVNOG I SREDNJOŠKOLSKOG OBRAZOVANJA</w:t>
            </w:r>
          </w:p>
          <w:p w:rsidR="00341046" w:rsidRPr="003B2D03" w:rsidRDefault="00341046" w:rsidP="00B63D8A">
            <w:pPr>
              <w:pStyle w:val="numberingutablici"/>
              <w:numPr>
                <w:ilvl w:val="0"/>
                <w:numId w:val="0"/>
              </w:numPr>
              <w:jc w:val="left"/>
              <w:rPr>
                <w:b/>
              </w:rPr>
            </w:pPr>
            <w:r w:rsidRPr="003B2D03">
              <w:rPr>
                <w:b/>
              </w:rPr>
              <w:t>(SKRINING)</w:t>
            </w:r>
          </w:p>
          <w:p w:rsidR="00341046" w:rsidRPr="003B2D03" w:rsidRDefault="00341046" w:rsidP="00B63D8A">
            <w:pPr>
              <w:pStyle w:val="numberingutablici"/>
              <w:numPr>
                <w:ilvl w:val="0"/>
                <w:numId w:val="0"/>
              </w:numPr>
              <w:jc w:val="left"/>
              <w:rPr>
                <w:b/>
              </w:rPr>
            </w:pPr>
            <w:r w:rsidRPr="003B2D03">
              <w:rPr>
                <w:b/>
                <w:bCs/>
              </w:rPr>
              <w:t>za čitavu populaciju</w:t>
            </w:r>
          </w:p>
          <w:p w:rsidR="00341046" w:rsidRPr="003B2D03" w:rsidRDefault="00341046" w:rsidP="00B63D8A">
            <w:pPr>
              <w:pStyle w:val="numberingutablici"/>
              <w:numPr>
                <w:ilvl w:val="0"/>
                <w:numId w:val="0"/>
              </w:numPr>
              <w:jc w:val="left"/>
              <w:rPr>
                <w:b/>
              </w:rPr>
            </w:pPr>
          </w:p>
          <w:p w:rsidR="00341046" w:rsidRPr="003B2D03" w:rsidRDefault="00341046" w:rsidP="00B63D8A">
            <w:pPr>
              <w:pStyle w:val="numberingutablici"/>
              <w:numPr>
                <w:ilvl w:val="0"/>
                <w:numId w:val="0"/>
              </w:numPr>
              <w:jc w:val="left"/>
            </w:pPr>
            <w:r w:rsidRPr="003B2D03">
              <w:t>skrininzi se provode  samostalno, osim u slučaju ako su dio sistematskog pregleda</w:t>
            </w:r>
          </w:p>
          <w:p w:rsidR="00341046" w:rsidRPr="003B2D03" w:rsidRDefault="00341046" w:rsidP="00B63D8A">
            <w:pPr>
              <w:pStyle w:val="numberingutablici"/>
              <w:numPr>
                <w:ilvl w:val="0"/>
                <w:numId w:val="0"/>
              </w:numPr>
              <w:jc w:val="left"/>
            </w:pPr>
          </w:p>
          <w:p w:rsidR="00341046" w:rsidRPr="003B2D03" w:rsidRDefault="00341046" w:rsidP="00B63D8A">
            <w:pPr>
              <w:pStyle w:val="numberingutablici"/>
              <w:numPr>
                <w:ilvl w:val="0"/>
                <w:numId w:val="0"/>
              </w:numPr>
              <w:jc w:val="left"/>
              <w:rPr>
                <w:b/>
              </w:rPr>
            </w:pPr>
            <w:r w:rsidRPr="003B2D03">
              <w:rPr>
                <w:b/>
              </w:rPr>
              <w:t>PROBIRI U TIJEKU OSNOVNOG I SREDNJOŠKOLSKOG OBRAZOVANJA</w:t>
            </w:r>
          </w:p>
          <w:p w:rsidR="00341046" w:rsidRPr="003B2D03" w:rsidRDefault="00341046" w:rsidP="00B63D8A">
            <w:pPr>
              <w:pStyle w:val="numberingutablici"/>
              <w:numPr>
                <w:ilvl w:val="0"/>
                <w:numId w:val="0"/>
              </w:numPr>
              <w:jc w:val="left"/>
              <w:rPr>
                <w:b/>
              </w:rPr>
            </w:pPr>
            <w:r w:rsidRPr="003B2D03">
              <w:rPr>
                <w:b/>
              </w:rPr>
              <w:t>(SKRINING)</w:t>
            </w:r>
          </w:p>
          <w:p w:rsidR="00341046" w:rsidRPr="003B2D03" w:rsidRDefault="00341046" w:rsidP="00B63D8A">
            <w:pPr>
              <w:pStyle w:val="numberingutablici"/>
              <w:numPr>
                <w:ilvl w:val="0"/>
                <w:numId w:val="0"/>
              </w:numPr>
              <w:jc w:val="left"/>
              <w:rPr>
                <w:b/>
                <w:bCs/>
              </w:rPr>
            </w:pPr>
            <w:r w:rsidRPr="003B2D03">
              <w:rPr>
                <w:b/>
                <w:bCs/>
              </w:rPr>
              <w:t>za čitavu populaciju</w:t>
            </w:r>
          </w:p>
        </w:tc>
        <w:tc>
          <w:tcPr>
            <w:tcW w:w="5550" w:type="dxa"/>
            <w:shd w:val="clear" w:color="auto" w:fill="auto"/>
          </w:tcPr>
          <w:tbl>
            <w:tblPr>
              <w:tblW w:w="5462" w:type="dxa"/>
              <w:tblLayout w:type="fixed"/>
              <w:tblCellMar>
                <w:left w:w="0" w:type="dxa"/>
                <w:right w:w="0" w:type="dxa"/>
              </w:tblCellMar>
              <w:tblLook w:val="0000" w:firstRow="0" w:lastRow="0" w:firstColumn="0" w:lastColumn="0" w:noHBand="0" w:noVBand="0"/>
            </w:tblPr>
            <w:tblGrid>
              <w:gridCol w:w="5462"/>
            </w:tblGrid>
            <w:tr w:rsidR="003B2D03" w:rsidRPr="003B2D03" w:rsidTr="00B63D8A">
              <w:trPr>
                <w:cantSplit/>
              </w:trPr>
              <w:tc>
                <w:tcPr>
                  <w:tcW w:w="5462" w:type="dxa"/>
                  <w:tcBorders>
                    <w:top w:val="single" w:sz="8" w:space="0" w:color="000000"/>
                    <w:left w:val="single" w:sz="8" w:space="0" w:color="000000"/>
                    <w:bottom w:val="single" w:sz="8" w:space="0" w:color="000000"/>
                    <w:right w:val="single" w:sz="8" w:space="0" w:color="000000"/>
                  </w:tcBorders>
                  <w:tcMar>
                    <w:top w:w="40" w:type="dxa"/>
                    <w:left w:w="28" w:type="dxa"/>
                    <w:bottom w:w="40" w:type="dxa"/>
                    <w:right w:w="28" w:type="dxa"/>
                  </w:tcMar>
                  <w:vAlign w:val="center"/>
                </w:tcPr>
                <w:p w:rsidR="00341046" w:rsidRPr="003B2D03" w:rsidRDefault="00341046" w:rsidP="00B63D8A">
                  <w:pPr>
                    <w:pStyle w:val="t-98bezuvl"/>
                    <w:spacing w:before="0" w:beforeAutospacing="0" w:after="0" w:afterAutospacing="0"/>
                    <w:jc w:val="center"/>
                    <w:rPr>
                      <w:b/>
                    </w:rPr>
                  </w:pPr>
                  <w:r w:rsidRPr="003B2D03">
                    <w:rPr>
                      <w:b/>
                    </w:rPr>
                    <w:t>Skrining</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Rast i razvoj</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6800F0" w:rsidP="00B63D8A">
                  <w:pPr>
                    <w:pStyle w:val="t-98bezuvl"/>
                    <w:spacing w:before="0" w:beforeAutospacing="0" w:after="0" w:afterAutospacing="0"/>
                    <w:rPr>
                      <w:b/>
                    </w:rPr>
                  </w:pPr>
                  <w:r w:rsidRPr="003B2D03">
                    <w:rPr>
                      <w:b/>
                    </w:rPr>
                    <w:t>Slabovidnost kod djece</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Vid na boje</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Anemija</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Krvni tlak (mm/Hg)</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Proteinurija</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Skolioza</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Sluh</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Gušavost</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Spolni razvoj i reproduktivni sustav</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Ponašanje, socijalizacija i prilagodba na školu</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Rizične navike i ponašanje (pušenje, alkohol, psihoaktivne droge, spolno ponašanje</w:t>
                  </w:r>
                  <w:r w:rsidR="006800F0" w:rsidRPr="003B2D03">
                    <w:rPr>
                      <w:b/>
                    </w:rPr>
                    <w:t>)</w:t>
                  </w:r>
                </w:p>
              </w:tc>
            </w:tr>
            <w:tr w:rsidR="003B2D03" w:rsidRPr="003B2D03" w:rsidTr="00B63D8A">
              <w:trPr>
                <w:cantSplit/>
              </w:trPr>
              <w:tc>
                <w:tcPr>
                  <w:tcW w:w="5462"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Mentalno zdravlje</w:t>
                  </w:r>
                </w:p>
              </w:tc>
            </w:tr>
          </w:tbl>
          <w:p w:rsidR="00341046" w:rsidRPr="003B2D03" w:rsidRDefault="00341046" w:rsidP="00B63D8A">
            <w:pPr>
              <w:pStyle w:val="numberingutablici"/>
              <w:numPr>
                <w:ilvl w:val="0"/>
                <w:numId w:val="0"/>
              </w:numPr>
            </w:pP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pStyle w:val="numberingutablici"/>
              <w:numPr>
                <w:ilvl w:val="0"/>
                <w:numId w:val="0"/>
              </w:numPr>
              <w:ind w:right="-108"/>
              <w:jc w:val="left"/>
              <w:rPr>
                <w:b/>
              </w:rPr>
            </w:pPr>
            <w:r w:rsidRPr="003B2D03">
              <w:rPr>
                <w:b/>
              </w:rPr>
              <w:lastRenderedPageBreak/>
              <w:t>PROBIRI U TIJEKU OSNOVNOG I SREDNJOŠKOLSKOG OBRAZOVANJA</w:t>
            </w:r>
          </w:p>
          <w:p w:rsidR="00341046" w:rsidRPr="003B2D03" w:rsidRDefault="00341046" w:rsidP="00B63D8A">
            <w:pPr>
              <w:pStyle w:val="numberingutablici"/>
              <w:numPr>
                <w:ilvl w:val="0"/>
                <w:numId w:val="0"/>
              </w:numPr>
              <w:jc w:val="left"/>
              <w:rPr>
                <w:b/>
              </w:rPr>
            </w:pPr>
            <w:r w:rsidRPr="003B2D03">
              <w:rPr>
                <w:b/>
              </w:rPr>
              <w:t>(SKRINING)</w:t>
            </w:r>
          </w:p>
          <w:p w:rsidR="00341046" w:rsidRPr="003B2D03" w:rsidRDefault="00341046" w:rsidP="00B63D8A">
            <w:pPr>
              <w:pStyle w:val="numberingutablici"/>
              <w:numPr>
                <w:ilvl w:val="0"/>
                <w:numId w:val="0"/>
              </w:numPr>
              <w:jc w:val="left"/>
              <w:rPr>
                <w:b/>
                <w:bCs/>
              </w:rPr>
            </w:pPr>
            <w:r w:rsidRPr="003B2D03">
              <w:rPr>
                <w:b/>
                <w:bCs/>
              </w:rPr>
              <w:t>preporučuju se u učenika i studenata s rizikom</w:t>
            </w:r>
          </w:p>
        </w:tc>
        <w:tc>
          <w:tcPr>
            <w:tcW w:w="5550" w:type="dxa"/>
            <w:shd w:val="clear" w:color="auto" w:fill="auto"/>
          </w:tcPr>
          <w:tbl>
            <w:tblPr>
              <w:tblW w:w="5000" w:type="pct"/>
              <w:tblLayout w:type="fixed"/>
              <w:tblCellMar>
                <w:left w:w="0" w:type="dxa"/>
                <w:right w:w="0" w:type="dxa"/>
              </w:tblCellMar>
              <w:tblLook w:val="0000" w:firstRow="0" w:lastRow="0" w:firstColumn="0" w:lastColumn="0" w:noHBand="0" w:noVBand="0"/>
            </w:tblPr>
            <w:tblGrid>
              <w:gridCol w:w="1847"/>
              <w:gridCol w:w="1509"/>
              <w:gridCol w:w="1958"/>
            </w:tblGrid>
            <w:tr w:rsidR="003B2D03" w:rsidRPr="003B2D03" w:rsidTr="00B63D8A">
              <w:trPr>
                <w:cantSplit/>
              </w:trPr>
              <w:tc>
                <w:tcPr>
                  <w:tcW w:w="2014" w:type="dxa"/>
                  <w:tcBorders>
                    <w:top w:val="single" w:sz="8" w:space="0" w:color="000000"/>
                    <w:left w:val="single" w:sz="8" w:space="0" w:color="000000"/>
                    <w:bottom w:val="single" w:sz="8" w:space="0" w:color="000000"/>
                    <w:right w:val="single" w:sz="8" w:space="0" w:color="000000"/>
                  </w:tcBorders>
                  <w:tcMar>
                    <w:top w:w="40" w:type="dxa"/>
                    <w:left w:w="28" w:type="dxa"/>
                    <w:bottom w:w="40" w:type="dxa"/>
                    <w:right w:w="28" w:type="dxa"/>
                  </w:tcMar>
                  <w:vAlign w:val="center"/>
                </w:tcPr>
                <w:p w:rsidR="00341046" w:rsidRPr="003B2D03" w:rsidRDefault="00341046" w:rsidP="00B63D8A">
                  <w:pPr>
                    <w:pStyle w:val="t-98bezuvl"/>
                    <w:spacing w:before="0" w:beforeAutospacing="0" w:after="0" w:afterAutospacing="0"/>
                    <w:jc w:val="center"/>
                    <w:rPr>
                      <w:b/>
                    </w:rPr>
                  </w:pPr>
                  <w:r w:rsidRPr="003B2D03">
                    <w:rPr>
                      <w:b/>
                    </w:rPr>
                    <w:t>Skrining</w:t>
                  </w:r>
                </w:p>
              </w:tc>
              <w:tc>
                <w:tcPr>
                  <w:tcW w:w="1644" w:type="dxa"/>
                  <w:tcBorders>
                    <w:top w:val="single" w:sz="8" w:space="0" w:color="000000"/>
                    <w:left w:val="nil"/>
                    <w:bottom w:val="single" w:sz="8" w:space="0" w:color="000000"/>
                    <w:right w:val="single" w:sz="8" w:space="0" w:color="000000"/>
                  </w:tcBorders>
                  <w:tcMar>
                    <w:top w:w="40" w:type="dxa"/>
                    <w:left w:w="28" w:type="dxa"/>
                    <w:bottom w:w="40" w:type="dxa"/>
                    <w:right w:w="28" w:type="dxa"/>
                  </w:tcMar>
                  <w:vAlign w:val="center"/>
                </w:tcPr>
                <w:p w:rsidR="00341046" w:rsidRPr="003B2D03" w:rsidRDefault="00341046" w:rsidP="00B63D8A">
                  <w:pPr>
                    <w:pStyle w:val="t-98bezuvl"/>
                    <w:spacing w:before="0" w:beforeAutospacing="0" w:after="0" w:afterAutospacing="0"/>
                    <w:jc w:val="center"/>
                    <w:rPr>
                      <w:b/>
                    </w:rPr>
                  </w:pPr>
                  <w:r w:rsidRPr="003B2D03">
                    <w:rPr>
                      <w:b/>
                    </w:rPr>
                    <w:t>metoda</w:t>
                  </w:r>
                </w:p>
              </w:tc>
              <w:tc>
                <w:tcPr>
                  <w:tcW w:w="2136" w:type="dxa"/>
                  <w:tcBorders>
                    <w:top w:val="single" w:sz="8" w:space="0" w:color="000000"/>
                    <w:left w:val="nil"/>
                    <w:bottom w:val="single" w:sz="8" w:space="0" w:color="000000"/>
                    <w:right w:val="single" w:sz="8" w:space="0" w:color="000000"/>
                  </w:tcBorders>
                  <w:tcMar>
                    <w:top w:w="40" w:type="dxa"/>
                    <w:left w:w="28" w:type="dxa"/>
                    <w:bottom w:w="40" w:type="dxa"/>
                    <w:right w:w="28" w:type="dxa"/>
                  </w:tcMar>
                  <w:vAlign w:val="center"/>
                </w:tcPr>
                <w:p w:rsidR="00341046" w:rsidRPr="003B2D03" w:rsidRDefault="00341046" w:rsidP="00B63D8A">
                  <w:pPr>
                    <w:pStyle w:val="t-98bezuvl"/>
                    <w:spacing w:before="0" w:beforeAutospacing="0" w:after="0" w:afterAutospacing="0"/>
                    <w:jc w:val="center"/>
                    <w:rPr>
                      <w:b/>
                    </w:rPr>
                  </w:pPr>
                  <w:r w:rsidRPr="003B2D03">
                    <w:rPr>
                      <w:b/>
                    </w:rPr>
                    <w:t>učenici (populacija) i vrijeme provođenja</w:t>
                  </w:r>
                </w:p>
              </w:tc>
            </w:tr>
            <w:tr w:rsidR="003B2D03" w:rsidRPr="003B2D03" w:rsidTr="00B63D8A">
              <w:trPr>
                <w:cantSplit/>
              </w:trPr>
              <w:tc>
                <w:tcPr>
                  <w:tcW w:w="2014"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Hiperkolesterolemija</w:t>
                  </w:r>
                </w:p>
              </w:tc>
              <w:tc>
                <w:tcPr>
                  <w:tcW w:w="1644" w:type="dxa"/>
                  <w:tcBorders>
                    <w:top w:val="nil"/>
                    <w:left w:val="nil"/>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pPr>
                  <w:r w:rsidRPr="003B2D03">
                    <w:t>kolesterol u serumu i HDL kolesterol</w:t>
                  </w:r>
                </w:p>
              </w:tc>
              <w:tc>
                <w:tcPr>
                  <w:tcW w:w="2136" w:type="dxa"/>
                  <w:tcBorders>
                    <w:top w:val="nil"/>
                    <w:left w:val="nil"/>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pPr>
                  <w:r w:rsidRPr="003B2D03">
                    <w:t>za učenike s osobnim i obiteljskim rizikom, kod upisa i u VIII. razredu OŠ</w:t>
                  </w:r>
                </w:p>
              </w:tc>
            </w:tr>
            <w:tr w:rsidR="003B2D03" w:rsidRPr="003B2D03" w:rsidTr="00B63D8A">
              <w:trPr>
                <w:cantSplit/>
              </w:trPr>
              <w:tc>
                <w:tcPr>
                  <w:tcW w:w="2014"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 xml:space="preserve"> Sluh</w:t>
                  </w:r>
                </w:p>
              </w:tc>
              <w:tc>
                <w:tcPr>
                  <w:tcW w:w="1644" w:type="dxa"/>
                  <w:tcBorders>
                    <w:top w:val="nil"/>
                    <w:left w:val="nil"/>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pPr>
                  <w:r w:rsidRPr="003B2D03">
                    <w:t>audiometrija (individualna jasan zvuk)</w:t>
                  </w:r>
                </w:p>
              </w:tc>
              <w:tc>
                <w:tcPr>
                  <w:tcW w:w="2136" w:type="dxa"/>
                  <w:tcBorders>
                    <w:top w:val="nil"/>
                    <w:left w:val="nil"/>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pPr>
                  <w:r w:rsidRPr="003B2D03">
                    <w:t>česte upale uha, podatak o smetnjama sluha, zvučna trauma i pri izboru školovanja i zanimanja</w:t>
                  </w:r>
                </w:p>
              </w:tc>
            </w:tr>
            <w:tr w:rsidR="003B2D03" w:rsidRPr="003B2D03" w:rsidTr="00B63D8A">
              <w:trPr>
                <w:cantSplit/>
              </w:trPr>
              <w:tc>
                <w:tcPr>
                  <w:tcW w:w="2014"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 xml:space="preserve"> Eksperimentiranje s psihoaktinim drogama</w:t>
                  </w:r>
                </w:p>
                <w:p w:rsidR="00684E24" w:rsidRPr="003B2D03" w:rsidRDefault="00684E24" w:rsidP="00B63D8A">
                  <w:pPr>
                    <w:pStyle w:val="t-98bezuvl"/>
                    <w:spacing w:before="0" w:beforeAutospacing="0" w:after="0" w:afterAutospacing="0"/>
                    <w:rPr>
                      <w:b/>
                    </w:rPr>
                  </w:pPr>
                </w:p>
                <w:p w:rsidR="00684E24" w:rsidRPr="003B2D03" w:rsidRDefault="00684E24" w:rsidP="00B63D8A">
                  <w:pPr>
                    <w:pStyle w:val="t-98bezuvl"/>
                    <w:spacing w:before="0" w:beforeAutospacing="0" w:after="0" w:afterAutospacing="0"/>
                    <w:rPr>
                      <w:b/>
                    </w:rPr>
                  </w:pPr>
                  <w:r w:rsidRPr="003B2D03">
                    <w:rPr>
                      <w:b/>
                    </w:rPr>
                    <w:t xml:space="preserve">Neodgovorno spono ponašanje </w:t>
                  </w:r>
                </w:p>
              </w:tc>
              <w:tc>
                <w:tcPr>
                  <w:tcW w:w="1644" w:type="dxa"/>
                  <w:tcBorders>
                    <w:top w:val="nil"/>
                    <w:left w:val="nil"/>
                    <w:bottom w:val="single" w:sz="8" w:space="0" w:color="000000"/>
                    <w:right w:val="single" w:sz="8" w:space="0" w:color="000000"/>
                  </w:tcBorders>
                  <w:tcMar>
                    <w:top w:w="40" w:type="dxa"/>
                    <w:left w:w="28" w:type="dxa"/>
                    <w:bottom w:w="40" w:type="dxa"/>
                    <w:right w:w="28" w:type="dxa"/>
                  </w:tcMar>
                </w:tcPr>
                <w:p w:rsidR="00341046" w:rsidRPr="003B2D03" w:rsidRDefault="00684E24" w:rsidP="00B63D8A">
                  <w:pPr>
                    <w:pStyle w:val="t-98bezuvl"/>
                    <w:spacing w:before="0" w:beforeAutospacing="0" w:after="0" w:afterAutospacing="0"/>
                  </w:pPr>
                  <w:r w:rsidRPr="003B2D03">
                    <w:t xml:space="preserve">- </w:t>
                  </w:r>
                  <w:r w:rsidR="00341046" w:rsidRPr="003B2D03">
                    <w:t>urin test trakom</w:t>
                  </w:r>
                </w:p>
                <w:p w:rsidR="006800F0" w:rsidRPr="003B2D03" w:rsidRDefault="00684E24" w:rsidP="00684E24">
                  <w:pPr>
                    <w:pStyle w:val="t-98bezuvl"/>
                    <w:spacing w:before="0" w:beforeAutospacing="0" w:after="0" w:afterAutospacing="0"/>
                  </w:pPr>
                  <w:r w:rsidRPr="003B2D03">
                    <w:t>- testiranje na HIV i hepatitis C brzim testovima iz sline</w:t>
                  </w:r>
                </w:p>
              </w:tc>
              <w:tc>
                <w:tcPr>
                  <w:tcW w:w="2136" w:type="dxa"/>
                  <w:tcBorders>
                    <w:top w:val="nil"/>
                    <w:left w:val="nil"/>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pPr>
                  <w:r w:rsidRPr="003B2D03">
                    <w:t>učenici i studenti s rizikom za zlouporabu</w:t>
                  </w:r>
                  <w:r w:rsidR="00684E24" w:rsidRPr="003B2D03">
                    <w:t xml:space="preserve"> sredstava ovisnosti</w:t>
                  </w:r>
                  <w:r w:rsidRPr="003B2D03">
                    <w:t xml:space="preserve"> prema stručnim kriterijima</w:t>
                  </w:r>
                  <w:r w:rsidR="00684E24" w:rsidRPr="003B2D03">
                    <w:t xml:space="preserve"> </w:t>
                  </w:r>
                </w:p>
              </w:tc>
            </w:tr>
            <w:tr w:rsidR="003B2D03" w:rsidRPr="003B2D03" w:rsidTr="00B63D8A">
              <w:trPr>
                <w:cantSplit/>
              </w:trPr>
              <w:tc>
                <w:tcPr>
                  <w:tcW w:w="2014" w:type="dxa"/>
                  <w:tcBorders>
                    <w:top w:val="nil"/>
                    <w:left w:val="single" w:sz="8" w:space="0" w:color="000000"/>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rPr>
                      <w:b/>
                    </w:rPr>
                  </w:pPr>
                  <w:r w:rsidRPr="003B2D03">
                    <w:rPr>
                      <w:b/>
                    </w:rPr>
                    <w:t xml:space="preserve"> Spolna aktivnost</w:t>
                  </w:r>
                </w:p>
              </w:tc>
              <w:tc>
                <w:tcPr>
                  <w:tcW w:w="1644" w:type="dxa"/>
                  <w:tcBorders>
                    <w:top w:val="nil"/>
                    <w:left w:val="nil"/>
                    <w:bottom w:val="single" w:sz="8" w:space="0" w:color="000000"/>
                    <w:right w:val="single" w:sz="8" w:space="0" w:color="000000"/>
                  </w:tcBorders>
                  <w:tcMar>
                    <w:top w:w="40" w:type="dxa"/>
                    <w:left w:w="28" w:type="dxa"/>
                    <w:bottom w:w="40" w:type="dxa"/>
                    <w:right w:w="28" w:type="dxa"/>
                  </w:tcMar>
                </w:tcPr>
                <w:p w:rsidR="00341046" w:rsidRPr="003B2D03" w:rsidRDefault="00684E24" w:rsidP="00684E24">
                  <w:pPr>
                    <w:pStyle w:val="t-98bezuvl"/>
                    <w:spacing w:before="0" w:beforeAutospacing="0" w:after="0" w:afterAutospacing="0"/>
                  </w:pPr>
                  <w:r w:rsidRPr="003B2D03">
                    <w:t xml:space="preserve">Testiranje na spolno prenosive bolesti, </w:t>
                  </w:r>
                  <w:r w:rsidR="00341046" w:rsidRPr="003B2D03">
                    <w:t>intervju i savjetovanje</w:t>
                  </w:r>
                  <w:r w:rsidR="006800F0" w:rsidRPr="003B2D03">
                    <w:t>- zdravstveno odgovorno ponašanje</w:t>
                  </w:r>
                  <w:r w:rsidR="00341046" w:rsidRPr="003B2D03">
                    <w:t xml:space="preserve"> (broj</w:t>
                  </w:r>
                  <w:r w:rsidR="006800F0" w:rsidRPr="003B2D03">
                    <w:t xml:space="preserve"> partnera, kontracepcija, spolno prenosive </w:t>
                  </w:r>
                  <w:r w:rsidR="00341046" w:rsidRPr="003B2D03">
                    <w:t xml:space="preserve"> bolesti, </w:t>
                  </w:r>
                  <w:r w:rsidRPr="003B2D03">
                    <w:t xml:space="preserve">preventivni ginekološki pregled, </w:t>
                  </w:r>
                  <w:r w:rsidR="00341046" w:rsidRPr="003B2D03">
                    <w:t>Papanicolau test)</w:t>
                  </w:r>
                </w:p>
              </w:tc>
              <w:tc>
                <w:tcPr>
                  <w:tcW w:w="2136" w:type="dxa"/>
                  <w:tcBorders>
                    <w:top w:val="nil"/>
                    <w:left w:val="nil"/>
                    <w:bottom w:val="single" w:sz="8" w:space="0" w:color="000000"/>
                    <w:right w:val="single" w:sz="8" w:space="0" w:color="000000"/>
                  </w:tcBorders>
                  <w:tcMar>
                    <w:top w:w="40" w:type="dxa"/>
                    <w:left w:w="28" w:type="dxa"/>
                    <w:bottom w:w="40" w:type="dxa"/>
                    <w:right w:w="28" w:type="dxa"/>
                  </w:tcMar>
                </w:tcPr>
                <w:p w:rsidR="00341046" w:rsidRPr="003B2D03" w:rsidRDefault="00341046" w:rsidP="00B63D8A">
                  <w:pPr>
                    <w:pStyle w:val="t-98bezuvl"/>
                    <w:spacing w:before="0" w:beforeAutospacing="0" w:after="0" w:afterAutospacing="0"/>
                  </w:pPr>
                  <w:r w:rsidRPr="003B2D03">
                    <w:t>za spolno aktivne djevojke i mladiće</w:t>
                  </w:r>
                </w:p>
              </w:tc>
            </w:tr>
          </w:tbl>
          <w:p w:rsidR="00341046" w:rsidRPr="003B2D03" w:rsidRDefault="00341046" w:rsidP="00B63D8A">
            <w:pPr>
              <w:pStyle w:val="numberingutablici"/>
              <w:numPr>
                <w:ilvl w:val="0"/>
                <w:numId w:val="0"/>
              </w:numPr>
            </w:pP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pStyle w:val="numberingutablici"/>
              <w:numPr>
                <w:ilvl w:val="0"/>
                <w:numId w:val="0"/>
              </w:numPr>
              <w:jc w:val="left"/>
              <w:rPr>
                <w:b/>
                <w:bCs/>
              </w:rPr>
            </w:pPr>
            <w:r w:rsidRPr="003B2D03">
              <w:rPr>
                <w:b/>
                <w:bCs/>
              </w:rPr>
              <w:lastRenderedPageBreak/>
              <w:t>CIJEPLJENJE I DOCIJEPLJIVANJE</w:t>
            </w:r>
          </w:p>
          <w:p w:rsidR="00341046" w:rsidRPr="003B2D03" w:rsidRDefault="00341046" w:rsidP="00B63D8A">
            <w:pPr>
              <w:pStyle w:val="numberingutablici"/>
              <w:numPr>
                <w:ilvl w:val="0"/>
                <w:numId w:val="0"/>
              </w:numPr>
              <w:jc w:val="left"/>
              <w:rPr>
                <w:b/>
                <w:bCs/>
              </w:rPr>
            </w:pPr>
            <w:r w:rsidRPr="003B2D03">
              <w:rPr>
                <w:b/>
              </w:rPr>
              <w:t>mjere zaštite od zaraznih bolesti</w:t>
            </w:r>
          </w:p>
        </w:tc>
        <w:tc>
          <w:tcPr>
            <w:tcW w:w="5550" w:type="dxa"/>
            <w:shd w:val="clear" w:color="auto" w:fill="auto"/>
          </w:tcPr>
          <w:tbl>
            <w:tblPr>
              <w:tblW w:w="5000" w:type="pct"/>
              <w:tblLayout w:type="fixed"/>
              <w:tblCellMar>
                <w:left w:w="0" w:type="dxa"/>
                <w:right w:w="0" w:type="dxa"/>
              </w:tblCellMar>
              <w:tblLook w:val="0000" w:firstRow="0" w:lastRow="0" w:firstColumn="0" w:lastColumn="0" w:noHBand="0" w:noVBand="0"/>
            </w:tblPr>
            <w:tblGrid>
              <w:gridCol w:w="2721"/>
              <w:gridCol w:w="2613"/>
            </w:tblGrid>
            <w:tr w:rsidR="003B2D03" w:rsidRPr="003B2D03" w:rsidTr="00B63D8A">
              <w:trPr>
                <w:cantSplit/>
              </w:trPr>
              <w:tc>
                <w:tcPr>
                  <w:tcW w:w="2260" w:type="dxa"/>
                  <w:tcBorders>
                    <w:top w:val="nil"/>
                    <w:left w:val="nil"/>
                    <w:bottom w:val="single" w:sz="8" w:space="0" w:color="000000"/>
                    <w:right w:val="single" w:sz="8" w:space="0" w:color="000000"/>
                  </w:tcBorders>
                  <w:tcMar>
                    <w:top w:w="45" w:type="dxa"/>
                    <w:left w:w="45" w:type="dxa"/>
                    <w:bottom w:w="45" w:type="dxa"/>
                    <w:right w:w="45" w:type="dxa"/>
                  </w:tcMar>
                </w:tcPr>
                <w:p w:rsidR="00341046" w:rsidRPr="003B2D03" w:rsidRDefault="00341046" w:rsidP="00B63D8A">
                  <w:pPr>
                    <w:pStyle w:val="t-98bezuvl"/>
                    <w:spacing w:before="0" w:beforeAutospacing="0" w:after="0" w:afterAutospacing="0"/>
                  </w:pPr>
                  <w:r w:rsidRPr="003B2D03">
                    <w:t>Razred</w:t>
                  </w:r>
                </w:p>
              </w:tc>
              <w:tc>
                <w:tcPr>
                  <w:tcW w:w="2170" w:type="dxa"/>
                  <w:tcBorders>
                    <w:top w:val="nil"/>
                    <w:left w:val="nil"/>
                    <w:bottom w:val="single" w:sz="8" w:space="0" w:color="000000"/>
                    <w:right w:val="nil"/>
                  </w:tcBorders>
                  <w:tcMar>
                    <w:top w:w="45" w:type="dxa"/>
                    <w:left w:w="45" w:type="dxa"/>
                    <w:bottom w:w="45" w:type="dxa"/>
                    <w:right w:w="45" w:type="dxa"/>
                  </w:tcMar>
                </w:tcPr>
                <w:p w:rsidR="00341046" w:rsidRPr="003B2D03" w:rsidRDefault="00341046" w:rsidP="00B63D8A">
                  <w:pPr>
                    <w:pStyle w:val="t-98bezuvl"/>
                    <w:spacing w:before="0" w:beforeAutospacing="0" w:after="0" w:afterAutospacing="0"/>
                  </w:pPr>
                  <w:r w:rsidRPr="003B2D03">
                    <w:t>Cjepivo</w:t>
                  </w:r>
                </w:p>
              </w:tc>
            </w:tr>
            <w:tr w:rsidR="003B2D03" w:rsidRPr="003B2D03" w:rsidTr="00B63D8A">
              <w:trPr>
                <w:cantSplit/>
              </w:trPr>
              <w:tc>
                <w:tcPr>
                  <w:tcW w:w="2260" w:type="dxa"/>
                  <w:tcBorders>
                    <w:top w:val="nil"/>
                    <w:left w:val="nil"/>
                    <w:bottom w:val="single" w:sz="8" w:space="0" w:color="000000"/>
                    <w:right w:val="single" w:sz="8" w:space="0" w:color="000000"/>
                  </w:tcBorders>
                  <w:tcMar>
                    <w:top w:w="45" w:type="dxa"/>
                    <w:left w:w="45" w:type="dxa"/>
                    <w:bottom w:w="45" w:type="dxa"/>
                    <w:right w:w="45" w:type="dxa"/>
                  </w:tcMar>
                </w:tcPr>
                <w:p w:rsidR="00341046" w:rsidRPr="003B2D03" w:rsidRDefault="00341046" w:rsidP="00B63D8A">
                  <w:pPr>
                    <w:pStyle w:val="t-98bezuvl"/>
                    <w:spacing w:before="0" w:beforeAutospacing="0" w:after="0" w:afterAutospacing="0"/>
                    <w:rPr>
                      <w:b/>
                    </w:rPr>
                  </w:pPr>
                  <w:r w:rsidRPr="003B2D03">
                    <w:rPr>
                      <w:b/>
                      <w:i/>
                      <w:iCs/>
                    </w:rPr>
                    <w:t>Osnovna škola</w:t>
                  </w:r>
                </w:p>
              </w:tc>
              <w:tc>
                <w:tcPr>
                  <w:tcW w:w="2170" w:type="dxa"/>
                  <w:tcBorders>
                    <w:top w:val="nil"/>
                    <w:left w:val="nil"/>
                    <w:bottom w:val="single" w:sz="8" w:space="0" w:color="000000"/>
                    <w:right w:val="nil"/>
                  </w:tcBorders>
                  <w:tcMar>
                    <w:top w:w="45" w:type="dxa"/>
                    <w:left w:w="45" w:type="dxa"/>
                    <w:bottom w:w="45" w:type="dxa"/>
                    <w:right w:w="45" w:type="dxa"/>
                  </w:tcMar>
                </w:tcPr>
                <w:p w:rsidR="00341046" w:rsidRPr="003B2D03" w:rsidRDefault="00341046" w:rsidP="00B63D8A">
                  <w:pPr>
                    <w:pStyle w:val="noparagraphstyle"/>
                    <w:spacing w:before="0" w:beforeAutospacing="0" w:after="0" w:afterAutospacing="0"/>
                  </w:pPr>
                  <w:r w:rsidRPr="003B2D03">
                    <w:t> </w:t>
                  </w:r>
                </w:p>
              </w:tc>
            </w:tr>
            <w:tr w:rsidR="003B2D03" w:rsidRPr="003B2D03" w:rsidTr="00B63D8A">
              <w:trPr>
                <w:cantSplit/>
              </w:trPr>
              <w:tc>
                <w:tcPr>
                  <w:tcW w:w="2260" w:type="dxa"/>
                  <w:tcBorders>
                    <w:top w:val="nil"/>
                    <w:left w:val="nil"/>
                    <w:bottom w:val="nil"/>
                    <w:right w:val="single" w:sz="8" w:space="0" w:color="000000"/>
                  </w:tcBorders>
                  <w:tcMar>
                    <w:top w:w="45" w:type="dxa"/>
                    <w:left w:w="45" w:type="dxa"/>
                    <w:bottom w:w="45" w:type="dxa"/>
                    <w:right w:w="45" w:type="dxa"/>
                  </w:tcMar>
                </w:tcPr>
                <w:p w:rsidR="00341046" w:rsidRPr="003B2D03" w:rsidRDefault="00341046" w:rsidP="00B63D8A">
                  <w:pPr>
                    <w:pStyle w:val="t-98bezuvl"/>
                    <w:spacing w:before="0" w:beforeAutospacing="0" w:after="0" w:afterAutospacing="0"/>
                  </w:pPr>
                  <w:r w:rsidRPr="003B2D03">
                    <w:t>Upis u prvi razred</w:t>
                  </w:r>
                </w:p>
              </w:tc>
              <w:tc>
                <w:tcPr>
                  <w:tcW w:w="2170" w:type="dxa"/>
                  <w:tcBorders>
                    <w:top w:val="nil"/>
                    <w:left w:val="nil"/>
                    <w:bottom w:val="nil"/>
                    <w:right w:val="nil"/>
                  </w:tcBorders>
                  <w:tcMar>
                    <w:top w:w="45" w:type="dxa"/>
                    <w:left w:w="45" w:type="dxa"/>
                    <w:bottom w:w="45" w:type="dxa"/>
                    <w:right w:w="45" w:type="dxa"/>
                  </w:tcMar>
                </w:tcPr>
                <w:p w:rsidR="00341046" w:rsidRPr="003B2D03" w:rsidRDefault="00341046" w:rsidP="00B63D8A">
                  <w:pPr>
                    <w:pStyle w:val="t-98bezuvl"/>
                    <w:spacing w:before="0" w:beforeAutospacing="0" w:after="0" w:afterAutospacing="0"/>
                    <w:rPr>
                      <w:b/>
                    </w:rPr>
                  </w:pPr>
                  <w:r w:rsidRPr="003B2D03">
                    <w:rPr>
                      <w:b/>
                    </w:rPr>
                    <w:t>Ana-Di-Te, OPV</w:t>
                  </w:r>
                </w:p>
              </w:tc>
            </w:tr>
            <w:tr w:rsidR="003B2D03" w:rsidRPr="003B2D03" w:rsidTr="00B63D8A">
              <w:trPr>
                <w:cantSplit/>
              </w:trPr>
              <w:tc>
                <w:tcPr>
                  <w:tcW w:w="2260" w:type="dxa"/>
                  <w:tcBorders>
                    <w:top w:val="nil"/>
                    <w:left w:val="nil"/>
                    <w:bottom w:val="nil"/>
                    <w:right w:val="single" w:sz="8" w:space="0" w:color="000000"/>
                  </w:tcBorders>
                  <w:tcMar>
                    <w:top w:w="45" w:type="dxa"/>
                    <w:left w:w="45" w:type="dxa"/>
                    <w:bottom w:w="45" w:type="dxa"/>
                    <w:right w:w="45" w:type="dxa"/>
                  </w:tcMar>
                </w:tcPr>
                <w:p w:rsidR="00341046" w:rsidRPr="003B2D03" w:rsidRDefault="00341046" w:rsidP="00B63D8A">
                  <w:pPr>
                    <w:pStyle w:val="t-98bezuvl"/>
                    <w:spacing w:before="0" w:beforeAutospacing="0" w:after="0" w:afterAutospacing="0"/>
                  </w:pPr>
                  <w:r w:rsidRPr="003B2D03">
                    <w:t>I.</w:t>
                  </w:r>
                </w:p>
              </w:tc>
              <w:tc>
                <w:tcPr>
                  <w:tcW w:w="2170" w:type="dxa"/>
                  <w:tcBorders>
                    <w:top w:val="nil"/>
                    <w:left w:val="nil"/>
                    <w:bottom w:val="nil"/>
                    <w:right w:val="nil"/>
                  </w:tcBorders>
                  <w:tcMar>
                    <w:top w:w="45" w:type="dxa"/>
                    <w:left w:w="45" w:type="dxa"/>
                    <w:bottom w:w="45" w:type="dxa"/>
                    <w:right w:w="45" w:type="dxa"/>
                  </w:tcMar>
                </w:tcPr>
                <w:p w:rsidR="00341046" w:rsidRPr="003B2D03" w:rsidRDefault="00341046" w:rsidP="00B63D8A">
                  <w:pPr>
                    <w:pStyle w:val="t-98bezuvl"/>
                    <w:spacing w:before="0" w:beforeAutospacing="0" w:after="0" w:afterAutospacing="0"/>
                    <w:rPr>
                      <w:b/>
                    </w:rPr>
                  </w:pPr>
                  <w:r w:rsidRPr="003B2D03">
                    <w:rPr>
                      <w:b/>
                    </w:rPr>
                    <w:t>MMR</w:t>
                  </w:r>
                </w:p>
              </w:tc>
            </w:tr>
            <w:tr w:rsidR="003B2D03" w:rsidRPr="003B2D03" w:rsidTr="00B63D8A">
              <w:trPr>
                <w:cantSplit/>
              </w:trPr>
              <w:tc>
                <w:tcPr>
                  <w:tcW w:w="2260" w:type="dxa"/>
                  <w:tcBorders>
                    <w:top w:val="nil"/>
                    <w:left w:val="nil"/>
                    <w:bottom w:val="nil"/>
                    <w:right w:val="single" w:sz="8" w:space="0" w:color="000000"/>
                  </w:tcBorders>
                  <w:tcMar>
                    <w:top w:w="45" w:type="dxa"/>
                    <w:left w:w="45" w:type="dxa"/>
                    <w:bottom w:w="45" w:type="dxa"/>
                    <w:right w:w="45" w:type="dxa"/>
                  </w:tcMar>
                </w:tcPr>
                <w:p w:rsidR="00341046" w:rsidRPr="003B2D03" w:rsidRDefault="00341046" w:rsidP="00B63D8A">
                  <w:pPr>
                    <w:pStyle w:val="t-98bezuvl"/>
                    <w:spacing w:before="0" w:beforeAutospacing="0" w:after="0" w:afterAutospacing="0"/>
                  </w:pPr>
                  <w:r w:rsidRPr="003B2D03">
                    <w:t>II.</w:t>
                  </w:r>
                </w:p>
              </w:tc>
              <w:tc>
                <w:tcPr>
                  <w:tcW w:w="2170" w:type="dxa"/>
                  <w:tcBorders>
                    <w:top w:val="nil"/>
                    <w:left w:val="nil"/>
                    <w:bottom w:val="nil"/>
                    <w:right w:val="nil"/>
                  </w:tcBorders>
                  <w:tcMar>
                    <w:top w:w="45" w:type="dxa"/>
                    <w:left w:w="45" w:type="dxa"/>
                    <w:bottom w:w="45" w:type="dxa"/>
                    <w:right w:w="45" w:type="dxa"/>
                  </w:tcMar>
                </w:tcPr>
                <w:p w:rsidR="00341046" w:rsidRPr="003B2D03" w:rsidRDefault="00341046" w:rsidP="00B63D8A">
                  <w:pPr>
                    <w:pStyle w:val="t-98bezuvl"/>
                    <w:spacing w:before="0" w:beforeAutospacing="0" w:after="0" w:afterAutospacing="0"/>
                    <w:rPr>
                      <w:b/>
                    </w:rPr>
                  </w:pPr>
                  <w:r w:rsidRPr="003B2D03">
                    <w:rPr>
                      <w:b/>
                    </w:rPr>
                    <w:t>PPD</w:t>
                  </w:r>
                </w:p>
              </w:tc>
            </w:tr>
            <w:tr w:rsidR="003B2D03" w:rsidRPr="003B2D03" w:rsidTr="00B63D8A">
              <w:trPr>
                <w:cantSplit/>
              </w:trPr>
              <w:tc>
                <w:tcPr>
                  <w:tcW w:w="2260" w:type="dxa"/>
                  <w:tcBorders>
                    <w:top w:val="nil"/>
                    <w:left w:val="nil"/>
                    <w:bottom w:val="nil"/>
                    <w:right w:val="single" w:sz="8" w:space="0" w:color="000000"/>
                  </w:tcBorders>
                  <w:tcMar>
                    <w:top w:w="45" w:type="dxa"/>
                    <w:left w:w="45" w:type="dxa"/>
                    <w:bottom w:w="45" w:type="dxa"/>
                    <w:right w:w="45" w:type="dxa"/>
                  </w:tcMar>
                </w:tcPr>
                <w:p w:rsidR="00341046" w:rsidRPr="003B2D03" w:rsidRDefault="00341046" w:rsidP="00B63D8A">
                  <w:pPr>
                    <w:pStyle w:val="t-98bezuvl"/>
                    <w:spacing w:before="0" w:beforeAutospacing="0" w:after="0" w:afterAutospacing="0"/>
                  </w:pPr>
                  <w:r w:rsidRPr="003B2D03">
                    <w:t>VI.</w:t>
                  </w:r>
                </w:p>
              </w:tc>
              <w:tc>
                <w:tcPr>
                  <w:tcW w:w="2170" w:type="dxa"/>
                  <w:tcBorders>
                    <w:top w:val="nil"/>
                    <w:left w:val="nil"/>
                    <w:bottom w:val="nil"/>
                    <w:right w:val="nil"/>
                  </w:tcBorders>
                  <w:tcMar>
                    <w:top w:w="45" w:type="dxa"/>
                    <w:left w:w="45" w:type="dxa"/>
                    <w:bottom w:w="45" w:type="dxa"/>
                    <w:right w:w="45" w:type="dxa"/>
                  </w:tcMar>
                </w:tcPr>
                <w:p w:rsidR="00341046" w:rsidRPr="003B2D03" w:rsidRDefault="00341046" w:rsidP="00B63D8A">
                  <w:pPr>
                    <w:pStyle w:val="t-98bezuvl"/>
                    <w:spacing w:before="0" w:beforeAutospacing="0" w:after="0" w:afterAutospacing="0"/>
                    <w:rPr>
                      <w:b/>
                    </w:rPr>
                  </w:pPr>
                  <w:r w:rsidRPr="003B2D03">
                    <w:rPr>
                      <w:b/>
                    </w:rPr>
                    <w:t>Hepatitis B (3 doze)</w:t>
                  </w:r>
                </w:p>
              </w:tc>
            </w:tr>
            <w:tr w:rsidR="003B2D03" w:rsidRPr="003B2D03" w:rsidTr="00B63D8A">
              <w:trPr>
                <w:cantSplit/>
              </w:trPr>
              <w:tc>
                <w:tcPr>
                  <w:tcW w:w="2260" w:type="dxa"/>
                  <w:tcBorders>
                    <w:top w:val="nil"/>
                    <w:left w:val="nil"/>
                    <w:bottom w:val="nil"/>
                    <w:right w:val="single" w:sz="8" w:space="0" w:color="000000"/>
                  </w:tcBorders>
                  <w:tcMar>
                    <w:top w:w="45" w:type="dxa"/>
                    <w:left w:w="45" w:type="dxa"/>
                    <w:bottom w:w="45" w:type="dxa"/>
                    <w:right w:w="45" w:type="dxa"/>
                  </w:tcMar>
                </w:tcPr>
                <w:p w:rsidR="00341046" w:rsidRPr="003B2D03" w:rsidRDefault="00341046" w:rsidP="00B63D8A">
                  <w:pPr>
                    <w:pStyle w:val="t-98bezuvl"/>
                    <w:spacing w:before="0" w:beforeAutospacing="0" w:after="0" w:afterAutospacing="0"/>
                  </w:pPr>
                  <w:r w:rsidRPr="003B2D03">
                    <w:t>VII.</w:t>
                  </w:r>
                </w:p>
              </w:tc>
              <w:tc>
                <w:tcPr>
                  <w:tcW w:w="2170" w:type="dxa"/>
                  <w:tcBorders>
                    <w:top w:val="nil"/>
                    <w:left w:val="nil"/>
                    <w:bottom w:val="nil"/>
                    <w:right w:val="nil"/>
                  </w:tcBorders>
                  <w:tcMar>
                    <w:top w:w="45" w:type="dxa"/>
                    <w:left w:w="45" w:type="dxa"/>
                    <w:bottom w:w="45" w:type="dxa"/>
                    <w:right w:w="45" w:type="dxa"/>
                  </w:tcMar>
                </w:tcPr>
                <w:p w:rsidR="00341046" w:rsidRPr="003B2D03" w:rsidRDefault="00341046" w:rsidP="00B63D8A">
                  <w:pPr>
                    <w:pStyle w:val="t-98bezuvl"/>
                    <w:spacing w:before="0" w:beforeAutospacing="0" w:after="0" w:afterAutospacing="0"/>
                    <w:rPr>
                      <w:b/>
                    </w:rPr>
                  </w:pPr>
                  <w:r w:rsidRPr="003B2D03">
                    <w:rPr>
                      <w:b/>
                    </w:rPr>
                    <w:t>PPD, BCG</w:t>
                  </w:r>
                </w:p>
              </w:tc>
            </w:tr>
            <w:tr w:rsidR="003B2D03" w:rsidRPr="003B2D03" w:rsidTr="00B63D8A">
              <w:trPr>
                <w:cantSplit/>
              </w:trPr>
              <w:tc>
                <w:tcPr>
                  <w:tcW w:w="2260" w:type="dxa"/>
                  <w:tcBorders>
                    <w:top w:val="nil"/>
                    <w:left w:val="nil"/>
                    <w:bottom w:val="single" w:sz="8" w:space="0" w:color="000000"/>
                    <w:right w:val="single" w:sz="8" w:space="0" w:color="000000"/>
                  </w:tcBorders>
                  <w:tcMar>
                    <w:top w:w="45" w:type="dxa"/>
                    <w:left w:w="45" w:type="dxa"/>
                    <w:bottom w:w="45" w:type="dxa"/>
                    <w:right w:w="45" w:type="dxa"/>
                  </w:tcMar>
                </w:tcPr>
                <w:p w:rsidR="00341046" w:rsidRPr="003B2D03" w:rsidRDefault="00341046" w:rsidP="00B63D8A">
                  <w:pPr>
                    <w:pStyle w:val="t-98bezuvl"/>
                    <w:spacing w:before="0" w:beforeAutospacing="0" w:after="0" w:afterAutospacing="0"/>
                  </w:pPr>
                  <w:r w:rsidRPr="003B2D03">
                    <w:t>VIII.</w:t>
                  </w:r>
                </w:p>
              </w:tc>
              <w:tc>
                <w:tcPr>
                  <w:tcW w:w="2170" w:type="dxa"/>
                  <w:tcBorders>
                    <w:top w:val="nil"/>
                    <w:left w:val="nil"/>
                    <w:bottom w:val="single" w:sz="8" w:space="0" w:color="000000"/>
                    <w:right w:val="nil"/>
                  </w:tcBorders>
                  <w:tcMar>
                    <w:top w:w="45" w:type="dxa"/>
                    <w:left w:w="45" w:type="dxa"/>
                    <w:bottom w:w="45" w:type="dxa"/>
                    <w:right w:w="45" w:type="dxa"/>
                  </w:tcMar>
                </w:tcPr>
                <w:p w:rsidR="00341046" w:rsidRPr="003B2D03" w:rsidRDefault="00341046" w:rsidP="00B63D8A">
                  <w:pPr>
                    <w:pStyle w:val="t-98bezuvl"/>
                    <w:spacing w:before="0" w:beforeAutospacing="0" w:after="0" w:afterAutospacing="0"/>
                    <w:rPr>
                      <w:b/>
                    </w:rPr>
                  </w:pPr>
                  <w:r w:rsidRPr="003B2D03">
                    <w:rPr>
                      <w:b/>
                    </w:rPr>
                    <w:t>Ana-Di-Te, OPV</w:t>
                  </w:r>
                </w:p>
              </w:tc>
            </w:tr>
            <w:tr w:rsidR="003B2D03" w:rsidRPr="003B2D03" w:rsidTr="00B63D8A">
              <w:trPr>
                <w:cantSplit/>
              </w:trPr>
              <w:tc>
                <w:tcPr>
                  <w:tcW w:w="2260" w:type="dxa"/>
                  <w:tcBorders>
                    <w:top w:val="nil"/>
                    <w:left w:val="nil"/>
                    <w:bottom w:val="single" w:sz="8" w:space="0" w:color="000000"/>
                    <w:right w:val="single" w:sz="8" w:space="0" w:color="000000"/>
                  </w:tcBorders>
                  <w:tcMar>
                    <w:top w:w="45" w:type="dxa"/>
                    <w:left w:w="45" w:type="dxa"/>
                    <w:bottom w:w="45" w:type="dxa"/>
                    <w:right w:w="45" w:type="dxa"/>
                  </w:tcMar>
                </w:tcPr>
                <w:p w:rsidR="00341046" w:rsidRPr="003B2D03" w:rsidRDefault="00341046" w:rsidP="00B63D8A">
                  <w:pPr>
                    <w:pStyle w:val="t-98bezuvl"/>
                    <w:spacing w:before="0" w:beforeAutospacing="0" w:after="0" w:afterAutospacing="0"/>
                    <w:rPr>
                      <w:b/>
                    </w:rPr>
                  </w:pPr>
                  <w:r w:rsidRPr="003B2D03">
                    <w:rPr>
                      <w:b/>
                      <w:i/>
                      <w:iCs/>
                    </w:rPr>
                    <w:t>Srednja škola</w:t>
                  </w:r>
                </w:p>
              </w:tc>
              <w:tc>
                <w:tcPr>
                  <w:tcW w:w="2170" w:type="dxa"/>
                  <w:tcBorders>
                    <w:top w:val="nil"/>
                    <w:left w:val="nil"/>
                    <w:bottom w:val="single" w:sz="8" w:space="0" w:color="000000"/>
                    <w:right w:val="nil"/>
                  </w:tcBorders>
                  <w:tcMar>
                    <w:top w:w="45" w:type="dxa"/>
                    <w:left w:w="45" w:type="dxa"/>
                    <w:bottom w:w="45" w:type="dxa"/>
                    <w:right w:w="45" w:type="dxa"/>
                  </w:tcMar>
                </w:tcPr>
                <w:p w:rsidR="00341046" w:rsidRPr="003B2D03" w:rsidRDefault="00341046" w:rsidP="00B63D8A">
                  <w:pPr>
                    <w:pStyle w:val="noparagraphstyle"/>
                    <w:spacing w:before="0" w:beforeAutospacing="0" w:after="0" w:afterAutospacing="0"/>
                  </w:pPr>
                  <w:r w:rsidRPr="003B2D03">
                    <w:t> </w:t>
                  </w:r>
                </w:p>
              </w:tc>
            </w:tr>
            <w:tr w:rsidR="003B2D03" w:rsidRPr="003B2D03" w:rsidTr="00B63D8A">
              <w:trPr>
                <w:cantSplit/>
              </w:trPr>
              <w:tc>
                <w:tcPr>
                  <w:tcW w:w="2260" w:type="dxa"/>
                  <w:tcBorders>
                    <w:top w:val="nil"/>
                    <w:left w:val="nil"/>
                    <w:bottom w:val="nil"/>
                    <w:right w:val="single" w:sz="8" w:space="0" w:color="000000"/>
                  </w:tcBorders>
                  <w:tcMar>
                    <w:top w:w="45" w:type="dxa"/>
                    <w:left w:w="45" w:type="dxa"/>
                    <w:bottom w:w="45" w:type="dxa"/>
                    <w:right w:w="45" w:type="dxa"/>
                  </w:tcMar>
                </w:tcPr>
                <w:p w:rsidR="00341046" w:rsidRPr="003B2D03" w:rsidRDefault="00341046" w:rsidP="00B63D8A">
                  <w:pPr>
                    <w:pStyle w:val="t-98bezuvl"/>
                    <w:spacing w:before="0" w:beforeAutospacing="0" w:after="0" w:afterAutospacing="0"/>
                  </w:pPr>
                  <w:r w:rsidRPr="003B2D03">
                    <w:t>Završni razred</w:t>
                  </w:r>
                </w:p>
              </w:tc>
              <w:tc>
                <w:tcPr>
                  <w:tcW w:w="2170" w:type="dxa"/>
                  <w:tcBorders>
                    <w:top w:val="nil"/>
                    <w:left w:val="nil"/>
                    <w:bottom w:val="nil"/>
                    <w:right w:val="nil"/>
                  </w:tcBorders>
                  <w:tcMar>
                    <w:top w:w="45" w:type="dxa"/>
                    <w:left w:w="45" w:type="dxa"/>
                    <w:bottom w:w="45" w:type="dxa"/>
                    <w:right w:w="45" w:type="dxa"/>
                  </w:tcMar>
                </w:tcPr>
                <w:p w:rsidR="00341046" w:rsidRPr="003B2D03" w:rsidRDefault="00341046" w:rsidP="00B63D8A">
                  <w:pPr>
                    <w:pStyle w:val="t-98bezuvl"/>
                    <w:spacing w:before="0" w:beforeAutospacing="0" w:after="0" w:afterAutospacing="0"/>
                    <w:rPr>
                      <w:b/>
                    </w:rPr>
                  </w:pPr>
                  <w:r w:rsidRPr="003B2D03">
                    <w:rPr>
                      <w:b/>
                    </w:rPr>
                    <w:t>Ana-Di-Te</w:t>
                  </w:r>
                </w:p>
              </w:tc>
            </w:tr>
          </w:tbl>
          <w:p w:rsidR="00341046" w:rsidRPr="003B2D03" w:rsidRDefault="00341046" w:rsidP="00B63D8A">
            <w:pPr>
              <w:pStyle w:val="numberingutablici"/>
              <w:numPr>
                <w:ilvl w:val="0"/>
                <w:numId w:val="0"/>
              </w:numPr>
              <w:rPr>
                <w:bCs/>
              </w:rPr>
            </w:pPr>
            <w:r w:rsidRPr="003B2D03">
              <w:rPr>
                <w:b/>
                <w:bCs/>
              </w:rPr>
              <w:t xml:space="preserve">- </w:t>
            </w:r>
            <w:r w:rsidRPr="003B2D03">
              <w:rPr>
                <w:bCs/>
              </w:rPr>
              <w:t>obvezna dodatna cijepljenja učenika i studenata s rizikom prema Zakonu o zaštiti pučanstva od zaraznih bolesti;</w:t>
            </w:r>
          </w:p>
          <w:p w:rsidR="00341046" w:rsidRPr="003B2D03" w:rsidRDefault="00341046" w:rsidP="00B63D8A">
            <w:pPr>
              <w:pStyle w:val="numberingutablici"/>
              <w:numPr>
                <w:ilvl w:val="0"/>
                <w:numId w:val="0"/>
              </w:numPr>
            </w:pPr>
            <w:r w:rsidRPr="003B2D03">
              <w:rPr>
                <w:b/>
                <w:bCs/>
              </w:rPr>
              <w:t xml:space="preserve">- </w:t>
            </w:r>
            <w:r w:rsidRPr="003B2D03">
              <w:rPr>
                <w:bCs/>
              </w:rPr>
              <w:t>dodatna cijepljenja učenika i studenata s rizikom (krpeljni meningoencefalitis, hepatitis B, pneumokok</w:t>
            </w:r>
            <w:r w:rsidRPr="003B2D03">
              <w:rPr>
                <w:b/>
                <w:bCs/>
              </w:rPr>
              <w:t>). Edukacija djece o mogućnostima cijepljenja protiv HPV-a</w:t>
            </w:r>
            <w:r w:rsidR="006800F0" w:rsidRPr="003B2D03">
              <w:rPr>
                <w:b/>
                <w:bCs/>
              </w:rPr>
              <w:t xml:space="preserve"> </w:t>
            </w:r>
            <w:r w:rsidRPr="003B2D03">
              <w:rPr>
                <w:b/>
                <w:bCs/>
              </w:rPr>
              <w:t>.</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pStyle w:val="numberingutablici"/>
              <w:numPr>
                <w:ilvl w:val="0"/>
                <w:numId w:val="0"/>
              </w:numPr>
              <w:jc w:val="left"/>
              <w:rPr>
                <w:b/>
                <w:bCs/>
              </w:rPr>
            </w:pPr>
            <w:r w:rsidRPr="003B2D03">
              <w:rPr>
                <w:b/>
              </w:rPr>
              <w:t>UTVRĐIVANJE PSIHOFIZIČKE SPOSOBNOSTI UČENIKA I PRIMJERENOG OBLIKA ŠKOLOVANJA</w:t>
            </w:r>
          </w:p>
        </w:tc>
        <w:tc>
          <w:tcPr>
            <w:tcW w:w="5550" w:type="dxa"/>
            <w:shd w:val="clear" w:color="auto" w:fill="auto"/>
          </w:tcPr>
          <w:p w:rsidR="00341046" w:rsidRPr="003B2D03" w:rsidRDefault="00341046" w:rsidP="00B63D8A">
            <w:pPr>
              <w:pStyle w:val="numberingutablici"/>
              <w:numPr>
                <w:ilvl w:val="0"/>
                <w:numId w:val="0"/>
              </w:numPr>
              <w:rPr>
                <w:b/>
                <w:bCs/>
              </w:rPr>
            </w:pPr>
            <w:r w:rsidRPr="003B2D03">
              <w:rPr>
                <w:b/>
                <w:bCs/>
              </w:rPr>
              <w:t>Pregled i procjena psihofizičke sposobnosti</w:t>
            </w:r>
          </w:p>
          <w:p w:rsidR="00341046" w:rsidRPr="003B2D03" w:rsidRDefault="00341046" w:rsidP="00B63D8A">
            <w:pPr>
              <w:pStyle w:val="numberingutablici"/>
              <w:numPr>
                <w:ilvl w:val="0"/>
                <w:numId w:val="0"/>
              </w:numPr>
            </w:pPr>
            <w:r w:rsidRPr="003B2D03">
              <w:rPr>
                <w:bCs/>
              </w:rPr>
              <w:t>p</w:t>
            </w:r>
            <w:r w:rsidRPr="003B2D03">
              <w:t xml:space="preserve">rema medicinskim indikacijama u postupku utvrđivanja primjerenog oblika školovanja; </w:t>
            </w:r>
            <w:r w:rsidRPr="003B2D03">
              <w:rPr>
                <w:b/>
              </w:rPr>
              <w:t>t</w:t>
            </w:r>
            <w:r w:rsidRPr="003B2D03">
              <w:rPr>
                <w:b/>
                <w:bCs/>
              </w:rPr>
              <w:t>imska sinteza u</w:t>
            </w:r>
            <w:r w:rsidRPr="003B2D03">
              <w:t xml:space="preserve"> tijeku postupka sjednica tima stručnjaka uključenih u procjenu psihofizičkih sposobnosti učenika; </w:t>
            </w:r>
            <w:r w:rsidRPr="003B2D03">
              <w:rPr>
                <w:b/>
              </w:rPr>
              <w:t>c</w:t>
            </w:r>
            <w:r w:rsidRPr="003B2D03">
              <w:rPr>
                <w:b/>
                <w:bCs/>
              </w:rPr>
              <w:t xml:space="preserve">iljani pregledi </w:t>
            </w:r>
            <w:r w:rsidRPr="003B2D03">
              <w:t xml:space="preserve">prema medicinskoj indikaciji i potrebama timske sinteze; </w:t>
            </w:r>
            <w:r w:rsidRPr="003B2D03">
              <w:rPr>
                <w:b/>
              </w:rPr>
              <w:t>izrada e</w:t>
            </w:r>
            <w:r w:rsidRPr="003B2D03">
              <w:rPr>
                <w:b/>
                <w:bCs/>
              </w:rPr>
              <w:t xml:space="preserve">kspertize </w:t>
            </w:r>
            <w:r w:rsidRPr="003B2D03">
              <w:rPr>
                <w:bCs/>
              </w:rPr>
              <w:t>t</w:t>
            </w:r>
            <w:r w:rsidRPr="003B2D03">
              <w:t xml:space="preserve">emeljem obavljenih pregleda i dijagnostičkih postupaka </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pStyle w:val="numberingutablici"/>
              <w:numPr>
                <w:ilvl w:val="0"/>
                <w:numId w:val="0"/>
              </w:numPr>
              <w:jc w:val="left"/>
              <w:rPr>
                <w:b/>
                <w:bCs/>
              </w:rPr>
            </w:pPr>
            <w:r w:rsidRPr="003B2D03">
              <w:rPr>
                <w:b/>
                <w:bCs/>
              </w:rPr>
              <w:t>ODREĐIVANJE PRILAGOĐENOG PROGRAMA TJELESNOG ODGOJA</w:t>
            </w:r>
          </w:p>
        </w:tc>
        <w:tc>
          <w:tcPr>
            <w:tcW w:w="5550" w:type="dxa"/>
            <w:shd w:val="clear" w:color="auto" w:fill="auto"/>
          </w:tcPr>
          <w:p w:rsidR="00341046" w:rsidRPr="003B2D03" w:rsidRDefault="00341046" w:rsidP="00B63D8A">
            <w:pPr>
              <w:pStyle w:val="numberingutablici"/>
              <w:numPr>
                <w:ilvl w:val="0"/>
                <w:numId w:val="0"/>
              </w:numPr>
              <w:rPr>
                <w:b/>
                <w:bCs/>
              </w:rPr>
            </w:pPr>
            <w:r w:rsidRPr="003B2D03">
              <w:t>Utvrđivanje zdravstvenog stanja i sposobnosti učenika za savladavanje redovitog ili prilagođenog programa tjelesne i zdravstvene kulture, praćenje tjelesne spremnosti učenika te posebna skrb o učenicima koji se rekreativno bave sportom.</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jc w:val="both"/>
              <w:rPr>
                <w:b/>
                <w:bCs/>
                <w:sz w:val="24"/>
                <w:szCs w:val="24"/>
              </w:rPr>
            </w:pPr>
            <w:r w:rsidRPr="003B2D03">
              <w:rPr>
                <w:b/>
                <w:bCs/>
                <w:sz w:val="24"/>
                <w:szCs w:val="24"/>
              </w:rPr>
              <w:lastRenderedPageBreak/>
              <w:t>SAVJETOVALIŠNI RAD</w:t>
            </w:r>
          </w:p>
          <w:p w:rsidR="00341046" w:rsidRPr="003B2D03" w:rsidRDefault="00341046" w:rsidP="00B63D8A">
            <w:pPr>
              <w:rPr>
                <w:b/>
                <w:bCs/>
                <w:sz w:val="24"/>
                <w:szCs w:val="24"/>
              </w:rPr>
            </w:pPr>
            <w:r w:rsidRPr="003B2D03">
              <w:rPr>
                <w:b/>
                <w:sz w:val="24"/>
                <w:szCs w:val="24"/>
              </w:rPr>
              <w:t>odvija se u obvezno izdvojenom i oglašenom vremenu za savjetovalište u trajanju od najmanje tri sata tjedno, u svrhu pomoći i rješavanja temeljnih problema s kojima se susreću djeca, adolescenti, roditelji, skrbnici, nastavnici i učitelji</w:t>
            </w:r>
          </w:p>
        </w:tc>
        <w:tc>
          <w:tcPr>
            <w:tcW w:w="5550" w:type="dxa"/>
            <w:shd w:val="clear" w:color="auto" w:fill="auto"/>
          </w:tcPr>
          <w:p w:rsidR="00341046" w:rsidRPr="003B2D03" w:rsidRDefault="00341046" w:rsidP="00B63D8A">
            <w:pPr>
              <w:pStyle w:val="numberingutablici"/>
              <w:numPr>
                <w:ilvl w:val="0"/>
                <w:numId w:val="0"/>
              </w:numPr>
            </w:pPr>
            <w:r w:rsidRPr="003B2D03">
              <w:rPr>
                <w:b/>
                <w:bCs/>
              </w:rPr>
              <w:t>Savjetovanje u svrhu očuvanja i unapređenja zdravlja i zdravijeg načina življenja; konzultacije s nastavnicima i stručnim suradnicima škole</w:t>
            </w:r>
            <w:r w:rsidRPr="003B2D03">
              <w:t xml:space="preserve"> kao dio svakoga sistematskog i drugoga preventivnog pregleda u svrhu praćenja i zdravstvenog nadzora svih učenika</w:t>
            </w:r>
            <w:r w:rsidRPr="003B2D03">
              <w:rPr>
                <w:b/>
                <w:bCs/>
              </w:rPr>
              <w:t xml:space="preserve">; savjetovališni rad s roditeljima </w:t>
            </w:r>
            <w:r w:rsidRPr="003B2D03">
              <w:t xml:space="preserve">u svrhu rješavanja aktualnih problema u vezi sa školom, ponašanjem i sazrijevanjem te odnosima u obitelji; </w:t>
            </w:r>
            <w:r w:rsidRPr="003B2D03">
              <w:rPr>
                <w:b/>
                <w:bCs/>
              </w:rPr>
              <w:t xml:space="preserve">savjetovanje o očuvanju i unapređenju reproduktivnog zdravlja; savjetovanje o očuvanju i unapređenju mentalnog zdravlja; aktivna skrb o djeci, mladima i studentima s kroničnim poremećajima zdravlja; </w:t>
            </w:r>
            <w:r w:rsidRPr="003B2D03">
              <w:t>praćenje učenika i studenata koji boluju od kroničnih poremećaja zdravlja u odnosu na zdravstveno stanje i sposobnosti te potrebne mjere zdravstvene zaštite u odgoju i obrazovanju kao i praćenje uspješnosti savladavanja obrazovnog programa.</w:t>
            </w:r>
            <w:r w:rsidRPr="003B2D03">
              <w:rPr>
                <w:b/>
                <w:bCs/>
              </w:rPr>
              <w:t xml:space="preserve"> Skrb o djeci, mladima i studentima s rizicima po zdravlje </w:t>
            </w:r>
            <w:r w:rsidRPr="003B2D03">
              <w:rPr>
                <w:bCs/>
              </w:rPr>
              <w:t>u</w:t>
            </w:r>
            <w:r w:rsidRPr="003B2D03">
              <w:t xml:space="preserve">očavanje i prepoznavanje djece i mladih s rizicima po zdravlje i poremećajima ponašanja. </w:t>
            </w:r>
            <w:r w:rsidRPr="003B2D03">
              <w:rPr>
                <w:b/>
                <w:bCs/>
              </w:rPr>
              <w:t>Skrb o učenicima s ometenošću u psihičkom ili fizičkom razvoju</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jc w:val="both"/>
              <w:rPr>
                <w:b/>
                <w:sz w:val="24"/>
                <w:szCs w:val="24"/>
              </w:rPr>
            </w:pPr>
            <w:r w:rsidRPr="003B2D03">
              <w:rPr>
                <w:b/>
                <w:sz w:val="24"/>
                <w:szCs w:val="24"/>
              </w:rPr>
              <w:t>ZDRAVSTVENI ODGOJ</w:t>
            </w:r>
          </w:p>
          <w:p w:rsidR="00341046" w:rsidRPr="003B2D03" w:rsidRDefault="00341046" w:rsidP="00B63D8A">
            <w:pPr>
              <w:rPr>
                <w:b/>
                <w:sz w:val="24"/>
                <w:szCs w:val="24"/>
              </w:rPr>
            </w:pPr>
            <w:r w:rsidRPr="003B2D03">
              <w:rPr>
                <w:b/>
                <w:sz w:val="24"/>
                <w:szCs w:val="24"/>
              </w:rPr>
              <w:t>prema godišnjem programu rada obavlja se kao zasebna aktivnost i/ili integrirana u sistematske preglede i cijepljenja</w:t>
            </w:r>
          </w:p>
          <w:p w:rsidR="00341046" w:rsidRPr="003B2D03" w:rsidRDefault="00341046" w:rsidP="00B63D8A">
            <w:pPr>
              <w:rPr>
                <w:b/>
                <w:sz w:val="24"/>
                <w:szCs w:val="24"/>
              </w:rPr>
            </w:pPr>
          </w:p>
          <w:p w:rsidR="00341046" w:rsidRPr="003B2D03" w:rsidRDefault="00341046" w:rsidP="00B63D8A">
            <w:pPr>
              <w:rPr>
                <w:b/>
                <w:bCs/>
                <w:sz w:val="24"/>
                <w:szCs w:val="24"/>
              </w:rPr>
            </w:pPr>
            <w:r w:rsidRPr="003B2D03">
              <w:rPr>
                <w:b/>
                <w:sz w:val="24"/>
                <w:szCs w:val="24"/>
              </w:rPr>
              <w:t>ZDRAVSTVENI ODGOJ</w:t>
            </w:r>
          </w:p>
        </w:tc>
        <w:tc>
          <w:tcPr>
            <w:tcW w:w="5550" w:type="dxa"/>
            <w:shd w:val="clear" w:color="auto" w:fill="auto"/>
          </w:tcPr>
          <w:p w:rsidR="00341046" w:rsidRPr="003B2D03" w:rsidRDefault="00341046" w:rsidP="00B63D8A">
            <w:pPr>
              <w:pStyle w:val="numberingutablici"/>
              <w:numPr>
                <w:ilvl w:val="0"/>
                <w:numId w:val="0"/>
              </w:numPr>
              <w:rPr>
                <w:i/>
                <w:iCs/>
              </w:rPr>
            </w:pPr>
            <w:r w:rsidRPr="003B2D03">
              <w:t xml:space="preserve">Zdravstveni odgoj se u pravilu provodi u školi, a metode su predavanja, rasprave, radionice, intervjui, rad u malim grupama, parlaonice, tribine, edukacija vršnjaka, sudjelovanje u medijskim programima. </w:t>
            </w:r>
            <w:r w:rsidRPr="003B2D03">
              <w:rPr>
                <w:b/>
                <w:bCs/>
              </w:rPr>
              <w:t xml:space="preserve">Učenici osnovnih škola </w:t>
            </w:r>
            <w:r w:rsidRPr="003B2D03">
              <w:t>I.-IV. razred - zdrava prehrana i higijena, društveno neprihvatljivo i nasilničko ponašanje i zlostavljanje; I.-IV. razred psihičke i somatske promjene u pubertetu, menstruacija, ovisnosti (pušenje, alkohol i psihoaktivne droge); VII.-VIII. razred - Zaštita od HIV/AIDS-a i drugih spolno prenosivih bolesti.</w:t>
            </w:r>
          </w:p>
          <w:p w:rsidR="00341046" w:rsidRPr="003B2D03" w:rsidRDefault="00341046" w:rsidP="00B63D8A">
            <w:pPr>
              <w:pStyle w:val="numberingutablici"/>
              <w:numPr>
                <w:ilvl w:val="0"/>
                <w:numId w:val="0"/>
              </w:numPr>
            </w:pPr>
            <w:r w:rsidRPr="003B2D03">
              <w:rPr>
                <w:b/>
                <w:iCs/>
              </w:rPr>
              <w:t>Učenici srednjih škola</w:t>
            </w:r>
            <w:r w:rsidRPr="003B2D03">
              <w:rPr>
                <w:iCs/>
              </w:rPr>
              <w:t xml:space="preserve"> I.-III. razred -</w:t>
            </w:r>
            <w:r w:rsidRPr="003B2D03">
              <w:t xml:space="preserve"> planiranje obitelji, pobačaj, metode kontracepcije, brak, obitelj, djeca. Odgovorno spolno ponašanje, spolno prenosive infekcije. Samozaštita i briga za vlastito zdravlje. </w:t>
            </w:r>
          </w:p>
          <w:p w:rsidR="00341046" w:rsidRPr="003B2D03" w:rsidRDefault="00341046" w:rsidP="00B63D8A">
            <w:pPr>
              <w:pStyle w:val="numberingutablici"/>
              <w:numPr>
                <w:ilvl w:val="0"/>
                <w:numId w:val="0"/>
              </w:numPr>
            </w:pPr>
            <w:r w:rsidRPr="003B2D03">
              <w:rPr>
                <w:b/>
              </w:rPr>
              <w:t>Roditelji</w:t>
            </w:r>
            <w:r w:rsidRPr="003B2D03">
              <w:t xml:space="preserve"> - obvezno sudjelovanje doktora roditeljskom sastanku u I., IV. ili V. te VIII. razredu osnovne škole u svezi s problemima sazrijevanja i izbora zvanja, kao i u I. razredu srednje škole. </w:t>
            </w:r>
          </w:p>
          <w:p w:rsidR="00341046" w:rsidRPr="003B2D03" w:rsidRDefault="00341046" w:rsidP="00B63D8A">
            <w:pPr>
              <w:pStyle w:val="numberingutablici"/>
              <w:numPr>
                <w:ilvl w:val="0"/>
                <w:numId w:val="0"/>
              </w:numPr>
            </w:pPr>
            <w:r w:rsidRPr="003B2D03">
              <w:rPr>
                <w:b/>
              </w:rPr>
              <w:t>Nastavnici</w:t>
            </w:r>
            <w:r w:rsidRPr="003B2D03">
              <w:rPr>
                <w:i/>
              </w:rPr>
              <w:t xml:space="preserve"> -</w:t>
            </w:r>
            <w:r w:rsidRPr="003B2D03">
              <w:t xml:space="preserve"> rad na stručnoj izobrazbi prosvjetnih djelatnika u svrhu unapređenja rješavanja specifične zdravstvene problematike. Obvezno sudjelovanje na Nastavničkom vijeću jednom godišnje. </w:t>
            </w:r>
          </w:p>
          <w:p w:rsidR="00341046" w:rsidRPr="003B2D03" w:rsidRDefault="00341046" w:rsidP="00B63D8A">
            <w:pPr>
              <w:pStyle w:val="numberingutablici"/>
              <w:numPr>
                <w:ilvl w:val="0"/>
                <w:numId w:val="0"/>
              </w:numPr>
              <w:rPr>
                <w:b/>
                <w:bCs/>
              </w:rPr>
            </w:pPr>
            <w:r w:rsidRPr="003B2D03">
              <w:t>Izvršitelji: nadležni tim školske medicine (samostalno i medicinska sestra).</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lang w:val="hr-HR"/>
              </w:rPr>
            </w:pPr>
            <w:r w:rsidRPr="003B2D03">
              <w:rPr>
                <w:sz w:val="24"/>
                <w:szCs w:val="24"/>
                <w:lang w:val="hr-HR"/>
              </w:rPr>
              <w:t>Kontinuirano</w:t>
            </w:r>
          </w:p>
          <w:p w:rsidR="00341046" w:rsidRPr="003B2D03" w:rsidRDefault="00341046" w:rsidP="00B63D8A">
            <w:pPr>
              <w:jc w:val="both"/>
              <w:rPr>
                <w:sz w:val="24"/>
                <w:szCs w:val="24"/>
              </w:rPr>
            </w:pPr>
          </w:p>
        </w:tc>
      </w:tr>
      <w:tr w:rsidR="003B2D03" w:rsidRPr="003B2D03" w:rsidTr="00B63D8A">
        <w:trPr>
          <w:cantSplit/>
        </w:trPr>
        <w:tc>
          <w:tcPr>
            <w:tcW w:w="2268" w:type="dxa"/>
            <w:shd w:val="clear" w:color="auto" w:fill="auto"/>
          </w:tcPr>
          <w:p w:rsidR="00341046" w:rsidRPr="003B2D03" w:rsidRDefault="00341046" w:rsidP="00B63D8A">
            <w:pPr>
              <w:rPr>
                <w:b/>
                <w:sz w:val="24"/>
                <w:szCs w:val="24"/>
              </w:rPr>
            </w:pPr>
            <w:r w:rsidRPr="003B2D03">
              <w:rPr>
                <w:b/>
                <w:sz w:val="24"/>
                <w:szCs w:val="24"/>
              </w:rPr>
              <w:lastRenderedPageBreak/>
              <w:t>ZAŠTITA I UNAPREĐENJE ŠKOLSKOG OKRUŽENJA</w:t>
            </w:r>
          </w:p>
        </w:tc>
        <w:tc>
          <w:tcPr>
            <w:tcW w:w="5550" w:type="dxa"/>
            <w:shd w:val="clear" w:color="auto" w:fill="auto"/>
          </w:tcPr>
          <w:p w:rsidR="00341046" w:rsidRPr="003B2D03" w:rsidRDefault="00341046" w:rsidP="00B63D8A">
            <w:pPr>
              <w:pStyle w:val="numberingutablici"/>
              <w:numPr>
                <w:ilvl w:val="0"/>
                <w:numId w:val="0"/>
              </w:numPr>
            </w:pPr>
            <w:r w:rsidRPr="003B2D03">
              <w:rPr>
                <w:b/>
                <w:bCs/>
              </w:rPr>
              <w:t>Higijenska kontrola škole, učeničkog i studentskog doma</w:t>
            </w:r>
            <w:r w:rsidRPr="003B2D03">
              <w:t xml:space="preserve">, najmanje dva puta godišnje; kontrola komunalno-higijenskih uvjeta (osvjetljenje, zračnost, sanitarije, opskrba vodom i dr.); </w:t>
            </w:r>
            <w:r w:rsidRPr="003B2D03">
              <w:rPr>
                <w:b/>
              </w:rPr>
              <w:t>n</w:t>
            </w:r>
            <w:r w:rsidRPr="003B2D03">
              <w:rPr>
                <w:b/>
                <w:bCs/>
              </w:rPr>
              <w:t xml:space="preserve">adzor nad prehranom učenika i studenata: </w:t>
            </w:r>
            <w:r w:rsidRPr="003B2D03">
              <w:rPr>
                <w:bCs/>
              </w:rPr>
              <w:t>k</w:t>
            </w:r>
            <w:r w:rsidRPr="003B2D03">
              <w:t xml:space="preserve">ontrola školskih kuhinja i jelovnika te poticanje zdravijih prehrambenih navika u učenika i školskog osoblja; </w:t>
            </w:r>
            <w:r w:rsidRPr="003B2D03">
              <w:rPr>
                <w:b/>
              </w:rPr>
              <w:t>p</w:t>
            </w:r>
            <w:r w:rsidRPr="003B2D03">
              <w:rPr>
                <w:b/>
                <w:bCs/>
              </w:rPr>
              <w:t xml:space="preserve">osebni program za djecu sa zdravstvenim teškoćama koja zahtijevaju dijetalnu prehranu </w:t>
            </w:r>
            <w:r w:rsidRPr="003B2D03">
              <w:rPr>
                <w:bCs/>
              </w:rPr>
              <w:t>s</w:t>
            </w:r>
            <w:r w:rsidRPr="003B2D03">
              <w:t xml:space="preserve">udjelovanje pri izradi jelovnika za djecu s posebnim potrebama, edukacija nastavnog i nenastavnog osoblja; </w:t>
            </w:r>
            <w:r w:rsidRPr="003B2D03">
              <w:rPr>
                <w:b/>
              </w:rPr>
              <w:t>k</w:t>
            </w:r>
            <w:r w:rsidRPr="003B2D03">
              <w:rPr>
                <w:b/>
                <w:bCs/>
              </w:rPr>
              <w:t xml:space="preserve">ontrola uvjeta obrazovanja za djecu i studente s posebnim potrebama: </w:t>
            </w:r>
            <w:r w:rsidRPr="003B2D03">
              <w:rPr>
                <w:bCs/>
              </w:rPr>
              <w:t>n</w:t>
            </w:r>
            <w:r w:rsidRPr="003B2D03">
              <w:t>adzor nad uvjetima za život i rad, a osobito sigurnosnim uvjetima kretanja za djecu i mlade s posebnim potrebama.</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268" w:type="dxa"/>
            <w:shd w:val="clear" w:color="auto" w:fill="auto"/>
          </w:tcPr>
          <w:p w:rsidR="00341046" w:rsidRPr="003B2D03" w:rsidRDefault="00341046" w:rsidP="00B63D8A">
            <w:pPr>
              <w:rPr>
                <w:b/>
                <w:sz w:val="24"/>
                <w:szCs w:val="24"/>
              </w:rPr>
            </w:pPr>
            <w:r w:rsidRPr="003B2D03">
              <w:rPr>
                <w:b/>
                <w:bCs/>
                <w:sz w:val="24"/>
                <w:szCs w:val="24"/>
              </w:rPr>
              <w:t>PROVOĐENJE SPECIJALIZIRANIH DIJAGNOSTIČKIH POSTUPAKA ZA RANO OTKRIVANJE BOLESTI</w:t>
            </w:r>
          </w:p>
        </w:tc>
        <w:tc>
          <w:tcPr>
            <w:tcW w:w="5550" w:type="dxa"/>
            <w:shd w:val="clear" w:color="auto" w:fill="auto"/>
          </w:tcPr>
          <w:p w:rsidR="00341046" w:rsidRPr="003B2D03" w:rsidRDefault="00341046" w:rsidP="00B63D8A">
            <w:pPr>
              <w:pStyle w:val="numberingutablici"/>
              <w:numPr>
                <w:ilvl w:val="0"/>
                <w:numId w:val="0"/>
              </w:numPr>
              <w:rPr>
                <w:b/>
                <w:bCs/>
              </w:rPr>
            </w:pPr>
            <w:r w:rsidRPr="003B2D03">
              <w:t>Interna medicina, infektologija, onkologija i radioterapija, pedijatrija, neurologija, psihijatrija, dermatologija i venerologija, fizikalna medicina i rehabilitacija, opća kirurgija, dječja kirurgija, neurokirurgija, maksilofacijalna kirurgija, urologija, ortopedija, ginekologija i opstetricija, otorinolaringologija, oftalmologija, anesteziologija, reanimatologija i intenzivno liječenje, radiologija, transfuzijska medicina, medicinska mikrobiologija s parazitologijom, nuklearna medicina (radioizotopna dijagnostika), klinička citologija, medicinska biokemija, patohistološka dijagnostika, fizikalna terapija u kući osigurane osobe, stomatološka protetika, ortodoncija, dentalna patologija i endodoncija, oralna patologija, parodontologija, oralna kirurgija.</w:t>
            </w:r>
          </w:p>
        </w:tc>
        <w:tc>
          <w:tcPr>
            <w:tcW w:w="183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p w:rsidR="00341046" w:rsidRPr="003B2D03" w:rsidRDefault="00341046" w:rsidP="00B63D8A">
            <w:pPr>
              <w:jc w:val="both"/>
              <w:rPr>
                <w:sz w:val="24"/>
                <w:szCs w:val="24"/>
              </w:rPr>
            </w:pPr>
          </w:p>
        </w:tc>
      </w:tr>
      <w:tr w:rsidR="003B2D03" w:rsidRPr="003B2D03" w:rsidTr="00B63D8A">
        <w:trPr>
          <w:cantSplit/>
        </w:trPr>
        <w:tc>
          <w:tcPr>
            <w:tcW w:w="2268" w:type="dxa"/>
            <w:shd w:val="clear" w:color="auto" w:fill="auto"/>
          </w:tcPr>
          <w:p w:rsidR="00341046" w:rsidRPr="003B2D03" w:rsidRDefault="00341046" w:rsidP="00B63D8A">
            <w:pPr>
              <w:rPr>
                <w:b/>
                <w:sz w:val="24"/>
                <w:szCs w:val="24"/>
              </w:rPr>
            </w:pPr>
            <w:r w:rsidRPr="003B2D03">
              <w:rPr>
                <w:b/>
                <w:sz w:val="24"/>
                <w:szCs w:val="24"/>
              </w:rPr>
              <w:t>NOSITELJI</w:t>
            </w:r>
          </w:p>
        </w:tc>
        <w:tc>
          <w:tcPr>
            <w:tcW w:w="7380" w:type="dxa"/>
            <w:gridSpan w:val="2"/>
            <w:shd w:val="clear" w:color="auto" w:fill="auto"/>
            <w:vAlign w:val="center"/>
          </w:tcPr>
          <w:p w:rsidR="00341046" w:rsidRPr="003B2D03" w:rsidRDefault="00341046" w:rsidP="00B63D8A">
            <w:pPr>
              <w:rPr>
                <w:sz w:val="24"/>
                <w:szCs w:val="24"/>
              </w:rPr>
            </w:pPr>
            <w:r w:rsidRPr="003B2D03">
              <w:rPr>
                <w:sz w:val="24"/>
                <w:szCs w:val="24"/>
              </w:rPr>
              <w:t xml:space="preserve">Zdravstvene ustanove </w:t>
            </w:r>
          </w:p>
          <w:p w:rsidR="00341046" w:rsidRPr="003B2D03" w:rsidRDefault="00341046" w:rsidP="00B63D8A">
            <w:pPr>
              <w:rPr>
                <w:sz w:val="24"/>
                <w:szCs w:val="24"/>
              </w:rPr>
            </w:pPr>
            <w:r w:rsidRPr="003B2D03">
              <w:rPr>
                <w:sz w:val="24"/>
                <w:szCs w:val="24"/>
              </w:rPr>
              <w:t xml:space="preserve"> </w:t>
            </w:r>
          </w:p>
        </w:tc>
      </w:tr>
      <w:tr w:rsidR="003B2D03" w:rsidRPr="003B2D03" w:rsidTr="00B63D8A">
        <w:trPr>
          <w:cantSplit/>
        </w:trPr>
        <w:tc>
          <w:tcPr>
            <w:tcW w:w="2268" w:type="dxa"/>
            <w:shd w:val="clear" w:color="auto" w:fill="auto"/>
          </w:tcPr>
          <w:p w:rsidR="00341046" w:rsidRPr="003B2D03" w:rsidRDefault="00341046" w:rsidP="00B63D8A">
            <w:pPr>
              <w:rPr>
                <w:b/>
                <w:sz w:val="24"/>
                <w:szCs w:val="24"/>
              </w:rPr>
            </w:pPr>
            <w:r w:rsidRPr="003B2D03">
              <w:rPr>
                <w:b/>
                <w:sz w:val="24"/>
                <w:szCs w:val="24"/>
              </w:rPr>
              <w:t>SURADNICI U PROVEDBI</w:t>
            </w:r>
          </w:p>
        </w:tc>
        <w:tc>
          <w:tcPr>
            <w:tcW w:w="7380" w:type="dxa"/>
            <w:gridSpan w:val="2"/>
            <w:shd w:val="clear" w:color="auto" w:fill="auto"/>
            <w:vAlign w:val="center"/>
          </w:tcPr>
          <w:p w:rsidR="00341046" w:rsidRPr="003B2D03" w:rsidRDefault="00341046" w:rsidP="00B63D8A">
            <w:pPr>
              <w:jc w:val="both"/>
              <w:rPr>
                <w:sz w:val="24"/>
                <w:szCs w:val="24"/>
                <w:lang w:val="pl-PL"/>
              </w:rPr>
            </w:pPr>
            <w:r w:rsidRPr="003B2D03">
              <w:rPr>
                <w:sz w:val="24"/>
                <w:szCs w:val="24"/>
                <w:lang w:val="pl-PL"/>
              </w:rPr>
              <w:t xml:space="preserve">Gradski ured za zdravstvo </w:t>
            </w:r>
          </w:p>
          <w:p w:rsidR="00684E24" w:rsidRPr="003B2D03" w:rsidRDefault="00684E24" w:rsidP="00B63D8A">
            <w:pPr>
              <w:jc w:val="both"/>
              <w:rPr>
                <w:sz w:val="24"/>
                <w:szCs w:val="24"/>
                <w:lang w:val="pl-PL"/>
              </w:rPr>
            </w:pPr>
            <w:r w:rsidRPr="003B2D03">
              <w:rPr>
                <w:sz w:val="24"/>
                <w:szCs w:val="24"/>
                <w:lang w:val="pl-PL"/>
              </w:rPr>
              <w:t>Gradski ured za socijalnu zaštitu i osobe s invaliditetom</w:t>
            </w:r>
          </w:p>
          <w:p w:rsidR="00684E24" w:rsidRPr="003B2D03" w:rsidRDefault="00684E24" w:rsidP="00B63D8A">
            <w:pPr>
              <w:jc w:val="both"/>
              <w:rPr>
                <w:sz w:val="24"/>
                <w:szCs w:val="24"/>
                <w:lang w:val="pl-PL"/>
              </w:rPr>
            </w:pPr>
            <w:r w:rsidRPr="003B2D03">
              <w:rPr>
                <w:sz w:val="24"/>
                <w:szCs w:val="24"/>
                <w:lang w:val="pl-PL"/>
              </w:rPr>
              <w:t>Gradski ured za obrazovanje</w:t>
            </w:r>
          </w:p>
          <w:p w:rsidR="00C2113F" w:rsidRPr="003B2D03" w:rsidRDefault="00C2113F" w:rsidP="00B63D8A">
            <w:pPr>
              <w:jc w:val="both"/>
              <w:rPr>
                <w:sz w:val="24"/>
                <w:szCs w:val="24"/>
                <w:lang w:val="pl-PL"/>
              </w:rPr>
            </w:pPr>
            <w:r w:rsidRPr="003B2D03">
              <w:rPr>
                <w:sz w:val="24"/>
                <w:szCs w:val="24"/>
                <w:lang w:val="pl-PL"/>
              </w:rPr>
              <w:t>Ustanove za odgoj i obrazovanje te socijalne ustanove</w:t>
            </w:r>
          </w:p>
          <w:p w:rsidR="00684E24" w:rsidRPr="003B2D03" w:rsidRDefault="00C2113F" w:rsidP="00B63D8A">
            <w:pPr>
              <w:jc w:val="both"/>
              <w:rPr>
                <w:sz w:val="24"/>
                <w:szCs w:val="24"/>
                <w:lang w:val="pl-PL"/>
              </w:rPr>
            </w:pPr>
            <w:r w:rsidRPr="003B2D03">
              <w:rPr>
                <w:sz w:val="24"/>
                <w:szCs w:val="24"/>
                <w:lang w:val="pl-PL"/>
              </w:rPr>
              <w:t>Udruge (</w:t>
            </w:r>
            <w:r w:rsidR="00684E24" w:rsidRPr="003B2D03">
              <w:rPr>
                <w:sz w:val="24"/>
                <w:szCs w:val="24"/>
                <w:lang w:val="pl-PL"/>
              </w:rPr>
              <w:t>HU-HIV- CheckPoint Zagreb</w:t>
            </w:r>
            <w:r w:rsidRPr="003B2D03">
              <w:rPr>
                <w:sz w:val="24"/>
                <w:szCs w:val="24"/>
                <w:lang w:val="pl-PL"/>
              </w:rPr>
              <w:t xml:space="preserve"> i dr.)</w:t>
            </w:r>
          </w:p>
          <w:p w:rsidR="00341046" w:rsidRPr="003B2D03" w:rsidRDefault="00341046" w:rsidP="00B63D8A">
            <w:pPr>
              <w:jc w:val="both"/>
              <w:rPr>
                <w:sz w:val="24"/>
                <w:szCs w:val="24"/>
                <w:lang w:val="pl-PL"/>
              </w:rPr>
            </w:pPr>
            <w:r w:rsidRPr="003B2D03">
              <w:rPr>
                <w:sz w:val="24"/>
                <w:szCs w:val="24"/>
                <w:lang w:val="pl-PL"/>
              </w:rPr>
              <w:t>Hrvatski zavod za zdravstveno osiguranje</w:t>
            </w:r>
          </w:p>
        </w:tc>
      </w:tr>
      <w:tr w:rsidR="00341046" w:rsidRPr="003B2D03" w:rsidTr="00B63D8A">
        <w:trPr>
          <w:cantSplit/>
        </w:trPr>
        <w:tc>
          <w:tcPr>
            <w:tcW w:w="2268" w:type="dxa"/>
            <w:shd w:val="clear" w:color="auto" w:fill="auto"/>
          </w:tcPr>
          <w:p w:rsidR="00341046" w:rsidRPr="003B2D03" w:rsidRDefault="00341046" w:rsidP="00B63D8A">
            <w:pPr>
              <w:rPr>
                <w:b/>
                <w:sz w:val="24"/>
                <w:szCs w:val="24"/>
              </w:rPr>
            </w:pPr>
            <w:r w:rsidRPr="003B2D03">
              <w:rPr>
                <w:b/>
                <w:sz w:val="24"/>
                <w:szCs w:val="24"/>
              </w:rPr>
              <w:t>POKAZATELJI PROVEDBE</w:t>
            </w:r>
          </w:p>
        </w:tc>
        <w:tc>
          <w:tcPr>
            <w:tcW w:w="7380" w:type="dxa"/>
            <w:gridSpan w:val="2"/>
            <w:shd w:val="clear" w:color="auto" w:fill="auto"/>
            <w:vAlign w:val="center"/>
          </w:tcPr>
          <w:p w:rsidR="00341046" w:rsidRPr="003B2D03" w:rsidRDefault="00341046" w:rsidP="00B63D8A">
            <w:pPr>
              <w:rPr>
                <w:sz w:val="24"/>
                <w:szCs w:val="24"/>
              </w:rPr>
            </w:pPr>
            <w:r w:rsidRPr="003B2D03">
              <w:rPr>
                <w:sz w:val="24"/>
                <w:szCs w:val="24"/>
              </w:rPr>
              <w:t>- obavljeni sistematski pregledi, skrininzi, cijepljenja i docjepljivanja; povećan broj procijepljenih</w:t>
            </w:r>
          </w:p>
          <w:p w:rsidR="00341046" w:rsidRPr="003B2D03" w:rsidRDefault="00341046" w:rsidP="00B63D8A">
            <w:pPr>
              <w:jc w:val="both"/>
              <w:rPr>
                <w:sz w:val="24"/>
                <w:szCs w:val="24"/>
              </w:rPr>
            </w:pPr>
            <w:r w:rsidRPr="003B2D03">
              <w:rPr>
                <w:sz w:val="24"/>
                <w:szCs w:val="24"/>
              </w:rPr>
              <w:t>- provedeni programi/aktivnosti savjetovališta;</w:t>
            </w:r>
          </w:p>
          <w:p w:rsidR="00341046" w:rsidRPr="003B2D03" w:rsidRDefault="00341046" w:rsidP="00B63D8A">
            <w:pPr>
              <w:jc w:val="both"/>
              <w:rPr>
                <w:sz w:val="24"/>
                <w:szCs w:val="24"/>
              </w:rPr>
            </w:pPr>
            <w:r w:rsidRPr="003B2D03">
              <w:rPr>
                <w:sz w:val="24"/>
                <w:szCs w:val="24"/>
              </w:rPr>
              <w:t>- provedeni programi/aktivnosti zdravstvenog odgoja;</w:t>
            </w:r>
          </w:p>
          <w:p w:rsidR="00341046" w:rsidRPr="003B2D03" w:rsidRDefault="00341046" w:rsidP="00B63D8A">
            <w:pPr>
              <w:jc w:val="both"/>
              <w:rPr>
                <w:sz w:val="24"/>
                <w:szCs w:val="24"/>
              </w:rPr>
            </w:pPr>
            <w:r w:rsidRPr="003B2D03">
              <w:rPr>
                <w:b/>
                <w:bCs/>
                <w:sz w:val="24"/>
                <w:szCs w:val="24"/>
              </w:rPr>
              <w:t xml:space="preserve">- </w:t>
            </w:r>
            <w:r w:rsidRPr="003B2D03">
              <w:rPr>
                <w:bCs/>
                <w:sz w:val="24"/>
                <w:szCs w:val="24"/>
              </w:rPr>
              <w:t>broj pregleda i procjena psihofizičke sposobnosti;</w:t>
            </w:r>
          </w:p>
          <w:p w:rsidR="00341046" w:rsidRPr="003B2D03" w:rsidRDefault="00341046" w:rsidP="00B63D8A">
            <w:pPr>
              <w:jc w:val="both"/>
              <w:rPr>
                <w:sz w:val="24"/>
                <w:szCs w:val="24"/>
              </w:rPr>
            </w:pPr>
            <w:r w:rsidRPr="003B2D03">
              <w:rPr>
                <w:sz w:val="24"/>
                <w:szCs w:val="24"/>
              </w:rPr>
              <w:t>- obavljene higijenske kontrole prostora školskog okruženja.</w:t>
            </w:r>
          </w:p>
        </w:tc>
      </w:tr>
    </w:tbl>
    <w:p w:rsidR="00341046" w:rsidRPr="003B2D03" w:rsidRDefault="00341046" w:rsidP="00341046">
      <w:pPr>
        <w:jc w:val="both"/>
        <w:rPr>
          <w:b/>
          <w:sz w:val="24"/>
          <w:szCs w:val="24"/>
        </w:rPr>
      </w:pPr>
    </w:p>
    <w:p w:rsidR="00341046" w:rsidRPr="003B2D03" w:rsidRDefault="00341046" w:rsidP="00341046">
      <w:pPr>
        <w:jc w:val="both"/>
        <w:rPr>
          <w:b/>
          <w:sz w:val="24"/>
          <w:szCs w:val="24"/>
        </w:rPr>
      </w:pPr>
    </w:p>
    <w:p w:rsidR="00341046" w:rsidRPr="003B2D03" w:rsidRDefault="00341046" w:rsidP="00341046">
      <w:pPr>
        <w:jc w:val="both"/>
        <w:rPr>
          <w:b/>
          <w:sz w:val="24"/>
          <w:szCs w:val="24"/>
        </w:rPr>
      </w:pPr>
    </w:p>
    <w:p w:rsidR="00341046" w:rsidRPr="003B2D03" w:rsidRDefault="00341046" w:rsidP="00341046">
      <w:pPr>
        <w:jc w:val="both"/>
        <w:rPr>
          <w:b/>
          <w:sz w:val="24"/>
          <w:szCs w:val="24"/>
        </w:rPr>
      </w:pPr>
      <w:r w:rsidRPr="003B2D03">
        <w:rPr>
          <w:b/>
          <w:sz w:val="24"/>
          <w:szCs w:val="24"/>
        </w:rPr>
        <w:t>6.3. PREVENCIJA U ODRASLOJ DOBI</w:t>
      </w:r>
    </w:p>
    <w:p w:rsidR="00341046" w:rsidRPr="003B2D03" w:rsidRDefault="00341046" w:rsidP="00341046">
      <w:pPr>
        <w:jc w:val="both"/>
        <w:rPr>
          <w:b/>
          <w:sz w:val="24"/>
          <w:szCs w:val="24"/>
        </w:rPr>
      </w:pPr>
    </w:p>
    <w:p w:rsidR="00341046" w:rsidRPr="003B2D03" w:rsidRDefault="00341046" w:rsidP="00341046">
      <w:pPr>
        <w:ind w:firstLine="709"/>
        <w:jc w:val="both"/>
        <w:rPr>
          <w:rStyle w:val="Strong"/>
          <w:b w:val="0"/>
          <w:sz w:val="24"/>
          <w:szCs w:val="24"/>
          <w:lang w:val="pl-PL"/>
        </w:rPr>
      </w:pPr>
      <w:r w:rsidRPr="003B2D03">
        <w:rPr>
          <w:rStyle w:val="Strong"/>
          <w:b w:val="0"/>
          <w:sz w:val="24"/>
          <w:szCs w:val="24"/>
        </w:rPr>
        <w:t xml:space="preserve">Ulaskom u odraslu dob nastavlja se rast i razvoj, socijalizacija i prilagođavanje pojedinca na životne prilike. Fizičke sposobnosti i funkcije većine organskih sustava na početku odrasle dobi (20-30 godine života), četiri do deset puta su iznad potrebnog minimuma za održavanja života. Nakon toga većina funkcija počinje opadati pa je potrebno održavanje kontinuiteta fizičkih, psihičkih i socijalizacijskih aktivnosti da se izbjegnu negativni utjecaji životnog stila i bolesti. </w:t>
      </w:r>
      <w:r w:rsidRPr="003B2D03">
        <w:rPr>
          <w:rStyle w:val="Strong"/>
          <w:b w:val="0"/>
          <w:sz w:val="24"/>
          <w:szCs w:val="24"/>
          <w:lang w:val="pl-PL"/>
        </w:rPr>
        <w:t>Ulaskom u odraslo doba (30-45), za održavanje zdravlja potrebno je praćenje osobnog stanja te pravodobno i sistemsko traganje za mogućim bolestima. Ponašanje i liječenje u odrasloj dobi sve više određuje koliko dugo ćemo bolovati.</w:t>
      </w:r>
    </w:p>
    <w:p w:rsidR="00341046" w:rsidRPr="003B2D03" w:rsidRDefault="00341046" w:rsidP="00341046">
      <w:pPr>
        <w:ind w:firstLine="709"/>
        <w:jc w:val="both"/>
        <w:rPr>
          <w:sz w:val="24"/>
          <w:szCs w:val="24"/>
          <w:lang w:val="pl-PL"/>
        </w:rPr>
      </w:pPr>
      <w:r w:rsidRPr="003B2D03">
        <w:rPr>
          <w:sz w:val="24"/>
          <w:szCs w:val="24"/>
          <w:lang w:val="pl-PL"/>
        </w:rPr>
        <w:t>Preventivne aktivnosti prve razine se obavljaju svakodnevno u ordinaciji obiteljskog liječnika, a dio su ugovornih obveza o obavljanju preventivnih aktivnosti koje se plaćaju prema provedbi i iznose 10% ugovorene glavarine tima obiteljske medicine.</w:t>
      </w:r>
    </w:p>
    <w:p w:rsidR="00341046" w:rsidRPr="003B2D03" w:rsidRDefault="00341046" w:rsidP="00341046">
      <w:pPr>
        <w:ind w:firstLine="709"/>
        <w:jc w:val="both"/>
        <w:rPr>
          <w:sz w:val="24"/>
          <w:szCs w:val="24"/>
          <w:lang w:val="pl-PL"/>
        </w:rPr>
      </w:pPr>
      <w:r w:rsidRPr="003B2D03">
        <w:rPr>
          <w:sz w:val="24"/>
          <w:szCs w:val="24"/>
          <w:lang w:val="pl-PL"/>
        </w:rPr>
        <w:t>Prevencija i rano otkrivanje bolesti u odrasloj dobi većem dijelu odnose se na:</w:t>
      </w:r>
    </w:p>
    <w:p w:rsidR="00341046" w:rsidRPr="003B2D03" w:rsidRDefault="00341046" w:rsidP="00341046">
      <w:pPr>
        <w:ind w:firstLine="709"/>
        <w:jc w:val="both"/>
        <w:rPr>
          <w:sz w:val="24"/>
          <w:szCs w:val="24"/>
          <w:lang w:val="pl-PL"/>
        </w:rPr>
      </w:pPr>
      <w:r w:rsidRPr="003B2D03">
        <w:rPr>
          <w:sz w:val="24"/>
          <w:szCs w:val="24"/>
          <w:lang w:val="pl-PL"/>
        </w:rPr>
        <w:t>- rano otkrivanje rizika za kronične nezarazne bolesti;</w:t>
      </w:r>
    </w:p>
    <w:p w:rsidR="00341046" w:rsidRPr="003B2D03" w:rsidRDefault="00341046" w:rsidP="00341046">
      <w:pPr>
        <w:ind w:firstLine="709"/>
        <w:jc w:val="both"/>
        <w:rPr>
          <w:sz w:val="24"/>
          <w:szCs w:val="24"/>
          <w:lang w:val="pl-PL"/>
        </w:rPr>
      </w:pPr>
      <w:r w:rsidRPr="003B2D03">
        <w:rPr>
          <w:sz w:val="24"/>
          <w:szCs w:val="24"/>
          <w:lang w:val="pl-PL"/>
        </w:rPr>
        <w:t>- rano otkrivanje i dijagnosticiranje kroničnih bolesti;</w:t>
      </w:r>
    </w:p>
    <w:p w:rsidR="00341046" w:rsidRPr="003B2D03" w:rsidRDefault="00341046" w:rsidP="00341046">
      <w:pPr>
        <w:ind w:firstLine="709"/>
        <w:jc w:val="both"/>
        <w:rPr>
          <w:bCs/>
          <w:sz w:val="24"/>
          <w:szCs w:val="24"/>
          <w:lang w:val="pl-PL"/>
        </w:rPr>
      </w:pPr>
      <w:r w:rsidRPr="003B2D03">
        <w:rPr>
          <w:sz w:val="24"/>
          <w:szCs w:val="24"/>
          <w:lang w:val="pl-PL"/>
        </w:rPr>
        <w:t>- primjereno liječenje i rano otkrivanje i liječenje komplikacija kroničnih bolesti.</w:t>
      </w:r>
    </w:p>
    <w:p w:rsidR="00341046" w:rsidRPr="003B2D03" w:rsidRDefault="00341046" w:rsidP="00341046">
      <w:pPr>
        <w:autoSpaceDE w:val="0"/>
        <w:autoSpaceDN w:val="0"/>
        <w:adjustRightInd w:val="0"/>
        <w:ind w:firstLine="709"/>
        <w:jc w:val="both"/>
        <w:rPr>
          <w:sz w:val="24"/>
          <w:szCs w:val="24"/>
          <w:lang w:val="pl-PL"/>
        </w:rPr>
      </w:pPr>
      <w:r w:rsidRPr="003B2D03">
        <w:rPr>
          <w:rStyle w:val="Strong"/>
          <w:b w:val="0"/>
          <w:sz w:val="24"/>
          <w:szCs w:val="24"/>
          <w:lang w:val="pl-PL"/>
        </w:rPr>
        <w:t xml:space="preserve">U djelatnosti opće/obiteljske medicine provode se preventivni pregledi i /ili dijagnostička obrada osiguranih osoba starijih od 50 godina koje u zadnje dvije godine nisu obavile klinički pregled i/ili dijagnostičku obradu, a obuhvaćaju postupke </w:t>
      </w:r>
      <w:r w:rsidRPr="003B2D03">
        <w:rPr>
          <w:sz w:val="24"/>
          <w:szCs w:val="24"/>
          <w:lang w:val="pl-PL"/>
        </w:rPr>
        <w:t>prikupljanja podataka osobne i obiteljske anamneze, antropometrijske nalaze (visina, težina i arterijski tlak), fizikalni pregled s naglaskom na palpaciju dojki i digitorektalni pregled, poseban ciljani razgovor usmjeren na nespecifične znakove zloćudnih bolesti, laboratorijske pretrage krvi (SE, KKS na hematološkom brojaču i test na okultno krvarenje u stolici), te mišljenje liječnika o eventualnim novootkrivenim bolestima i učinjenim intervencijama.</w:t>
      </w:r>
    </w:p>
    <w:p w:rsidR="00341046" w:rsidRPr="003B2D03" w:rsidRDefault="00341046" w:rsidP="00341046">
      <w:pPr>
        <w:ind w:firstLine="709"/>
        <w:jc w:val="both"/>
        <w:rPr>
          <w:rStyle w:val="Strong"/>
          <w:b w:val="0"/>
          <w:sz w:val="24"/>
          <w:szCs w:val="24"/>
          <w:lang w:val="pl-PL"/>
        </w:rPr>
      </w:pPr>
      <w:r w:rsidRPr="003B2D03">
        <w:rPr>
          <w:rStyle w:val="Strong"/>
          <w:b w:val="0"/>
          <w:sz w:val="24"/>
          <w:szCs w:val="24"/>
          <w:lang w:val="pl-PL"/>
        </w:rPr>
        <w:t>U djelatnosti zdravstvene zaštite žena provode se preventivni pregledi u dobi od 25 do 64 godine koje one nisu obavile zadnje tri godine, a obuhvaća postupak obriska vrata maternice po Papanicolaou.</w:t>
      </w:r>
    </w:p>
    <w:p w:rsidR="00341046" w:rsidRPr="003B2D03" w:rsidRDefault="00341046" w:rsidP="00341046">
      <w:pPr>
        <w:jc w:val="both"/>
        <w:rPr>
          <w:rStyle w:val="Strong"/>
          <w:sz w:val="24"/>
          <w:szCs w:val="24"/>
          <w:lang w:val="pl-PL"/>
        </w:rPr>
      </w:pPr>
    </w:p>
    <w:p w:rsidR="00341046" w:rsidRPr="003B2D03" w:rsidRDefault="00341046" w:rsidP="00341046">
      <w:pPr>
        <w:jc w:val="both"/>
        <w:rPr>
          <w:bCs/>
          <w:sz w:val="24"/>
          <w:szCs w:val="24"/>
          <w:lang w:val="pl-PL"/>
        </w:rPr>
      </w:pPr>
      <w:r w:rsidRPr="003B2D03">
        <w:rPr>
          <w:bCs/>
          <w:sz w:val="24"/>
          <w:szCs w:val="24"/>
          <w:lang w:val="pl-PL"/>
        </w:rPr>
        <w:t>Preventivne mjera zdravstvene zaštite osoba odrasle dobi:</w:t>
      </w:r>
    </w:p>
    <w:p w:rsidR="00341046" w:rsidRPr="003B2D03" w:rsidRDefault="00341046" w:rsidP="00341046">
      <w:pPr>
        <w:jc w:val="both"/>
        <w:rPr>
          <w:b/>
          <w:bCs/>
          <w:sz w:val="24"/>
          <w:szCs w:val="24"/>
          <w:lang w:val="pl-PL"/>
        </w:rPr>
      </w:pPr>
    </w:p>
    <w:p w:rsidR="00341046" w:rsidRPr="003B2D03" w:rsidRDefault="00341046" w:rsidP="00341046">
      <w:pPr>
        <w:ind w:firstLine="709"/>
        <w:jc w:val="both"/>
        <w:rPr>
          <w:bCs/>
          <w:sz w:val="24"/>
          <w:szCs w:val="24"/>
          <w:lang w:val="pl-PL"/>
        </w:rPr>
      </w:pPr>
      <w:r w:rsidRPr="003B2D03">
        <w:rPr>
          <w:bCs/>
          <w:sz w:val="24"/>
          <w:szCs w:val="24"/>
          <w:lang w:val="pl-PL"/>
        </w:rPr>
        <w:t>1. Zdravstveni odgoj i prosvjećivanje;</w:t>
      </w:r>
    </w:p>
    <w:p w:rsidR="00341046" w:rsidRPr="003B2D03" w:rsidRDefault="00341046" w:rsidP="00341046">
      <w:pPr>
        <w:ind w:firstLine="709"/>
        <w:jc w:val="both"/>
        <w:rPr>
          <w:bCs/>
          <w:sz w:val="24"/>
          <w:szCs w:val="24"/>
          <w:lang w:val="pl-PL"/>
        </w:rPr>
      </w:pPr>
      <w:r w:rsidRPr="003B2D03">
        <w:rPr>
          <w:bCs/>
          <w:sz w:val="24"/>
          <w:szCs w:val="24"/>
          <w:lang w:val="pl-PL"/>
        </w:rPr>
        <w:t>2. Preventivno-zdravstvene mjere za osobe s povećanim rizikom po zdravlje;</w:t>
      </w:r>
    </w:p>
    <w:p w:rsidR="00341046" w:rsidRPr="003B2D03" w:rsidRDefault="00341046" w:rsidP="00341046">
      <w:pPr>
        <w:ind w:firstLine="709"/>
        <w:jc w:val="both"/>
        <w:rPr>
          <w:bCs/>
          <w:sz w:val="24"/>
          <w:szCs w:val="24"/>
          <w:lang w:val="pl-PL"/>
        </w:rPr>
      </w:pPr>
      <w:r w:rsidRPr="003B2D03">
        <w:rPr>
          <w:bCs/>
          <w:sz w:val="24"/>
          <w:szCs w:val="24"/>
          <w:lang w:val="pl-PL"/>
        </w:rPr>
        <w:t>3. Prevencija kroničnih nezaraznih bolesti (primarna i sekundarna prevencija);</w:t>
      </w:r>
    </w:p>
    <w:p w:rsidR="00341046" w:rsidRPr="003B2D03" w:rsidRDefault="00341046" w:rsidP="00341046">
      <w:pPr>
        <w:ind w:firstLine="709"/>
        <w:jc w:val="both"/>
        <w:rPr>
          <w:bCs/>
          <w:sz w:val="24"/>
          <w:szCs w:val="24"/>
          <w:lang w:val="pl-PL"/>
        </w:rPr>
      </w:pPr>
      <w:r w:rsidRPr="003B2D03">
        <w:rPr>
          <w:bCs/>
          <w:sz w:val="24"/>
          <w:szCs w:val="24"/>
          <w:lang w:val="pl-PL"/>
        </w:rPr>
        <w:t>4. Zdravstveno prosvjećivanje i savjetovanje osoba starijih od 65 godina;</w:t>
      </w:r>
    </w:p>
    <w:p w:rsidR="00341046" w:rsidRPr="003B2D03" w:rsidRDefault="00341046" w:rsidP="00341046">
      <w:pPr>
        <w:ind w:firstLine="709"/>
        <w:jc w:val="both"/>
        <w:rPr>
          <w:bCs/>
          <w:sz w:val="24"/>
          <w:szCs w:val="24"/>
          <w:lang w:val="pl-PL"/>
        </w:rPr>
      </w:pPr>
      <w:r w:rsidRPr="003B2D03">
        <w:rPr>
          <w:bCs/>
          <w:sz w:val="24"/>
          <w:szCs w:val="24"/>
          <w:lang w:val="pl-PL"/>
        </w:rPr>
        <w:t>5. Prevencija zaraznih bolesti;</w:t>
      </w:r>
    </w:p>
    <w:p w:rsidR="00341046" w:rsidRPr="003B2D03" w:rsidRDefault="00341046" w:rsidP="00341046">
      <w:pPr>
        <w:ind w:firstLine="709"/>
        <w:jc w:val="both"/>
        <w:rPr>
          <w:bCs/>
          <w:sz w:val="24"/>
          <w:szCs w:val="24"/>
          <w:lang w:val="pl-PL"/>
        </w:rPr>
      </w:pPr>
      <w:r w:rsidRPr="003B2D03">
        <w:rPr>
          <w:bCs/>
          <w:sz w:val="24"/>
          <w:szCs w:val="24"/>
          <w:lang w:val="pl-PL"/>
        </w:rPr>
        <w:t>6. Planiranje obitelji.</w:t>
      </w:r>
    </w:p>
    <w:p w:rsidR="00341046" w:rsidRPr="003B2D03" w:rsidRDefault="00341046" w:rsidP="00341046">
      <w:pPr>
        <w:jc w:val="both"/>
        <w:rPr>
          <w:b/>
          <w:sz w:val="24"/>
          <w:szCs w:val="24"/>
          <w:lang w:val="pl-PL"/>
        </w:rPr>
      </w:pPr>
    </w:p>
    <w:p w:rsidR="00341046" w:rsidRPr="003B2D03" w:rsidRDefault="00341046" w:rsidP="00341046">
      <w:pPr>
        <w:ind w:left="1080" w:hanging="1080"/>
        <w:jc w:val="both"/>
        <w:rPr>
          <w:sz w:val="24"/>
          <w:szCs w:val="24"/>
          <w:lang w:val="pl-PL"/>
        </w:rPr>
      </w:pPr>
    </w:p>
    <w:p w:rsidR="00341046" w:rsidRPr="003B2D03" w:rsidRDefault="00341046" w:rsidP="00341046">
      <w:pPr>
        <w:ind w:left="1080" w:hanging="1080"/>
        <w:jc w:val="both"/>
        <w:rPr>
          <w:sz w:val="24"/>
          <w:szCs w:val="24"/>
          <w:lang w:val="pl-PL"/>
        </w:rPr>
      </w:pPr>
    </w:p>
    <w:p w:rsidR="00341046" w:rsidRPr="003B2D03" w:rsidRDefault="00341046" w:rsidP="00341046">
      <w:pPr>
        <w:ind w:left="1080" w:hanging="1080"/>
        <w:jc w:val="both"/>
        <w:rPr>
          <w:sz w:val="24"/>
          <w:szCs w:val="24"/>
          <w:lang w:val="pl-PL"/>
        </w:rPr>
      </w:pPr>
    </w:p>
    <w:p w:rsidR="00341046" w:rsidRPr="003B2D03" w:rsidRDefault="00341046" w:rsidP="00341046">
      <w:pPr>
        <w:ind w:left="1080" w:hanging="1080"/>
        <w:jc w:val="both"/>
        <w:rPr>
          <w:sz w:val="24"/>
          <w:szCs w:val="24"/>
          <w:lang w:val="pl-PL"/>
        </w:rPr>
      </w:pPr>
    </w:p>
    <w:p w:rsidR="00341046" w:rsidRPr="003B2D03" w:rsidRDefault="00341046" w:rsidP="00341046">
      <w:pPr>
        <w:ind w:left="1080" w:hanging="1080"/>
        <w:jc w:val="both"/>
        <w:rPr>
          <w:sz w:val="24"/>
          <w:szCs w:val="24"/>
          <w:lang w:val="pl-PL"/>
        </w:rPr>
      </w:pPr>
    </w:p>
    <w:p w:rsidR="00341046" w:rsidRPr="003B2D03" w:rsidRDefault="00341046" w:rsidP="00341046">
      <w:pPr>
        <w:ind w:left="1080" w:hanging="1080"/>
        <w:jc w:val="both"/>
        <w:rPr>
          <w:sz w:val="24"/>
          <w:szCs w:val="24"/>
          <w:lang w:val="pl-PL"/>
        </w:rPr>
      </w:pPr>
    </w:p>
    <w:p w:rsidR="00341046" w:rsidRPr="003B2D03" w:rsidRDefault="00341046" w:rsidP="00341046">
      <w:pPr>
        <w:ind w:left="1080" w:hanging="1080"/>
        <w:jc w:val="both"/>
        <w:rPr>
          <w:sz w:val="24"/>
          <w:szCs w:val="24"/>
          <w:lang w:val="pl-PL"/>
        </w:rPr>
      </w:pPr>
    </w:p>
    <w:p w:rsidR="00684E24" w:rsidRPr="003B2D03" w:rsidRDefault="00684E24" w:rsidP="00341046">
      <w:pPr>
        <w:ind w:left="1080" w:hanging="1080"/>
        <w:jc w:val="both"/>
        <w:rPr>
          <w:sz w:val="24"/>
          <w:szCs w:val="24"/>
          <w:lang w:val="pl-PL"/>
        </w:rPr>
      </w:pPr>
    </w:p>
    <w:p w:rsidR="00684E24" w:rsidRPr="003B2D03" w:rsidRDefault="00684E24" w:rsidP="00341046">
      <w:pPr>
        <w:ind w:left="1080" w:hanging="1080"/>
        <w:jc w:val="both"/>
        <w:rPr>
          <w:sz w:val="24"/>
          <w:szCs w:val="24"/>
          <w:lang w:val="pl-PL"/>
        </w:rPr>
      </w:pPr>
    </w:p>
    <w:p w:rsidR="00684E24" w:rsidRPr="003B2D03" w:rsidRDefault="00684E24" w:rsidP="00341046">
      <w:pPr>
        <w:ind w:left="1080" w:hanging="1080"/>
        <w:jc w:val="both"/>
        <w:rPr>
          <w:sz w:val="24"/>
          <w:szCs w:val="24"/>
          <w:lang w:val="pl-PL"/>
        </w:rPr>
      </w:pPr>
    </w:p>
    <w:p w:rsidR="00684E24" w:rsidRPr="003B2D03" w:rsidRDefault="00684E24" w:rsidP="00341046">
      <w:pPr>
        <w:ind w:left="1080" w:hanging="1080"/>
        <w:jc w:val="both"/>
        <w:rPr>
          <w:sz w:val="24"/>
          <w:szCs w:val="24"/>
          <w:lang w:val="pl-PL"/>
        </w:rPr>
      </w:pPr>
    </w:p>
    <w:p w:rsidR="00684E24" w:rsidRPr="003B2D03" w:rsidRDefault="00684E24" w:rsidP="00341046">
      <w:pPr>
        <w:ind w:left="1080" w:hanging="1080"/>
        <w:jc w:val="both"/>
        <w:rPr>
          <w:sz w:val="24"/>
          <w:szCs w:val="24"/>
          <w:lang w:val="pl-PL"/>
        </w:rPr>
      </w:pPr>
    </w:p>
    <w:p w:rsidR="00341046" w:rsidRPr="003B2D03" w:rsidRDefault="00341046" w:rsidP="00341046">
      <w:pPr>
        <w:ind w:left="1080" w:hanging="1080"/>
        <w:jc w:val="both"/>
        <w:rPr>
          <w:sz w:val="24"/>
          <w:szCs w:val="24"/>
          <w:lang w:val="pl-PL"/>
        </w:rPr>
      </w:pPr>
    </w:p>
    <w:p w:rsidR="00341046" w:rsidRPr="003B2D03" w:rsidRDefault="00341046" w:rsidP="00341046">
      <w:pPr>
        <w:ind w:left="1080" w:hanging="1080"/>
        <w:jc w:val="both"/>
        <w:rPr>
          <w:sz w:val="24"/>
          <w:szCs w:val="24"/>
          <w:lang w:val="pl-PL"/>
        </w:rPr>
      </w:pPr>
      <w:r w:rsidRPr="003B2D03">
        <w:rPr>
          <w:sz w:val="24"/>
          <w:szCs w:val="24"/>
          <w:lang w:val="pl-PL"/>
        </w:rPr>
        <w:lastRenderedPageBreak/>
        <w:t>Tablica 10.</w:t>
      </w:r>
      <w:r w:rsidRPr="003B2D03">
        <w:rPr>
          <w:sz w:val="24"/>
          <w:szCs w:val="24"/>
          <w:lang w:val="pl-PL"/>
        </w:rPr>
        <w:tab/>
        <w:t xml:space="preserve"> Plan prevencije i ranog otkrivanja bolesti u odrasloj dobi</w:t>
      </w:r>
    </w:p>
    <w:p w:rsidR="00341046" w:rsidRPr="003B2D03" w:rsidRDefault="00341046" w:rsidP="00341046">
      <w:pPr>
        <w:jc w:val="both"/>
        <w:rPr>
          <w:b/>
          <w:sz w:val="24"/>
          <w:szCs w:val="24"/>
          <w:lang w:val="pl-P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5690"/>
        <w:gridCol w:w="1650"/>
      </w:tblGrid>
      <w:tr w:rsidR="003B2D03" w:rsidRPr="003B2D03" w:rsidTr="00B63D8A">
        <w:trPr>
          <w:cantSplit/>
          <w:tblHeader/>
        </w:trPr>
        <w:tc>
          <w:tcPr>
            <w:tcW w:w="7818" w:type="dxa"/>
            <w:gridSpan w:val="2"/>
            <w:shd w:val="clear" w:color="auto" w:fill="auto"/>
            <w:vAlign w:val="center"/>
          </w:tcPr>
          <w:p w:rsidR="00341046" w:rsidRPr="003B2D03" w:rsidRDefault="00341046" w:rsidP="00B63D8A">
            <w:pPr>
              <w:jc w:val="center"/>
              <w:rPr>
                <w:b/>
                <w:sz w:val="24"/>
                <w:szCs w:val="24"/>
              </w:rPr>
            </w:pPr>
            <w:r w:rsidRPr="003B2D03">
              <w:rPr>
                <w:b/>
                <w:sz w:val="24"/>
                <w:szCs w:val="24"/>
              </w:rPr>
              <w:t>PROVEDBENE AKTIVNOSTI</w:t>
            </w:r>
          </w:p>
        </w:tc>
        <w:tc>
          <w:tcPr>
            <w:tcW w:w="1650" w:type="dxa"/>
            <w:shd w:val="clear" w:color="auto" w:fill="auto"/>
            <w:vAlign w:val="center"/>
          </w:tcPr>
          <w:p w:rsidR="00341046" w:rsidRPr="003B2D03" w:rsidRDefault="00341046" w:rsidP="00B63D8A">
            <w:pPr>
              <w:jc w:val="center"/>
              <w:rPr>
                <w:b/>
                <w:sz w:val="24"/>
                <w:szCs w:val="24"/>
              </w:rPr>
            </w:pPr>
            <w:r w:rsidRPr="003B2D03">
              <w:rPr>
                <w:b/>
                <w:sz w:val="24"/>
                <w:szCs w:val="24"/>
              </w:rPr>
              <w:t>ROK PROVEDBE</w:t>
            </w:r>
          </w:p>
        </w:tc>
      </w:tr>
      <w:tr w:rsidR="003B2D03" w:rsidRPr="003B2D03" w:rsidTr="00B63D8A">
        <w:trPr>
          <w:cantSplit/>
        </w:trPr>
        <w:tc>
          <w:tcPr>
            <w:tcW w:w="2128" w:type="dxa"/>
            <w:shd w:val="clear" w:color="auto" w:fill="auto"/>
          </w:tcPr>
          <w:p w:rsidR="00341046" w:rsidRPr="003B2D03" w:rsidRDefault="00341046" w:rsidP="00B63D8A">
            <w:pPr>
              <w:pStyle w:val="numberingutablici"/>
              <w:numPr>
                <w:ilvl w:val="0"/>
                <w:numId w:val="0"/>
              </w:numPr>
              <w:jc w:val="left"/>
              <w:rPr>
                <w:b/>
              </w:rPr>
            </w:pPr>
            <w:r w:rsidRPr="003B2D03">
              <w:rPr>
                <w:b/>
                <w:bCs/>
              </w:rPr>
              <w:t>ZDRAVSTVENI ODGOJ I PROSVJEĆIVANJE</w:t>
            </w:r>
          </w:p>
        </w:tc>
        <w:tc>
          <w:tcPr>
            <w:tcW w:w="5690" w:type="dxa"/>
            <w:shd w:val="clear" w:color="auto" w:fill="auto"/>
          </w:tcPr>
          <w:p w:rsidR="00341046" w:rsidRPr="003B2D03" w:rsidRDefault="00341046" w:rsidP="00B63D8A">
            <w:pPr>
              <w:pStyle w:val="numberingutablici"/>
              <w:numPr>
                <w:ilvl w:val="0"/>
                <w:numId w:val="0"/>
              </w:numPr>
            </w:pPr>
            <w:r w:rsidRPr="003B2D03">
              <w:t>Provođenju zdravstvenog odgoja i prosvjećivanja (individualni rad i rad u malim grupama) poticanjem usvajanja i potpomaganjem zdravijih načina življenja: nepušenje, pravilna prehrana, redovita tjelesna aktivnost, unapređenje duševnog zdravlja uključujući prevenciju ovisnosti, odgovorno spolno ponašanje), poticanje usvajanja po zdravlje korisnih i mijenjanju po zdravlje štetnih navika, distribucija zdravstveno-edukativnih materijala radi provođenja zdravstvenog odgoja i promicanja zdravlja.</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128" w:type="dxa"/>
            <w:shd w:val="clear" w:color="auto" w:fill="auto"/>
          </w:tcPr>
          <w:p w:rsidR="00341046" w:rsidRPr="003B2D03" w:rsidRDefault="00341046" w:rsidP="00B63D8A">
            <w:pPr>
              <w:pStyle w:val="numberingutablici"/>
              <w:numPr>
                <w:ilvl w:val="0"/>
                <w:numId w:val="0"/>
              </w:numPr>
              <w:jc w:val="left"/>
              <w:rPr>
                <w:b/>
              </w:rPr>
            </w:pPr>
            <w:r w:rsidRPr="003B2D03">
              <w:rPr>
                <w:b/>
              </w:rPr>
              <w:t xml:space="preserve">PREVENTIVNO-ZDRAVSTVENE MJERE </w:t>
            </w:r>
            <w:r w:rsidRPr="003B2D03">
              <w:rPr>
                <w:b/>
                <w:bCs/>
              </w:rPr>
              <w:t>ZA OSOBE S POVEĆANIM RIZIKOM PO ZDRAVLJE</w:t>
            </w:r>
          </w:p>
        </w:tc>
        <w:tc>
          <w:tcPr>
            <w:tcW w:w="5690" w:type="dxa"/>
            <w:shd w:val="clear" w:color="auto" w:fill="auto"/>
          </w:tcPr>
          <w:p w:rsidR="00341046" w:rsidRPr="003B2D03" w:rsidRDefault="00341046" w:rsidP="00B63D8A">
            <w:pPr>
              <w:pStyle w:val="numberingutablici"/>
              <w:numPr>
                <w:ilvl w:val="0"/>
                <w:numId w:val="0"/>
              </w:numPr>
            </w:pPr>
            <w:r w:rsidRPr="003B2D03">
              <w:t>Zdravstveni nadzor, savjetovanje, zdravstveno prosvjećivanje usmjereno usvajanju zdravih životnih navika i učenju samozaštitnih, suzaštitnih i drugih vještina</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128" w:type="dxa"/>
            <w:shd w:val="clear" w:color="auto" w:fill="auto"/>
          </w:tcPr>
          <w:p w:rsidR="00341046" w:rsidRPr="003B2D03" w:rsidRDefault="00341046" w:rsidP="00B63D8A">
            <w:pPr>
              <w:rPr>
                <w:b/>
                <w:sz w:val="24"/>
                <w:szCs w:val="24"/>
              </w:rPr>
            </w:pPr>
            <w:r w:rsidRPr="003B2D03">
              <w:rPr>
                <w:b/>
                <w:bCs/>
                <w:sz w:val="24"/>
                <w:szCs w:val="24"/>
              </w:rPr>
              <w:t>PREVENTIVNI PREGLEDI OSOBA STARIJIH OD 50 GODINA</w:t>
            </w:r>
          </w:p>
        </w:tc>
        <w:tc>
          <w:tcPr>
            <w:tcW w:w="5690" w:type="dxa"/>
            <w:shd w:val="clear" w:color="auto" w:fill="auto"/>
          </w:tcPr>
          <w:p w:rsidR="00341046" w:rsidRPr="003B2D03" w:rsidRDefault="00341046" w:rsidP="00B63D8A">
            <w:pPr>
              <w:jc w:val="both"/>
              <w:rPr>
                <w:sz w:val="24"/>
                <w:szCs w:val="24"/>
              </w:rPr>
            </w:pPr>
            <w:r w:rsidRPr="003B2D03">
              <w:rPr>
                <w:b/>
                <w:sz w:val="24"/>
                <w:szCs w:val="24"/>
              </w:rPr>
              <w:t>Pozivanje i obavljanje preventivnih pregleda</w:t>
            </w:r>
            <w:r w:rsidRPr="003B2D03">
              <w:rPr>
                <w:sz w:val="24"/>
                <w:szCs w:val="24"/>
              </w:rPr>
              <w:t xml:space="preserve"> pacijenata starijih od 50 godina koji u zadnje dvije godine nisu obavili klinički pregled i/ili dijagnostičku obradu. </w:t>
            </w:r>
          </w:p>
          <w:p w:rsidR="00341046" w:rsidRPr="003B2D03" w:rsidRDefault="00341046" w:rsidP="00B63D8A">
            <w:pPr>
              <w:jc w:val="both"/>
              <w:rPr>
                <w:sz w:val="24"/>
                <w:szCs w:val="24"/>
              </w:rPr>
            </w:pPr>
            <w:r w:rsidRPr="003B2D03">
              <w:rPr>
                <w:sz w:val="24"/>
                <w:szCs w:val="24"/>
              </w:rPr>
              <w:t>Edukacija o važnosti odlaska na</w:t>
            </w:r>
            <w:r w:rsidR="008D62E2" w:rsidRPr="003B2D03">
              <w:rPr>
                <w:sz w:val="24"/>
                <w:szCs w:val="24"/>
              </w:rPr>
              <w:t xml:space="preserve"> redovite preventivne preglede i</w:t>
            </w:r>
            <w:r w:rsidRPr="003B2D03">
              <w:rPr>
                <w:sz w:val="24"/>
                <w:szCs w:val="24"/>
              </w:rPr>
              <w:t xml:space="preserve"> organizirane pregelede u okviru Nacionalnih programa. (rak dojke, rak vrata maternice, rak debelog crijeva, rak prostate)</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128" w:type="dxa"/>
            <w:shd w:val="clear" w:color="auto" w:fill="auto"/>
          </w:tcPr>
          <w:p w:rsidR="00341046" w:rsidRPr="003B2D03" w:rsidRDefault="00341046" w:rsidP="00B63D8A">
            <w:pPr>
              <w:pStyle w:val="numberingutablici"/>
              <w:numPr>
                <w:ilvl w:val="0"/>
                <w:numId w:val="0"/>
              </w:numPr>
              <w:jc w:val="left"/>
              <w:rPr>
                <w:b/>
              </w:rPr>
            </w:pPr>
            <w:r w:rsidRPr="003B2D03">
              <w:rPr>
                <w:b/>
              </w:rPr>
              <w:t xml:space="preserve">ZDRAVSTVENO PROSVJEĆIVANJE I SAVJETOVANJE </w:t>
            </w:r>
            <w:r w:rsidRPr="003B2D03">
              <w:rPr>
                <w:b/>
                <w:bCs/>
              </w:rPr>
              <w:t>OSOBA STARIJIH OD 65 GODINA</w:t>
            </w:r>
          </w:p>
        </w:tc>
        <w:tc>
          <w:tcPr>
            <w:tcW w:w="5690" w:type="dxa"/>
            <w:shd w:val="clear" w:color="auto" w:fill="auto"/>
          </w:tcPr>
          <w:p w:rsidR="00341046" w:rsidRPr="003B2D03" w:rsidRDefault="00341046" w:rsidP="00B63D8A">
            <w:pPr>
              <w:pStyle w:val="numberingutablici"/>
              <w:numPr>
                <w:ilvl w:val="0"/>
                <w:numId w:val="0"/>
              </w:numPr>
            </w:pPr>
            <w:r w:rsidRPr="003B2D03">
              <w:rPr>
                <w:b/>
              </w:rPr>
              <w:t>Ocjenjivanje zdravstvenog stanja</w:t>
            </w:r>
            <w:r w:rsidRPr="003B2D03">
              <w:t xml:space="preserve">, osobito u odnosu na funkcionalno stanje starijih osoba (kretanje, vid, sluh, kontinentnost). Individualno </w:t>
            </w:r>
            <w:r w:rsidRPr="003B2D03">
              <w:rPr>
                <w:b/>
              </w:rPr>
              <w:t>zdravstveno prosvjećivanje i savjetovanje</w:t>
            </w:r>
            <w:r w:rsidRPr="003B2D03">
              <w:t xml:space="preserve"> o prevenciji ozljeda i najučestalijih kroničnih bolesti.</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128" w:type="dxa"/>
            <w:shd w:val="clear" w:color="auto" w:fill="auto"/>
          </w:tcPr>
          <w:p w:rsidR="00341046" w:rsidRPr="003B2D03" w:rsidRDefault="00341046" w:rsidP="00B63D8A">
            <w:pPr>
              <w:pStyle w:val="numberingutablici"/>
              <w:numPr>
                <w:ilvl w:val="0"/>
                <w:numId w:val="0"/>
              </w:numPr>
              <w:jc w:val="left"/>
              <w:rPr>
                <w:b/>
                <w:bCs/>
              </w:rPr>
            </w:pPr>
            <w:r w:rsidRPr="003B2D03">
              <w:rPr>
                <w:b/>
                <w:bCs/>
              </w:rPr>
              <w:lastRenderedPageBreak/>
              <w:t>PREVENCIJA ZARAZNIH BOLESTI</w:t>
            </w:r>
          </w:p>
        </w:tc>
        <w:tc>
          <w:tcPr>
            <w:tcW w:w="5690" w:type="dxa"/>
            <w:shd w:val="clear" w:color="auto" w:fill="auto"/>
          </w:tcPr>
          <w:p w:rsidR="00341046" w:rsidRPr="003B2D03" w:rsidRDefault="00341046" w:rsidP="00B63D8A">
            <w:pPr>
              <w:pStyle w:val="numberingutablici"/>
              <w:numPr>
                <w:ilvl w:val="0"/>
                <w:numId w:val="0"/>
              </w:numPr>
            </w:pPr>
            <w:r w:rsidRPr="003B2D03">
              <w:rPr>
                <w:b/>
              </w:rPr>
              <w:t>Zdravstveno prosvjećivanje i poduzimanje odgovarajućih protuepidemijskih mjera</w:t>
            </w:r>
            <w:r w:rsidRPr="003B2D03">
              <w:t>. Cijepljenje prema važećem programu cijepljenja svih osoba i osoba s rizikom. Provedba posebnih mjera kod opasnosti od epidemija, kod pojave zaraznih bolesti u obitelji, kliconoštva i sl.</w:t>
            </w:r>
          </w:p>
          <w:p w:rsidR="00341046" w:rsidRPr="003B2D03" w:rsidRDefault="00341046" w:rsidP="00B63D8A">
            <w:pPr>
              <w:pStyle w:val="numberingutablici"/>
              <w:numPr>
                <w:ilvl w:val="0"/>
                <w:numId w:val="0"/>
              </w:numPr>
            </w:pPr>
            <w:r w:rsidRPr="003B2D03">
              <w:t>Upoznavanje ovisnika sa značajkama i putovima širenja AIDS-a, i hepatitisa B i C, opasnosti uporabe zajedničke igle, šprice i pribora i druge mjere.U centrima za socijalnu skrb i nevladinim organizacijama u suradnji sa službama za prevenciju ovisnosti razviti posebne “outreach” programe (za visokorizičnu populaciju i suspektne uzimatelje droga) koji uključuju dobrovoljno testiranje i edukaciju sa ciljem sprječavanja dublje ovisnosti, zaraze hepatitisom B i C, HIV-om itd.</w:t>
            </w:r>
            <w:r w:rsidRPr="003B2D03">
              <w:br/>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rPr>
                <w:sz w:val="24"/>
                <w:szCs w:val="24"/>
              </w:rPr>
            </w:pPr>
            <w:r w:rsidRPr="003B2D03">
              <w:rPr>
                <w:sz w:val="24"/>
                <w:szCs w:val="24"/>
                <w:lang w:val="hr-HR"/>
              </w:rPr>
              <w:t>Kontinuirano</w:t>
            </w:r>
          </w:p>
        </w:tc>
      </w:tr>
      <w:tr w:rsidR="003B2D03" w:rsidRPr="003B2D03" w:rsidTr="00B63D8A">
        <w:trPr>
          <w:cantSplit/>
        </w:trPr>
        <w:tc>
          <w:tcPr>
            <w:tcW w:w="2128" w:type="dxa"/>
            <w:shd w:val="clear" w:color="auto" w:fill="auto"/>
          </w:tcPr>
          <w:p w:rsidR="00341046" w:rsidRPr="003B2D03" w:rsidRDefault="00341046" w:rsidP="00B63D8A">
            <w:pPr>
              <w:pStyle w:val="numberingutablici"/>
              <w:numPr>
                <w:ilvl w:val="0"/>
                <w:numId w:val="0"/>
              </w:numPr>
              <w:jc w:val="left"/>
              <w:rPr>
                <w:b/>
                <w:bCs/>
              </w:rPr>
            </w:pPr>
            <w:r w:rsidRPr="003B2D03">
              <w:rPr>
                <w:b/>
                <w:bCs/>
              </w:rPr>
              <w:t>PLANIRANJE OBITELJI</w:t>
            </w:r>
          </w:p>
        </w:tc>
        <w:tc>
          <w:tcPr>
            <w:tcW w:w="5690" w:type="dxa"/>
            <w:shd w:val="clear" w:color="auto" w:fill="auto"/>
          </w:tcPr>
          <w:p w:rsidR="00341046" w:rsidRPr="003B2D03" w:rsidRDefault="00341046" w:rsidP="00C2113F">
            <w:pPr>
              <w:pStyle w:val="numberingutablici"/>
              <w:numPr>
                <w:ilvl w:val="0"/>
                <w:numId w:val="0"/>
              </w:numPr>
            </w:pPr>
            <w:r w:rsidRPr="003B2D03">
              <w:rPr>
                <w:b/>
                <w:bCs/>
              </w:rPr>
              <w:t>Zdravstveni odgoj i prosvjećivanje</w:t>
            </w:r>
            <w:r w:rsidRPr="003B2D03">
              <w:rPr>
                <w:bCs/>
              </w:rPr>
              <w:t xml:space="preserve"> radi upoznavanja stanovništva s metodama planiranja obitelji i uporabom kontracepcije, održavanjem </w:t>
            </w:r>
            <w:r w:rsidR="00C2113F" w:rsidRPr="003B2D03">
              <w:rPr>
                <w:bCs/>
              </w:rPr>
              <w:t xml:space="preserve">spolne </w:t>
            </w:r>
            <w:r w:rsidRPr="003B2D03">
              <w:rPr>
                <w:bCs/>
              </w:rPr>
              <w:t>higijene, prevencijom spolno prenosivih bolesti i AIDS-a te raka genitalnih organa;</w:t>
            </w:r>
            <w:r w:rsidRPr="003B2D03">
              <w:rPr>
                <w:b/>
                <w:bCs/>
              </w:rPr>
              <w:t xml:space="preserve"> prethodni ginekološki pregled u vezi s planiranom trudnoćom; kontrolni pregledi</w:t>
            </w:r>
            <w:r w:rsidRPr="003B2D03">
              <w:rPr>
                <w:bCs/>
              </w:rPr>
              <w:t xml:space="preserve"> u svrhu sprečavanja patoloških stanja vezano uz kontracepciju,</w:t>
            </w:r>
            <w:r w:rsidRPr="003B2D03">
              <w:rPr>
                <w:b/>
                <w:bCs/>
              </w:rPr>
              <w:t xml:space="preserve"> </w:t>
            </w:r>
            <w:r w:rsidRPr="003B2D03">
              <w:rPr>
                <w:bCs/>
              </w:rPr>
              <w:t>nakon prekida trudnoće.</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128" w:type="dxa"/>
            <w:shd w:val="clear" w:color="auto" w:fill="auto"/>
          </w:tcPr>
          <w:p w:rsidR="00341046" w:rsidRPr="003B2D03" w:rsidRDefault="00341046" w:rsidP="00B63D8A">
            <w:pPr>
              <w:pStyle w:val="numberingutablici"/>
              <w:numPr>
                <w:ilvl w:val="0"/>
                <w:numId w:val="0"/>
              </w:numPr>
              <w:jc w:val="left"/>
              <w:rPr>
                <w:b/>
                <w:bCs/>
              </w:rPr>
            </w:pPr>
            <w:r w:rsidRPr="003B2D03">
              <w:rPr>
                <w:b/>
              </w:rPr>
              <w:t>ZDRAVLJE ŽENA</w:t>
            </w:r>
          </w:p>
        </w:tc>
        <w:tc>
          <w:tcPr>
            <w:tcW w:w="5690" w:type="dxa"/>
            <w:shd w:val="clear" w:color="auto" w:fill="auto"/>
          </w:tcPr>
          <w:p w:rsidR="00341046" w:rsidRPr="003B2D03" w:rsidRDefault="00341046" w:rsidP="008D62E2">
            <w:pPr>
              <w:pStyle w:val="numberingutablici"/>
              <w:numPr>
                <w:ilvl w:val="0"/>
                <w:numId w:val="0"/>
              </w:numPr>
            </w:pPr>
            <w:r w:rsidRPr="003B2D03">
              <w:rPr>
                <w:bCs/>
              </w:rPr>
              <w:t>Zdravstveno prosvjećivanje i rano otkrivanje raka dojke,</w:t>
            </w:r>
            <w:r w:rsidRPr="003B2D03">
              <w:t xml:space="preserve"> upoznavanje žena s čimbenicima rizika i tehnikom samopregleda dojki te registracija nalaza, fizikalni pregled (palpacija);</w:t>
            </w:r>
            <w:r w:rsidRPr="003B2D03">
              <w:rPr>
                <w:bCs/>
              </w:rPr>
              <w:t xml:space="preserve"> zdravstveno prosvjećivanje</w:t>
            </w:r>
            <w:r w:rsidR="00C2113F" w:rsidRPr="003B2D03">
              <w:rPr>
                <w:bCs/>
              </w:rPr>
              <w:t xml:space="preserve"> (edukacija i cijepljenje protiv HPV-a)</w:t>
            </w:r>
            <w:r w:rsidRPr="003B2D03">
              <w:rPr>
                <w:bCs/>
              </w:rPr>
              <w:t xml:space="preserve"> i rano otkrivanje karcinoma vrata maternice</w:t>
            </w:r>
            <w:r w:rsidR="00C2113F" w:rsidRPr="003B2D03">
              <w:rPr>
                <w:bCs/>
              </w:rPr>
              <w:t xml:space="preserve"> (redoviti preventivni ginekološki pregledi</w:t>
            </w:r>
            <w:r w:rsidR="008D62E2" w:rsidRPr="003B2D03">
              <w:rPr>
                <w:bCs/>
              </w:rPr>
              <w:t>,</w:t>
            </w:r>
            <w:r w:rsidR="008D62E2" w:rsidRPr="003B2D03">
              <w:t xml:space="preserve"> Papanicolaou test</w:t>
            </w:r>
            <w:r w:rsidR="00C2113F" w:rsidRPr="003B2D03">
              <w:rPr>
                <w:bCs/>
              </w:rPr>
              <w:t>)</w:t>
            </w:r>
            <w:r w:rsidRPr="003B2D03">
              <w:rPr>
                <w:bCs/>
              </w:rPr>
              <w:t>, u</w:t>
            </w:r>
            <w:r w:rsidRPr="003B2D03">
              <w:t>poznavanje žena sa čimbenicima rizika (rani početak seksualnog života, veći broj partnera,  pušenje, spolno prenosive bolesti), metodama zaštit</w:t>
            </w:r>
            <w:r w:rsidR="008D62E2" w:rsidRPr="003B2D03">
              <w:t xml:space="preserve">e od spolno prenosivih bolesti </w:t>
            </w:r>
            <w:r w:rsidRPr="003B2D03">
              <w:t>i uspješnog liječenja karcinoma vrata maternice</w:t>
            </w:r>
            <w:r w:rsidR="008D62E2" w:rsidRPr="003B2D03">
              <w:t xml:space="preserve"> ukoliko se otkrije u ranoj fazi</w:t>
            </w:r>
            <w:r w:rsidRPr="003B2D03">
              <w:t>;</w:t>
            </w:r>
            <w:r w:rsidRPr="003B2D03">
              <w:rPr>
                <w:bCs/>
              </w:rPr>
              <w:t xml:space="preserve"> upoznavanje žena s čimbenicima rizika nastanka karcinoma jajnika i za rizične skupine upućivanje prema indikacijama; rano otkrivanje i liječenje prekanceroznih promjena vulve i vagine; rano otkrivanje karcinoma endomet</w:t>
            </w:r>
            <w:r w:rsidR="00C2113F" w:rsidRPr="003B2D03">
              <w:rPr>
                <w:bCs/>
              </w:rPr>
              <w:t>r</w:t>
            </w:r>
            <w:r w:rsidR="008D62E2" w:rsidRPr="003B2D03">
              <w:rPr>
                <w:bCs/>
              </w:rPr>
              <w:t>ija u žena s povećanim rizikom, preventivni pregledi ranog otkrivnja raka debelog crijeva</w:t>
            </w:r>
          </w:p>
        </w:tc>
        <w:tc>
          <w:tcPr>
            <w:tcW w:w="165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128" w:type="dxa"/>
            <w:shd w:val="clear" w:color="auto" w:fill="auto"/>
          </w:tcPr>
          <w:p w:rsidR="00341046" w:rsidRPr="003B2D03" w:rsidRDefault="00341046" w:rsidP="00B63D8A">
            <w:pPr>
              <w:rPr>
                <w:b/>
                <w:sz w:val="24"/>
                <w:szCs w:val="24"/>
              </w:rPr>
            </w:pPr>
            <w:r w:rsidRPr="003B2D03">
              <w:rPr>
                <w:b/>
                <w:sz w:val="24"/>
                <w:szCs w:val="24"/>
              </w:rPr>
              <w:lastRenderedPageBreak/>
              <w:t>NOSITELJI</w:t>
            </w:r>
          </w:p>
        </w:tc>
        <w:tc>
          <w:tcPr>
            <w:tcW w:w="7340" w:type="dxa"/>
            <w:gridSpan w:val="2"/>
            <w:shd w:val="clear" w:color="auto" w:fill="auto"/>
            <w:vAlign w:val="center"/>
          </w:tcPr>
          <w:p w:rsidR="00341046" w:rsidRPr="003B2D03" w:rsidRDefault="00341046" w:rsidP="00B63D8A">
            <w:pPr>
              <w:rPr>
                <w:sz w:val="24"/>
                <w:szCs w:val="24"/>
                <w:lang w:val="hr-HR"/>
              </w:rPr>
            </w:pPr>
            <w:r w:rsidRPr="003B2D03">
              <w:rPr>
                <w:sz w:val="24"/>
                <w:szCs w:val="24"/>
              </w:rPr>
              <w:t>Zdravstvene ustanove (Timovi opće/obiteljske medicine - koncesionari i zaposlenici domova zdravlja u suradnji s drugim djelatnostima primarne i specijalističko konzilijarne zdravstvene zaštite</w:t>
            </w:r>
            <w:r w:rsidR="00C2113F" w:rsidRPr="003B2D03">
              <w:rPr>
                <w:sz w:val="24"/>
                <w:szCs w:val="24"/>
              </w:rPr>
              <w:t xml:space="preserve"> , Službe za mentalno zdravlje i</w:t>
            </w:r>
            <w:r w:rsidRPr="003B2D03">
              <w:rPr>
                <w:sz w:val="24"/>
                <w:szCs w:val="24"/>
              </w:rPr>
              <w:t xml:space="preserve"> prevenciju ovisnosti zavoda za javno zdravstvo u suradnji sa službama za epidemiologiju i školsku medicine, liječnici u primarnoj zdravstvenoj zaštiti, specijalizirane zdravstvene ustanove u suradnji sa djelatnicima škola i centrima za socijalnu skrb, Hrvatskim Crvenim križem i nevladinim organizacijama.</w:t>
            </w:r>
            <w:r w:rsidRPr="003B2D03">
              <w:rPr>
                <w:sz w:val="24"/>
                <w:szCs w:val="24"/>
              </w:rPr>
              <w:br/>
            </w:r>
            <w:r w:rsidRPr="003B2D03">
              <w:rPr>
                <w:sz w:val="24"/>
                <w:szCs w:val="24"/>
                <w:lang w:val="hr-HR"/>
              </w:rPr>
              <w:t>Druge pravne i fizičke osobe, Hrvatski zavod za javno zdravstvo, Ministarstvo zdravlja</w:t>
            </w:r>
            <w:r w:rsidR="008D62E2" w:rsidRPr="003B2D03">
              <w:rPr>
                <w:sz w:val="24"/>
                <w:szCs w:val="24"/>
                <w:lang w:val="hr-HR"/>
              </w:rPr>
              <w:t xml:space="preserve"> (Nacionalni programi ranog otkrivanja raka)</w:t>
            </w:r>
          </w:p>
        </w:tc>
      </w:tr>
      <w:tr w:rsidR="003B2D03" w:rsidRPr="003B2D03" w:rsidTr="00B63D8A">
        <w:trPr>
          <w:cantSplit/>
        </w:trPr>
        <w:tc>
          <w:tcPr>
            <w:tcW w:w="2128" w:type="dxa"/>
            <w:shd w:val="clear" w:color="auto" w:fill="auto"/>
          </w:tcPr>
          <w:p w:rsidR="00341046" w:rsidRPr="003B2D03" w:rsidRDefault="00341046" w:rsidP="00B63D8A">
            <w:pPr>
              <w:rPr>
                <w:b/>
                <w:sz w:val="24"/>
                <w:szCs w:val="24"/>
              </w:rPr>
            </w:pPr>
            <w:r w:rsidRPr="003B2D03">
              <w:rPr>
                <w:b/>
                <w:sz w:val="24"/>
                <w:szCs w:val="24"/>
              </w:rPr>
              <w:t>SURADNICI U PROVEDBI</w:t>
            </w:r>
          </w:p>
        </w:tc>
        <w:tc>
          <w:tcPr>
            <w:tcW w:w="7340" w:type="dxa"/>
            <w:gridSpan w:val="2"/>
            <w:shd w:val="clear" w:color="auto" w:fill="auto"/>
            <w:vAlign w:val="center"/>
          </w:tcPr>
          <w:p w:rsidR="00341046" w:rsidRPr="003B2D03" w:rsidRDefault="00341046" w:rsidP="00B63D8A">
            <w:pPr>
              <w:jc w:val="both"/>
              <w:rPr>
                <w:sz w:val="24"/>
                <w:szCs w:val="24"/>
                <w:lang w:val="pl-PL"/>
              </w:rPr>
            </w:pPr>
            <w:r w:rsidRPr="003B2D03">
              <w:rPr>
                <w:sz w:val="24"/>
                <w:szCs w:val="24"/>
                <w:lang w:val="pl-PL"/>
              </w:rPr>
              <w:t xml:space="preserve">Gradski ured za zdravstvo </w:t>
            </w:r>
          </w:p>
          <w:p w:rsidR="00341046" w:rsidRPr="003B2D03" w:rsidRDefault="00341046" w:rsidP="00B63D8A">
            <w:pPr>
              <w:jc w:val="both"/>
              <w:rPr>
                <w:sz w:val="24"/>
                <w:szCs w:val="24"/>
                <w:lang w:val="pl-PL"/>
              </w:rPr>
            </w:pPr>
            <w:r w:rsidRPr="003B2D03">
              <w:rPr>
                <w:sz w:val="24"/>
                <w:szCs w:val="24"/>
                <w:lang w:val="pl-PL"/>
              </w:rPr>
              <w:t>Hrvatski zavod za zdravstveno osiguranje</w:t>
            </w:r>
          </w:p>
          <w:p w:rsidR="00341046" w:rsidRPr="003B2D03" w:rsidRDefault="00341046" w:rsidP="00B63D8A">
            <w:pPr>
              <w:jc w:val="both"/>
              <w:rPr>
                <w:sz w:val="24"/>
                <w:szCs w:val="24"/>
                <w:lang w:val="pl-PL"/>
              </w:rPr>
            </w:pPr>
          </w:p>
        </w:tc>
      </w:tr>
      <w:tr w:rsidR="00341046" w:rsidRPr="003B2D03" w:rsidTr="00B63D8A">
        <w:trPr>
          <w:cantSplit/>
        </w:trPr>
        <w:tc>
          <w:tcPr>
            <w:tcW w:w="2128" w:type="dxa"/>
            <w:shd w:val="clear" w:color="auto" w:fill="auto"/>
          </w:tcPr>
          <w:p w:rsidR="00341046" w:rsidRPr="003B2D03" w:rsidRDefault="00341046" w:rsidP="00B63D8A">
            <w:pPr>
              <w:rPr>
                <w:b/>
                <w:sz w:val="24"/>
                <w:szCs w:val="24"/>
              </w:rPr>
            </w:pPr>
            <w:r w:rsidRPr="003B2D03">
              <w:rPr>
                <w:b/>
                <w:sz w:val="24"/>
                <w:szCs w:val="24"/>
              </w:rPr>
              <w:t>POKAZATELJI PROVEDBE</w:t>
            </w:r>
          </w:p>
        </w:tc>
        <w:tc>
          <w:tcPr>
            <w:tcW w:w="7340" w:type="dxa"/>
            <w:gridSpan w:val="2"/>
            <w:shd w:val="clear" w:color="auto" w:fill="auto"/>
            <w:vAlign w:val="center"/>
          </w:tcPr>
          <w:p w:rsidR="00341046" w:rsidRPr="003B2D03" w:rsidRDefault="00341046" w:rsidP="00B63D8A">
            <w:pPr>
              <w:rPr>
                <w:sz w:val="24"/>
                <w:szCs w:val="24"/>
              </w:rPr>
            </w:pPr>
            <w:r w:rsidRPr="003B2D03">
              <w:rPr>
                <w:sz w:val="24"/>
                <w:szCs w:val="24"/>
              </w:rPr>
              <w:t>- broj predavanja, individualnog savjetovanja, broj obavljenih pregleda.</w:t>
            </w:r>
          </w:p>
          <w:p w:rsidR="00341046" w:rsidRPr="003B2D03" w:rsidRDefault="00341046" w:rsidP="00B63D8A">
            <w:pPr>
              <w:jc w:val="both"/>
              <w:rPr>
                <w:sz w:val="24"/>
                <w:szCs w:val="24"/>
              </w:rPr>
            </w:pPr>
          </w:p>
        </w:tc>
      </w:tr>
    </w:tbl>
    <w:p w:rsidR="00341046" w:rsidRPr="003B2D03" w:rsidRDefault="00341046" w:rsidP="00341046">
      <w:pPr>
        <w:jc w:val="both"/>
        <w:rPr>
          <w:b/>
          <w:sz w:val="24"/>
          <w:szCs w:val="24"/>
        </w:rPr>
      </w:pPr>
    </w:p>
    <w:p w:rsidR="00341046" w:rsidRPr="003B2D03" w:rsidRDefault="00341046" w:rsidP="00341046">
      <w:pPr>
        <w:jc w:val="both"/>
        <w:rPr>
          <w:b/>
          <w:sz w:val="24"/>
          <w:szCs w:val="24"/>
        </w:rPr>
      </w:pPr>
    </w:p>
    <w:p w:rsidR="00341046" w:rsidRPr="003B2D03" w:rsidRDefault="00341046" w:rsidP="00341046">
      <w:pPr>
        <w:jc w:val="both"/>
        <w:rPr>
          <w:b/>
          <w:sz w:val="24"/>
          <w:szCs w:val="24"/>
        </w:rPr>
      </w:pPr>
    </w:p>
    <w:p w:rsidR="00341046" w:rsidRPr="003B2D03" w:rsidRDefault="00341046" w:rsidP="00341046">
      <w:pPr>
        <w:jc w:val="both"/>
        <w:rPr>
          <w:b/>
          <w:sz w:val="24"/>
          <w:szCs w:val="24"/>
          <w:lang w:val="pl-PL"/>
        </w:rPr>
      </w:pPr>
    </w:p>
    <w:p w:rsidR="00341046" w:rsidRPr="003B2D03" w:rsidRDefault="00341046" w:rsidP="00341046">
      <w:pPr>
        <w:jc w:val="both"/>
        <w:rPr>
          <w:b/>
          <w:sz w:val="24"/>
          <w:szCs w:val="24"/>
          <w:lang w:val="pl-PL"/>
        </w:rPr>
      </w:pPr>
      <w:r w:rsidRPr="003B2D03">
        <w:rPr>
          <w:b/>
          <w:sz w:val="24"/>
          <w:szCs w:val="24"/>
          <w:lang w:val="pl-PL"/>
        </w:rPr>
        <w:t>6.4. PREVENCIJA ZA OSOBE STARIJE OD 65 GODINA</w:t>
      </w:r>
    </w:p>
    <w:p w:rsidR="00341046" w:rsidRPr="003B2D03" w:rsidRDefault="00341046" w:rsidP="00341046">
      <w:pPr>
        <w:jc w:val="both"/>
        <w:rPr>
          <w:sz w:val="24"/>
          <w:szCs w:val="24"/>
          <w:lang w:val="pl-PL"/>
        </w:rPr>
      </w:pPr>
    </w:p>
    <w:p w:rsidR="00341046" w:rsidRPr="003B2D03" w:rsidRDefault="00341046" w:rsidP="00341046">
      <w:pPr>
        <w:ind w:firstLine="709"/>
        <w:jc w:val="both"/>
        <w:rPr>
          <w:sz w:val="24"/>
          <w:szCs w:val="24"/>
        </w:rPr>
      </w:pPr>
      <w:r w:rsidRPr="003B2D03">
        <w:rPr>
          <w:sz w:val="24"/>
          <w:szCs w:val="24"/>
        </w:rPr>
        <w:t>U Gradu Zagrebu, kao i u ostalim dijelovima Hrvatske, demografski pokazatelji indeksa starenja pokazuju rastuće staračko pučanstvo. Građani stariji od 65 godina čine u Gradu Zagrebu 17,3% ukupnog stanovništva. Način i brzina starenja uvjetovani su nasljednim osobinama, kvalitetom života, izloženošću rizičnim čimbenicima i bolesti. Stoga je i zdravstvena zaštita starijih ljudi u najvećem dijelu određena sociodemografskim indikatorima.</w:t>
      </w:r>
    </w:p>
    <w:p w:rsidR="00341046" w:rsidRPr="003B2D03" w:rsidRDefault="00341046" w:rsidP="00341046">
      <w:pPr>
        <w:ind w:firstLine="709"/>
        <w:jc w:val="both"/>
        <w:rPr>
          <w:sz w:val="24"/>
          <w:szCs w:val="24"/>
        </w:rPr>
      </w:pPr>
      <w:r w:rsidRPr="003B2D03">
        <w:rPr>
          <w:sz w:val="24"/>
          <w:szCs w:val="24"/>
        </w:rPr>
        <w:t>Gerontološko-javnozdravstvena zaštita bavi se utvrđivanjem, praćenjem i proučavanjem te izvješćivanjem i evaluacijom zdravstvenih potreba i funkcionalne onesposobljenosti starijih osoba. U Gradu Zagrebu Centar za gerontologiju, Nastavnog zavoda za javno zdravstvo "Dr. Andrija Štampar" provodi gerontološko-javnozdravstvenu djelatnost koja obuhvaća prevenciju u trećoj životnoj dobi.</w:t>
      </w:r>
    </w:p>
    <w:p w:rsidR="00341046" w:rsidRPr="003B2D03" w:rsidRDefault="00341046" w:rsidP="00341046">
      <w:pPr>
        <w:jc w:val="both"/>
        <w:rPr>
          <w:sz w:val="24"/>
          <w:szCs w:val="24"/>
        </w:rPr>
      </w:pPr>
    </w:p>
    <w:p w:rsidR="00341046" w:rsidRPr="003B2D03" w:rsidRDefault="00341046" w:rsidP="00341046">
      <w:pPr>
        <w:jc w:val="both"/>
        <w:rPr>
          <w:b/>
          <w:sz w:val="24"/>
          <w:szCs w:val="24"/>
        </w:rPr>
      </w:pPr>
      <w:r w:rsidRPr="003B2D03">
        <w:rPr>
          <w:b/>
          <w:bCs/>
          <w:sz w:val="24"/>
          <w:szCs w:val="24"/>
        </w:rPr>
        <w:t xml:space="preserve">Preventivne </w:t>
      </w:r>
      <w:r w:rsidRPr="003B2D03">
        <w:rPr>
          <w:b/>
          <w:sz w:val="24"/>
          <w:szCs w:val="24"/>
        </w:rPr>
        <w:t>gerontološko-javnozdravstvene mjere:</w:t>
      </w:r>
    </w:p>
    <w:p w:rsidR="00341046" w:rsidRPr="003B2D03" w:rsidRDefault="00341046" w:rsidP="00341046">
      <w:pPr>
        <w:ind w:firstLine="720"/>
        <w:jc w:val="both"/>
        <w:rPr>
          <w:b/>
          <w:sz w:val="24"/>
          <w:szCs w:val="24"/>
        </w:rPr>
      </w:pPr>
      <w:r w:rsidRPr="003B2D03">
        <w:rPr>
          <w:b/>
          <w:sz w:val="24"/>
          <w:szCs w:val="24"/>
        </w:rPr>
        <w:t>1. Praćenje, proučavanje, nadzor, koordinacija, evaluacija i izvješćivanje te planska projekcija gerontološko - javnozdravstvenih pokazatelja;</w:t>
      </w:r>
    </w:p>
    <w:p w:rsidR="00341046" w:rsidRPr="003B2D03" w:rsidRDefault="00341046" w:rsidP="00341046">
      <w:pPr>
        <w:ind w:firstLine="720"/>
        <w:jc w:val="both"/>
        <w:rPr>
          <w:b/>
          <w:sz w:val="24"/>
          <w:szCs w:val="24"/>
        </w:rPr>
      </w:pPr>
      <w:r w:rsidRPr="003B2D03">
        <w:rPr>
          <w:b/>
          <w:sz w:val="24"/>
          <w:szCs w:val="24"/>
        </w:rPr>
        <w:t>2. Utvrđivanje, evidencija, praćenje i evaluacija zdravstvenih potreba starijih osiguranika od 65 godina, vođenjem javnozdravstvene gerontološke datoteke;</w:t>
      </w:r>
    </w:p>
    <w:p w:rsidR="00341046" w:rsidRPr="003B2D03" w:rsidRDefault="00341046" w:rsidP="00341046">
      <w:pPr>
        <w:ind w:firstLine="720"/>
        <w:jc w:val="both"/>
        <w:rPr>
          <w:b/>
          <w:sz w:val="24"/>
          <w:szCs w:val="24"/>
        </w:rPr>
      </w:pPr>
      <w:r w:rsidRPr="003B2D03">
        <w:rPr>
          <w:b/>
          <w:sz w:val="24"/>
          <w:szCs w:val="24"/>
        </w:rPr>
        <w:t>3. Zdravstveno-gerontološka edukacija i primjena primarne prevencije;</w:t>
      </w:r>
    </w:p>
    <w:p w:rsidR="00341046" w:rsidRPr="003B2D03" w:rsidRDefault="00341046" w:rsidP="00341046">
      <w:pPr>
        <w:ind w:firstLine="720"/>
        <w:jc w:val="both"/>
        <w:rPr>
          <w:b/>
          <w:sz w:val="24"/>
          <w:szCs w:val="24"/>
          <w:lang w:val="pl-PL"/>
        </w:rPr>
      </w:pPr>
      <w:r w:rsidRPr="003B2D03">
        <w:rPr>
          <w:b/>
          <w:sz w:val="24"/>
          <w:szCs w:val="24"/>
          <w:lang w:val="pl-PL"/>
        </w:rPr>
        <w:t>4. Programi zdravstvenih mjera i postupaka u zaštiti zdravlja starijih osoba;</w:t>
      </w:r>
    </w:p>
    <w:p w:rsidR="00341046" w:rsidRPr="003B2D03" w:rsidRDefault="00341046" w:rsidP="00341046">
      <w:pPr>
        <w:ind w:firstLine="720"/>
        <w:jc w:val="both"/>
        <w:rPr>
          <w:b/>
          <w:sz w:val="24"/>
          <w:szCs w:val="24"/>
          <w:lang w:val="pl-PL"/>
        </w:rPr>
      </w:pPr>
      <w:r w:rsidRPr="003B2D03">
        <w:rPr>
          <w:b/>
          <w:sz w:val="24"/>
          <w:szCs w:val="24"/>
          <w:lang w:val="pl-PL"/>
        </w:rPr>
        <w:t>5. Koordiniranje djelatnosti i sudjelovanje u organizaciji i provedbi gerontološko-javnozdravstvenih akcija;</w:t>
      </w:r>
    </w:p>
    <w:p w:rsidR="00341046" w:rsidRPr="003B2D03" w:rsidRDefault="00341046" w:rsidP="00341046">
      <w:pPr>
        <w:ind w:firstLine="720"/>
        <w:jc w:val="both"/>
        <w:rPr>
          <w:b/>
          <w:sz w:val="24"/>
          <w:szCs w:val="24"/>
          <w:lang w:val="pl-PL"/>
        </w:rPr>
      </w:pPr>
      <w:r w:rsidRPr="003B2D03">
        <w:rPr>
          <w:b/>
          <w:sz w:val="24"/>
          <w:szCs w:val="24"/>
          <w:lang w:val="pl-PL"/>
        </w:rPr>
        <w:t>6. Koordinacija provoditelja gerontološke i gerijatrijske zdravstvene skrbi i stalna edukacija zdravstvenih djelatnika.</w:t>
      </w:r>
    </w:p>
    <w:p w:rsidR="00341046" w:rsidRPr="003B2D03" w:rsidRDefault="00341046" w:rsidP="00341046">
      <w:pPr>
        <w:jc w:val="both"/>
        <w:rPr>
          <w:sz w:val="24"/>
          <w:szCs w:val="24"/>
          <w:lang w:val="pl-PL"/>
        </w:rPr>
      </w:pPr>
    </w:p>
    <w:p w:rsidR="00341046" w:rsidRPr="003B2D03" w:rsidRDefault="00341046" w:rsidP="00341046">
      <w:pPr>
        <w:jc w:val="both"/>
        <w:rPr>
          <w:b/>
          <w:sz w:val="24"/>
          <w:szCs w:val="24"/>
          <w:lang w:val="pl-PL"/>
        </w:rPr>
      </w:pPr>
      <w:r w:rsidRPr="003B2D03">
        <w:rPr>
          <w:sz w:val="24"/>
          <w:szCs w:val="24"/>
          <w:lang w:val="pl-PL"/>
        </w:rPr>
        <w:t>Tablica 11</w:t>
      </w:r>
      <w:r w:rsidRPr="003B2D03">
        <w:rPr>
          <w:b/>
          <w:sz w:val="24"/>
          <w:szCs w:val="24"/>
          <w:lang w:val="pl-PL"/>
        </w:rPr>
        <w:t>. Plan prevencije i ranog otkrivanja bolesti u osoba starijih od 65 godina</w:t>
      </w:r>
    </w:p>
    <w:p w:rsidR="00341046" w:rsidRPr="003B2D03" w:rsidRDefault="00341046" w:rsidP="00341046">
      <w:pPr>
        <w:jc w:val="both"/>
        <w:rPr>
          <w:b/>
          <w:bCs/>
          <w:sz w:val="24"/>
          <w:szCs w:val="24"/>
          <w:lang w:val="pl-P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6"/>
        <w:gridCol w:w="5242"/>
        <w:gridCol w:w="1620"/>
      </w:tblGrid>
      <w:tr w:rsidR="003B2D03" w:rsidRPr="003B2D03" w:rsidTr="00B63D8A">
        <w:trPr>
          <w:cantSplit/>
          <w:tblHeader/>
        </w:trPr>
        <w:tc>
          <w:tcPr>
            <w:tcW w:w="7848" w:type="dxa"/>
            <w:gridSpan w:val="2"/>
            <w:shd w:val="clear" w:color="auto" w:fill="auto"/>
            <w:vAlign w:val="center"/>
          </w:tcPr>
          <w:p w:rsidR="00341046" w:rsidRPr="003B2D03" w:rsidRDefault="00341046" w:rsidP="00B63D8A">
            <w:pPr>
              <w:jc w:val="center"/>
              <w:rPr>
                <w:b/>
                <w:sz w:val="24"/>
                <w:szCs w:val="24"/>
              </w:rPr>
            </w:pPr>
            <w:r w:rsidRPr="003B2D03">
              <w:rPr>
                <w:b/>
                <w:sz w:val="24"/>
                <w:szCs w:val="24"/>
              </w:rPr>
              <w:lastRenderedPageBreak/>
              <w:t>PROVEDBENE AKTIVNOSTI</w:t>
            </w:r>
          </w:p>
        </w:tc>
        <w:tc>
          <w:tcPr>
            <w:tcW w:w="1620" w:type="dxa"/>
            <w:shd w:val="clear" w:color="auto" w:fill="auto"/>
            <w:vAlign w:val="center"/>
          </w:tcPr>
          <w:p w:rsidR="00341046" w:rsidRPr="003B2D03" w:rsidRDefault="00341046" w:rsidP="00B63D8A">
            <w:pPr>
              <w:jc w:val="center"/>
              <w:rPr>
                <w:b/>
                <w:sz w:val="24"/>
                <w:szCs w:val="24"/>
              </w:rPr>
            </w:pPr>
            <w:r w:rsidRPr="003B2D03">
              <w:rPr>
                <w:b/>
                <w:sz w:val="24"/>
                <w:szCs w:val="24"/>
              </w:rPr>
              <w:t>ROK PROVEDBE</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rPr>
            </w:pPr>
            <w:r w:rsidRPr="003B2D03">
              <w:rPr>
                <w:b/>
                <w:bCs/>
              </w:rPr>
              <w:t>PRAĆENJE, GERONTOLOŠKO-JAVNOZDRAVSTVENIH POKAZATELJA</w:t>
            </w:r>
          </w:p>
        </w:tc>
        <w:tc>
          <w:tcPr>
            <w:tcW w:w="5242" w:type="dxa"/>
            <w:shd w:val="clear" w:color="auto" w:fill="auto"/>
          </w:tcPr>
          <w:p w:rsidR="00341046" w:rsidRPr="003B2D03" w:rsidRDefault="00341046" w:rsidP="00B63D8A">
            <w:pPr>
              <w:pStyle w:val="numberingutablici"/>
              <w:numPr>
                <w:ilvl w:val="0"/>
                <w:numId w:val="0"/>
              </w:numPr>
            </w:pPr>
            <w:r w:rsidRPr="003B2D03">
              <w:t>Praćenje, proučavanje, nadzor, koordinacija, evaluacija i izvješćivanje te planska projekcija gerontološko javnozdravstvenih pokazatelja (</w:t>
            </w:r>
            <w:r w:rsidRPr="003B2D03">
              <w:rPr>
                <w:rStyle w:val="Strong"/>
                <w:b w:val="0"/>
              </w:rPr>
              <w:t>praćenje morbiditeta i mortaliteta u primarnoj, sekundarnoj i tercijarnoj zdravstveno-gerijatrijskoj zaštiti).</w:t>
            </w:r>
          </w:p>
        </w:tc>
        <w:tc>
          <w:tcPr>
            <w:tcW w:w="162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8D62E2" w:rsidP="00B63D8A">
            <w:pPr>
              <w:pStyle w:val="numberingutablici"/>
              <w:numPr>
                <w:ilvl w:val="0"/>
                <w:numId w:val="0"/>
              </w:numPr>
              <w:jc w:val="left"/>
              <w:rPr>
                <w:b/>
              </w:rPr>
            </w:pPr>
            <w:r w:rsidRPr="003B2D03">
              <w:rPr>
                <w:b/>
                <w:bCs/>
              </w:rPr>
              <w:t>U</w:t>
            </w:r>
            <w:r w:rsidR="00341046" w:rsidRPr="003B2D03">
              <w:rPr>
                <w:b/>
                <w:bCs/>
              </w:rPr>
              <w:t>TVRĐIVANJE, EVIDENCIJA, PRAĆENJE I EVALUACIJA ZDRAVSTVENIH POTREBA VOĐENJEM JAVOZDRAVSTVENE DATOTEKE</w:t>
            </w:r>
          </w:p>
        </w:tc>
        <w:tc>
          <w:tcPr>
            <w:tcW w:w="5242" w:type="dxa"/>
            <w:shd w:val="clear" w:color="auto" w:fill="auto"/>
          </w:tcPr>
          <w:p w:rsidR="00341046" w:rsidRPr="003B2D03" w:rsidRDefault="00341046" w:rsidP="00B63D8A">
            <w:pPr>
              <w:pStyle w:val="numberingutablici"/>
              <w:numPr>
                <w:ilvl w:val="0"/>
                <w:numId w:val="0"/>
              </w:numPr>
            </w:pPr>
            <w:r w:rsidRPr="003B2D03">
              <w:rPr>
                <w:rStyle w:val="Strong"/>
                <w:b w:val="0"/>
              </w:rPr>
              <w:t>Oc</w:t>
            </w:r>
            <w:r w:rsidRPr="003B2D03">
              <w:t>jena zdravstvenog stanja</w:t>
            </w:r>
            <w:r w:rsidRPr="003B2D03">
              <w:rPr>
                <w:b/>
              </w:rPr>
              <w:t xml:space="preserve"> </w:t>
            </w:r>
            <w:r w:rsidRPr="003B2D03">
              <w:t xml:space="preserve">pojedinog starijeg čovjeka i procjene njegove funkcionalne sposobnosti po definiranim obilježjima pokretnosti i samostalnosti; ocjena zdravstvenih potreba liječenja, terapijske i laboratorijske dijagnostike, te korištenja vrste i načina primjene lijekova po ATK sustavu, preventivnih usluga, ocjena negativnoga zdravstvenog ponašanja (osobna i okolišna nehigijena, fizička i psihička neaktivnost, nepravilna prehrana, debljina, alkoholizam, pušenje, nepridržavanje uputa liječnika te utvrđivanje ostalih rizičnih čimbenika bolesnog starenja), ocjena zdravstvenih usluga kućnog liječenja, njege i rehabilitacije za starije, ocjena zdravstvenih potreba za hospitalizacijom akutnog tipa, smještaja u stacionar domova za starije i nemoćne osobe, gerijatrijske bolnice, dnevne bolnice, psihogerijatrijske odjele i druge zdravstvene ustanove i gerontološke centre. </w:t>
            </w:r>
          </w:p>
        </w:tc>
        <w:tc>
          <w:tcPr>
            <w:tcW w:w="162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rPr>
                <w:sz w:val="24"/>
                <w:szCs w:val="24"/>
              </w:rPr>
            </w:pPr>
            <w:r w:rsidRPr="003B2D03">
              <w:rPr>
                <w:b/>
                <w:bCs/>
                <w:sz w:val="24"/>
                <w:szCs w:val="24"/>
              </w:rPr>
              <w:lastRenderedPageBreak/>
              <w:t>ZDRAVSTVENO-GERONTOLOŠKA EDUKACIJA I PRIMJENA PRIMARNE PREVENCIJE</w:t>
            </w:r>
          </w:p>
        </w:tc>
        <w:tc>
          <w:tcPr>
            <w:tcW w:w="5242" w:type="dxa"/>
            <w:shd w:val="clear" w:color="auto" w:fill="auto"/>
          </w:tcPr>
          <w:p w:rsidR="00341046" w:rsidRPr="003B2D03" w:rsidRDefault="00341046" w:rsidP="008D62E2">
            <w:pPr>
              <w:pStyle w:val="numberingutablici"/>
              <w:numPr>
                <w:ilvl w:val="0"/>
                <w:numId w:val="0"/>
              </w:numPr>
            </w:pPr>
            <w:r w:rsidRPr="003B2D03">
              <w:rPr>
                <w:bCs/>
              </w:rPr>
              <w:t>E</w:t>
            </w:r>
            <w:r w:rsidRPr="003B2D03">
              <w:t xml:space="preserve">dukacija o starosti i starenju, razlikama zdravog i bolesnog starenja, preorijentacijskim novim radnim aktivnostima, mjerama primarne prevencije nastanka bolesnog starenja, negativnom i pozitivnom zdravstvenom ponašanju u starosti, zdravim životnim navikama starijih, aktivnom zdravom produktivnom starenju, očuvanje funkcionalne sposobnosti zdravih i bolesnih starijih ljudi, rizičnim čimbenicima nastanka bolesnog starenja prilagođenih individualnom gerontološkom pristupu za svakoga pojedinoga starijeg čovjeka uz praćenje zdravstvenih potreba i funkcionalne sposobnosti starijih osoba korisnika gerontološkog centra, mjere trajne tjelesne, psihičke i radne aktivnosti, odabranih preventivnih zdravstvenih mjera pri nastanku komplikacija vodeće bolesti u starosti, sprječavanja funkcionalne onesposobljenosti bolesnih starijih, razvijanje novih sposobnosti za očuvanje preostale funkcionalne sposobnosti, svakodnevne interdisciplinarne pomoći, njege i rehabilitacije i edukacija o pridržavanju uputa liječenja i uzimanja </w:t>
            </w:r>
            <w:r w:rsidR="008D62E2" w:rsidRPr="003B2D03">
              <w:t xml:space="preserve">lijekova pod nadzorom liječnika, programi edukacije za rano prepoznavanje osoba s demencijom te edukacija ciljanih skupina </w:t>
            </w:r>
            <w:r w:rsidR="003941F0" w:rsidRPr="003B2D03">
              <w:t>građana</w:t>
            </w:r>
          </w:p>
        </w:tc>
        <w:tc>
          <w:tcPr>
            <w:tcW w:w="162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941F0" w:rsidP="00B63D8A">
            <w:pPr>
              <w:rPr>
                <w:b/>
                <w:bCs/>
                <w:sz w:val="24"/>
                <w:szCs w:val="24"/>
                <w:lang w:val="pl-PL"/>
              </w:rPr>
            </w:pPr>
            <w:r w:rsidRPr="003B2D03">
              <w:rPr>
                <w:b/>
                <w:bCs/>
                <w:sz w:val="24"/>
                <w:szCs w:val="24"/>
                <w:lang w:val="pl-PL"/>
              </w:rPr>
              <w:t xml:space="preserve">ISTRAŽIVANJE I PRAĆENJE POTREBA STARIJIH OSOBA TE </w:t>
            </w:r>
            <w:r w:rsidR="00341046" w:rsidRPr="003B2D03">
              <w:rPr>
                <w:b/>
                <w:bCs/>
                <w:sz w:val="24"/>
                <w:szCs w:val="24"/>
                <w:lang w:val="pl-PL"/>
              </w:rPr>
              <w:t>IZRADA PRIJEDLOGA PROGRAMA MJERA I POSTUPAKA U ZAŠTITI ZDRAVLJA STARIJIH OSOBA</w:t>
            </w:r>
          </w:p>
          <w:p w:rsidR="003941F0" w:rsidRPr="003B2D03" w:rsidRDefault="003941F0" w:rsidP="00B63D8A">
            <w:pPr>
              <w:rPr>
                <w:b/>
                <w:bCs/>
                <w:sz w:val="24"/>
                <w:szCs w:val="24"/>
                <w:lang w:val="pl-PL"/>
              </w:rPr>
            </w:pPr>
            <w:r w:rsidRPr="003B2D03">
              <w:rPr>
                <w:b/>
                <w:bCs/>
                <w:sz w:val="24"/>
                <w:szCs w:val="24"/>
                <w:lang w:val="pl-PL"/>
              </w:rPr>
              <w:t>NA TEMELJU UTVRĐENIH POTREBA</w:t>
            </w:r>
            <w:r w:rsidR="0044627B" w:rsidRPr="003B2D03">
              <w:rPr>
                <w:b/>
                <w:bCs/>
                <w:sz w:val="24"/>
                <w:szCs w:val="24"/>
                <w:lang w:val="pl-PL"/>
              </w:rPr>
              <w:t>,</w:t>
            </w:r>
          </w:p>
          <w:p w:rsidR="0044627B" w:rsidRPr="003B2D03" w:rsidRDefault="0044627B" w:rsidP="00B63D8A">
            <w:pPr>
              <w:rPr>
                <w:b/>
                <w:sz w:val="24"/>
                <w:szCs w:val="24"/>
                <w:lang w:val="pl-PL"/>
              </w:rPr>
            </w:pPr>
            <w:r w:rsidRPr="003B2D03">
              <w:rPr>
                <w:b/>
                <w:bCs/>
                <w:sz w:val="24"/>
                <w:szCs w:val="24"/>
                <w:lang w:val="pl-PL"/>
              </w:rPr>
              <w:t>EVALUACIJA PROVEDBE PROGRAMA</w:t>
            </w:r>
          </w:p>
        </w:tc>
        <w:tc>
          <w:tcPr>
            <w:tcW w:w="5242" w:type="dxa"/>
            <w:shd w:val="clear" w:color="auto" w:fill="auto"/>
          </w:tcPr>
          <w:p w:rsidR="00341046" w:rsidRPr="003B2D03" w:rsidRDefault="00341046" w:rsidP="00DF42BD">
            <w:pPr>
              <w:jc w:val="both"/>
              <w:rPr>
                <w:sz w:val="24"/>
                <w:szCs w:val="24"/>
                <w:lang w:val="pl-PL"/>
              </w:rPr>
            </w:pPr>
            <w:r w:rsidRPr="003B2D03">
              <w:rPr>
                <w:sz w:val="24"/>
                <w:szCs w:val="24"/>
                <w:lang w:val="pl-PL"/>
              </w:rPr>
              <w:t xml:space="preserve">Sukladno gerontološko - javnozdravstvenoj analizi registriranih objektivnih pokazatelja gerijatrijskog morbiditeta i mortaliteta te provedenih istraživačkih upitnika o ciljnom gerontološkom problemu, </w:t>
            </w:r>
            <w:r w:rsidR="003941F0" w:rsidRPr="003B2D03">
              <w:rPr>
                <w:rStyle w:val="Strong"/>
                <w:b w:val="0"/>
                <w:sz w:val="24"/>
                <w:szCs w:val="24"/>
                <w:lang w:val="pl-PL"/>
              </w:rPr>
              <w:t>provoditi ciljane</w:t>
            </w:r>
            <w:r w:rsidRPr="003B2D03">
              <w:rPr>
                <w:rStyle w:val="Strong"/>
                <w:b w:val="0"/>
                <w:sz w:val="24"/>
                <w:szCs w:val="24"/>
                <w:lang w:val="pl-PL"/>
              </w:rPr>
              <w:t xml:space="preserve"> </w:t>
            </w:r>
            <w:r w:rsidR="003941F0" w:rsidRPr="003B2D03">
              <w:rPr>
                <w:b/>
                <w:sz w:val="24"/>
                <w:szCs w:val="24"/>
                <w:lang w:val="pl-PL"/>
              </w:rPr>
              <w:t>mjere</w:t>
            </w:r>
            <w:r w:rsidRPr="003B2D03">
              <w:rPr>
                <w:sz w:val="24"/>
                <w:szCs w:val="24"/>
                <w:lang w:val="pl-PL"/>
              </w:rPr>
              <w:t xml:space="preserve"> očuvanja funkcionalne sposobnosti </w:t>
            </w:r>
            <w:r w:rsidR="00DF42BD" w:rsidRPr="003B2D03">
              <w:rPr>
                <w:sz w:val="24"/>
                <w:szCs w:val="24"/>
                <w:lang w:val="pl-PL"/>
              </w:rPr>
              <w:t>starijih osoba. Razvijanje</w:t>
            </w:r>
            <w:r w:rsidRPr="003B2D03">
              <w:rPr>
                <w:sz w:val="24"/>
                <w:szCs w:val="24"/>
                <w:lang w:val="pl-PL"/>
              </w:rPr>
              <w:t xml:space="preserve"> novih </w:t>
            </w:r>
            <w:r w:rsidR="00DF42BD" w:rsidRPr="003B2D03">
              <w:rPr>
                <w:sz w:val="24"/>
                <w:szCs w:val="24"/>
                <w:lang w:val="pl-PL"/>
              </w:rPr>
              <w:t>institucionalnih i izvaninstitucionalnih mjera</w:t>
            </w:r>
            <w:r w:rsidR="003941F0" w:rsidRPr="003B2D03">
              <w:rPr>
                <w:sz w:val="24"/>
                <w:szCs w:val="24"/>
                <w:lang w:val="pl-PL"/>
              </w:rPr>
              <w:t xml:space="preserve"> i usluga</w:t>
            </w:r>
            <w:r w:rsidR="00DF42BD" w:rsidRPr="003B2D03">
              <w:rPr>
                <w:sz w:val="24"/>
                <w:szCs w:val="24"/>
                <w:lang w:val="pl-PL"/>
              </w:rPr>
              <w:t>, posebno mjera namijenjenih</w:t>
            </w:r>
            <w:r w:rsidRPr="003B2D03">
              <w:rPr>
                <w:sz w:val="24"/>
                <w:szCs w:val="24"/>
                <w:lang w:val="pl-PL"/>
              </w:rPr>
              <w:t xml:space="preserve"> teško pokret</w:t>
            </w:r>
            <w:r w:rsidR="00DF42BD" w:rsidRPr="003B2D03">
              <w:rPr>
                <w:sz w:val="24"/>
                <w:szCs w:val="24"/>
                <w:lang w:val="pl-PL"/>
              </w:rPr>
              <w:t>nim i polupokretnim bolesnicima, provedba mjera</w:t>
            </w:r>
            <w:r w:rsidRPr="003B2D03">
              <w:rPr>
                <w:sz w:val="24"/>
                <w:szCs w:val="24"/>
                <w:lang w:val="pl-PL"/>
              </w:rPr>
              <w:t xml:space="preserve"> preventivne farmakoterapije te mjere reaktivacije i reintegracije starijeg bolesnika; provedba preventivnih pregleda primarne prevencije za starije, </w:t>
            </w:r>
            <w:r w:rsidR="00DF42BD" w:rsidRPr="003B2D03">
              <w:rPr>
                <w:sz w:val="24"/>
                <w:szCs w:val="24"/>
                <w:lang w:val="pl-PL"/>
              </w:rPr>
              <w:t xml:space="preserve">uvođenje ciljanih stručnih  programa </w:t>
            </w:r>
            <w:r w:rsidRPr="003B2D03">
              <w:rPr>
                <w:sz w:val="24"/>
                <w:szCs w:val="24"/>
                <w:lang w:val="pl-PL"/>
              </w:rPr>
              <w:t>trajne tjelesne, psihičke i okupacijsko-rekreacijske radne aktivnosti za starije, f</w:t>
            </w:r>
            <w:r w:rsidR="00DF42BD" w:rsidRPr="003B2D03">
              <w:rPr>
                <w:sz w:val="24"/>
                <w:szCs w:val="24"/>
                <w:lang w:val="pl-PL"/>
              </w:rPr>
              <w:t>izikalne terapije, psihološko</w:t>
            </w:r>
            <w:r w:rsidRPr="003B2D03">
              <w:rPr>
                <w:sz w:val="24"/>
                <w:szCs w:val="24"/>
                <w:lang w:val="pl-PL"/>
              </w:rPr>
              <w:t xml:space="preserve"> savjetovanje, </w:t>
            </w:r>
            <w:r w:rsidR="00DF42BD" w:rsidRPr="003B2D03">
              <w:rPr>
                <w:sz w:val="24"/>
                <w:szCs w:val="24"/>
                <w:lang w:val="pl-PL"/>
              </w:rPr>
              <w:t xml:space="preserve">usluga organiziranog </w:t>
            </w:r>
            <w:r w:rsidRPr="003B2D03">
              <w:rPr>
                <w:sz w:val="24"/>
                <w:szCs w:val="24"/>
                <w:lang w:val="pl-PL"/>
              </w:rPr>
              <w:t>dnevnog boravka</w:t>
            </w:r>
            <w:r w:rsidR="00DF42BD" w:rsidRPr="003B2D03">
              <w:rPr>
                <w:sz w:val="24"/>
                <w:szCs w:val="24"/>
                <w:lang w:val="pl-PL"/>
              </w:rPr>
              <w:t xml:space="preserve"> uključujući i dnevne boravke za starije osobe oboljele od dmencije</w:t>
            </w:r>
            <w:r w:rsidRPr="003B2D03">
              <w:rPr>
                <w:sz w:val="24"/>
                <w:szCs w:val="24"/>
                <w:lang w:val="pl-PL"/>
              </w:rPr>
              <w:t>,</w:t>
            </w:r>
            <w:r w:rsidR="00DF42BD" w:rsidRPr="003B2D03">
              <w:rPr>
                <w:sz w:val="24"/>
                <w:szCs w:val="24"/>
                <w:lang w:val="pl-PL"/>
              </w:rPr>
              <w:t xml:space="preserve"> usluge</w:t>
            </w:r>
            <w:r w:rsidR="008D62E2" w:rsidRPr="003B2D03">
              <w:rPr>
                <w:sz w:val="24"/>
                <w:szCs w:val="24"/>
                <w:lang w:val="pl-PL"/>
              </w:rPr>
              <w:t xml:space="preserve"> radne terapije, fizikalne</w:t>
            </w:r>
            <w:r w:rsidRPr="003B2D03">
              <w:rPr>
                <w:sz w:val="24"/>
                <w:szCs w:val="24"/>
                <w:lang w:val="pl-PL"/>
              </w:rPr>
              <w:t xml:space="preserve"> njege i pomoći u kući</w:t>
            </w:r>
            <w:r w:rsidR="00DF42BD" w:rsidRPr="003B2D03">
              <w:rPr>
                <w:sz w:val="24"/>
                <w:szCs w:val="24"/>
                <w:lang w:val="pl-PL"/>
              </w:rPr>
              <w:t xml:space="preserve">, </w:t>
            </w:r>
            <w:r w:rsidR="008D62E2" w:rsidRPr="003B2D03">
              <w:rPr>
                <w:sz w:val="24"/>
                <w:szCs w:val="24"/>
                <w:lang w:val="pl-PL"/>
              </w:rPr>
              <w:t>usluga logopedske</w:t>
            </w:r>
            <w:r w:rsidR="00DF42BD" w:rsidRPr="003B2D03">
              <w:rPr>
                <w:sz w:val="24"/>
                <w:szCs w:val="24"/>
                <w:lang w:val="pl-PL"/>
              </w:rPr>
              <w:t xml:space="preserve"> terapije, dijetetike, sigurnog okoliša u cilju prevencije ozljeda kod starijih te mjere očuvnja oralnog zdravlja. </w:t>
            </w:r>
          </w:p>
        </w:tc>
        <w:tc>
          <w:tcPr>
            <w:tcW w:w="162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rPr>
            </w:pPr>
            <w:r w:rsidRPr="003B2D03">
              <w:rPr>
                <w:b/>
                <w:bCs/>
              </w:rPr>
              <w:lastRenderedPageBreak/>
              <w:t>KOORDINIRANJE DJELATNOSTI I SUDJELOVANJE U ORGANIZACIJI I PROVEDBI GERONTOLOŠKO-JAVNOZDRAVSTVENIH AKCIJA</w:t>
            </w:r>
          </w:p>
        </w:tc>
        <w:tc>
          <w:tcPr>
            <w:tcW w:w="5242" w:type="dxa"/>
            <w:shd w:val="clear" w:color="auto" w:fill="auto"/>
          </w:tcPr>
          <w:p w:rsidR="00341046" w:rsidRPr="003B2D03" w:rsidRDefault="00341046" w:rsidP="00764CD8">
            <w:pPr>
              <w:pStyle w:val="numberingutablici"/>
              <w:numPr>
                <w:ilvl w:val="0"/>
                <w:numId w:val="0"/>
              </w:numPr>
            </w:pPr>
            <w:r w:rsidRPr="003B2D03">
              <w:t>Koordinacija svih provoditelja gerontološke i gerijatrijske zdravstvene skrbi i stalna edukacija zdravstvenih djelatnika koji se bave zdravstvenom zaštitom starijih osoba; e</w:t>
            </w:r>
            <w:r w:rsidRPr="003B2D03">
              <w:rPr>
                <w:rStyle w:val="Strong"/>
                <w:b w:val="0"/>
              </w:rPr>
              <w:t>dukacija</w:t>
            </w:r>
            <w:r w:rsidR="00DF42BD" w:rsidRPr="003B2D03">
              <w:rPr>
                <w:rStyle w:val="Strong"/>
                <w:b w:val="0"/>
              </w:rPr>
              <w:t xml:space="preserve"> formalnih i neformalnih njegovatelja, </w:t>
            </w:r>
            <w:r w:rsidRPr="003B2D03">
              <w:rPr>
                <w:rStyle w:val="Strong"/>
                <w:b w:val="0"/>
              </w:rPr>
              <w:t xml:space="preserve"> preventivne aktivnosti u lokalnoj zajednici </w:t>
            </w:r>
            <w:r w:rsidR="003941F0" w:rsidRPr="003B2D03">
              <w:rPr>
                <w:rStyle w:val="Strong"/>
                <w:b w:val="0"/>
              </w:rPr>
              <w:t xml:space="preserve">u cilju promocije aktivnog i zdravog starenja, promocija programa </w:t>
            </w:r>
            <w:r w:rsidRPr="003B2D03">
              <w:rPr>
                <w:rStyle w:val="Strong"/>
                <w:b w:val="0"/>
              </w:rPr>
              <w:t xml:space="preserve"> skrb</w:t>
            </w:r>
            <w:r w:rsidR="003941F0" w:rsidRPr="003B2D03">
              <w:rPr>
                <w:rStyle w:val="Strong"/>
                <w:b w:val="0"/>
              </w:rPr>
              <w:t>i</w:t>
            </w:r>
            <w:r w:rsidRPr="003B2D03">
              <w:rPr>
                <w:rStyle w:val="Strong"/>
                <w:b w:val="0"/>
              </w:rPr>
              <w:t xml:space="preserve"> za starije</w:t>
            </w:r>
            <w:r w:rsidR="003941F0" w:rsidRPr="003B2D03">
              <w:rPr>
                <w:rStyle w:val="Strong"/>
                <w:b w:val="0"/>
              </w:rPr>
              <w:t xml:space="preserve"> uključujući i promociju ciljanih programa skrbi za oboljele od demncije i članove njihove obitelji, prepoznavanje prvih znakova oboljelih od demencije, razvijanje suportivne zajednice-zajednice osjetljive na potrebe starijih osoba</w:t>
            </w:r>
            <w:r w:rsidR="00764CD8" w:rsidRPr="003B2D03">
              <w:rPr>
                <w:rStyle w:val="Strong"/>
                <w:b w:val="0"/>
              </w:rPr>
              <w:t>,</w:t>
            </w:r>
            <w:r w:rsidRPr="003B2D03">
              <w:rPr>
                <w:rStyle w:val="Strong"/>
                <w:b w:val="0"/>
              </w:rPr>
              <w:t xml:space="preserve"> </w:t>
            </w:r>
            <w:r w:rsidR="003941F0" w:rsidRPr="003B2D03">
              <w:rPr>
                <w:rStyle w:val="Strong"/>
                <w:b w:val="0"/>
              </w:rPr>
              <w:t xml:space="preserve">intersektorska </w:t>
            </w:r>
            <w:r w:rsidRPr="003B2D03">
              <w:rPr>
                <w:rStyle w:val="Strong"/>
                <w:b w:val="0"/>
              </w:rPr>
              <w:t xml:space="preserve">suradnja s ostalim sudionicima promidžbe aktivnoga </w:t>
            </w:r>
            <w:r w:rsidR="00764CD8" w:rsidRPr="003B2D03">
              <w:rPr>
                <w:rStyle w:val="Strong"/>
                <w:b w:val="0"/>
              </w:rPr>
              <w:t xml:space="preserve">i </w:t>
            </w:r>
            <w:r w:rsidRPr="003B2D03">
              <w:rPr>
                <w:rStyle w:val="Strong"/>
                <w:b w:val="0"/>
              </w:rPr>
              <w:t>zdravog starenja sukladno europskim gerontološkim normama</w:t>
            </w:r>
            <w:r w:rsidR="00764CD8" w:rsidRPr="003B2D03">
              <w:rPr>
                <w:rStyle w:val="Strong"/>
                <w:b w:val="0"/>
              </w:rPr>
              <w:t>, informiranje i podizanje svijesti o potrebama i pravima osoba starije životne dobi, organizacija slobodnog vremena i razvijanje savjetovališta za starije osobe u zajednici</w:t>
            </w:r>
            <w:r w:rsidRPr="003B2D03">
              <w:rPr>
                <w:rStyle w:val="Strong"/>
                <w:b w:val="0"/>
              </w:rPr>
              <w:t>.</w:t>
            </w:r>
          </w:p>
        </w:tc>
        <w:tc>
          <w:tcPr>
            <w:tcW w:w="162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bCs/>
              </w:rPr>
            </w:pPr>
            <w:r w:rsidRPr="003B2D03">
              <w:rPr>
                <w:rStyle w:val="Strong"/>
              </w:rPr>
              <w:t xml:space="preserve">KOORDINACIJA PROVODITELJA GERONTOLOŠKE I GERIJATRIJSKE ZDRAVSTVENE SKRBI </w:t>
            </w:r>
          </w:p>
        </w:tc>
        <w:tc>
          <w:tcPr>
            <w:tcW w:w="5242" w:type="dxa"/>
            <w:shd w:val="clear" w:color="auto" w:fill="auto"/>
          </w:tcPr>
          <w:p w:rsidR="00341046" w:rsidRPr="003B2D03" w:rsidRDefault="00341046" w:rsidP="00B63D8A">
            <w:pPr>
              <w:pStyle w:val="numberingutablici"/>
              <w:numPr>
                <w:ilvl w:val="0"/>
                <w:numId w:val="0"/>
              </w:numPr>
            </w:pPr>
            <w:r w:rsidRPr="003B2D03">
              <w:t>Koordinacija svih provoditelja zdravstvene zaštite starijih osiguranika i stalna edukacija (gerontološke tribine, mjesečne gerontološke ekspertize, seminari, kratki tečajevi, gerontološki treninzi, radionice o aktivnome zdravom starenju</w:t>
            </w:r>
            <w:r w:rsidR="003941F0" w:rsidRPr="003B2D03">
              <w:t>, edukacija formalnih i neformalnih negovatelja</w:t>
            </w:r>
            <w:r w:rsidRPr="003B2D03">
              <w:t>).</w:t>
            </w:r>
          </w:p>
        </w:tc>
        <w:tc>
          <w:tcPr>
            <w:tcW w:w="162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rStyle w:val="Strong"/>
              </w:rPr>
            </w:pPr>
            <w:r w:rsidRPr="003B2D03">
              <w:rPr>
                <w:b/>
                <w:bCs/>
              </w:rPr>
              <w:t>PROVOĐENJE SPECIJALIZIRANIH DIJAGNOSTIČKIH POSTUPAKA ZA RANO OTKRIVANJE BOLESTI</w:t>
            </w:r>
          </w:p>
        </w:tc>
        <w:tc>
          <w:tcPr>
            <w:tcW w:w="5242" w:type="dxa"/>
            <w:shd w:val="clear" w:color="auto" w:fill="auto"/>
          </w:tcPr>
          <w:p w:rsidR="00341046" w:rsidRPr="003B2D03" w:rsidRDefault="00341046" w:rsidP="00B63D8A">
            <w:pPr>
              <w:pStyle w:val="numberingutablici"/>
              <w:numPr>
                <w:ilvl w:val="0"/>
                <w:numId w:val="0"/>
              </w:numPr>
            </w:pPr>
            <w:r w:rsidRPr="003B2D03">
              <w:t>Interna medicina, infektologija, onkologija i radioterapija, neurologija, psihijatrija, dermatologija i venerologija, fizikalna medicina i rehabilitacija, opća kirurgija, neurokirurgija, maksilofacijalna kirurgija, urologija, ortopedija, ginekologija i opstetricija, otorinolaringologija, oftalmologija, anesteziologija, reanimatologija i intenzivno liječenje, radiologija, transfuzijska medicina, medicinska mikrobiologija s parazitologijom, nuklearna medicina (radioizotopna dijagnostika), klinička citologija, medicinska biokemija, patohistološka dijagnostika, fizikalna terapija u kući osigurane osobe, stomatološka protetika, ortodoncija, dentalna patologija i endodoncija, oralna patologija, parodontologija, oralna kirurgija.</w:t>
            </w:r>
          </w:p>
        </w:tc>
        <w:tc>
          <w:tcPr>
            <w:tcW w:w="162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vAlign w:val="center"/>
          </w:tcPr>
          <w:p w:rsidR="00341046" w:rsidRPr="003B2D03" w:rsidRDefault="00341046" w:rsidP="00B63D8A">
            <w:pPr>
              <w:rPr>
                <w:b/>
                <w:sz w:val="24"/>
                <w:szCs w:val="24"/>
              </w:rPr>
            </w:pPr>
            <w:r w:rsidRPr="003B2D03">
              <w:rPr>
                <w:b/>
                <w:sz w:val="24"/>
                <w:szCs w:val="24"/>
              </w:rPr>
              <w:lastRenderedPageBreak/>
              <w:t>NOSITELJI</w:t>
            </w:r>
          </w:p>
        </w:tc>
        <w:tc>
          <w:tcPr>
            <w:tcW w:w="6862" w:type="dxa"/>
            <w:gridSpan w:val="2"/>
            <w:shd w:val="clear" w:color="auto" w:fill="auto"/>
            <w:vAlign w:val="center"/>
          </w:tcPr>
          <w:p w:rsidR="00764CD8" w:rsidRPr="003B2D03" w:rsidRDefault="00764CD8" w:rsidP="00B63D8A">
            <w:pPr>
              <w:jc w:val="both"/>
              <w:rPr>
                <w:sz w:val="24"/>
                <w:szCs w:val="24"/>
              </w:rPr>
            </w:pPr>
            <w:r w:rsidRPr="003B2D03">
              <w:rPr>
                <w:sz w:val="24"/>
                <w:szCs w:val="24"/>
              </w:rPr>
              <w:t>Gradski ured za zdravstvo</w:t>
            </w:r>
          </w:p>
          <w:p w:rsidR="00764CD8" w:rsidRPr="003B2D03" w:rsidRDefault="00764CD8" w:rsidP="00B63D8A">
            <w:pPr>
              <w:jc w:val="both"/>
              <w:rPr>
                <w:sz w:val="24"/>
                <w:szCs w:val="24"/>
              </w:rPr>
            </w:pPr>
            <w:r w:rsidRPr="003B2D03">
              <w:rPr>
                <w:sz w:val="24"/>
                <w:szCs w:val="24"/>
              </w:rPr>
              <w:t>Gradski ured za socijalnu zaštitu i osobe s invaliditetom</w:t>
            </w:r>
          </w:p>
          <w:p w:rsidR="00764CD8" w:rsidRPr="003B2D03" w:rsidRDefault="00764CD8" w:rsidP="00B63D8A">
            <w:pPr>
              <w:jc w:val="both"/>
              <w:rPr>
                <w:sz w:val="24"/>
                <w:szCs w:val="24"/>
              </w:rPr>
            </w:pPr>
            <w:r w:rsidRPr="003B2D03">
              <w:rPr>
                <w:sz w:val="24"/>
                <w:szCs w:val="24"/>
              </w:rPr>
              <w:t>Gradski ured za obrazovanje</w:t>
            </w:r>
          </w:p>
          <w:p w:rsidR="00764CD8" w:rsidRPr="003B2D03" w:rsidRDefault="00764CD8" w:rsidP="00B63D8A">
            <w:pPr>
              <w:jc w:val="both"/>
              <w:rPr>
                <w:sz w:val="24"/>
                <w:szCs w:val="24"/>
              </w:rPr>
            </w:pPr>
            <w:r w:rsidRPr="003B2D03">
              <w:rPr>
                <w:sz w:val="24"/>
                <w:szCs w:val="24"/>
              </w:rPr>
              <w:t>Gradski ured za sport</w:t>
            </w:r>
            <w:r w:rsidR="00594248">
              <w:rPr>
                <w:sz w:val="24"/>
                <w:szCs w:val="24"/>
              </w:rPr>
              <w:t xml:space="preserve"> i mlade</w:t>
            </w:r>
          </w:p>
          <w:p w:rsidR="00764CD8" w:rsidRPr="003B2D03" w:rsidRDefault="00764CD8" w:rsidP="00B63D8A">
            <w:pPr>
              <w:jc w:val="both"/>
              <w:rPr>
                <w:sz w:val="24"/>
                <w:szCs w:val="24"/>
              </w:rPr>
            </w:pPr>
            <w:r w:rsidRPr="003B2D03">
              <w:rPr>
                <w:sz w:val="24"/>
                <w:szCs w:val="24"/>
              </w:rPr>
              <w:t>Gradski ured za kulturu</w:t>
            </w:r>
          </w:p>
          <w:p w:rsidR="00764CD8" w:rsidRPr="003B2D03" w:rsidRDefault="00764CD8" w:rsidP="00B63D8A">
            <w:pPr>
              <w:jc w:val="both"/>
              <w:rPr>
                <w:sz w:val="24"/>
                <w:szCs w:val="24"/>
              </w:rPr>
            </w:pPr>
            <w:r w:rsidRPr="003B2D03">
              <w:rPr>
                <w:sz w:val="24"/>
                <w:szCs w:val="24"/>
              </w:rPr>
              <w:t>Gradski ured za mjesnu samoupravu</w:t>
            </w:r>
          </w:p>
          <w:p w:rsidR="00341046" w:rsidRPr="003B2D03" w:rsidRDefault="00341046" w:rsidP="00B63D8A">
            <w:pPr>
              <w:jc w:val="both"/>
              <w:rPr>
                <w:sz w:val="24"/>
                <w:szCs w:val="24"/>
              </w:rPr>
            </w:pPr>
            <w:r w:rsidRPr="003B2D03">
              <w:rPr>
                <w:sz w:val="24"/>
                <w:szCs w:val="24"/>
              </w:rPr>
              <w:t>Zdravstvene ustanove</w:t>
            </w:r>
          </w:p>
          <w:p w:rsidR="00764CD8" w:rsidRPr="003B2D03" w:rsidRDefault="00764CD8" w:rsidP="00B63D8A">
            <w:pPr>
              <w:jc w:val="both"/>
              <w:rPr>
                <w:sz w:val="24"/>
                <w:szCs w:val="24"/>
              </w:rPr>
            </w:pPr>
            <w:r w:rsidRPr="003B2D03">
              <w:rPr>
                <w:sz w:val="24"/>
                <w:szCs w:val="24"/>
              </w:rPr>
              <w:t>Ustanove socijalne skrbi</w:t>
            </w:r>
          </w:p>
          <w:p w:rsidR="00764CD8" w:rsidRPr="003B2D03" w:rsidRDefault="00341046" w:rsidP="00B63D8A">
            <w:pPr>
              <w:rPr>
                <w:sz w:val="24"/>
                <w:szCs w:val="24"/>
              </w:rPr>
            </w:pPr>
            <w:r w:rsidRPr="003B2D03">
              <w:rPr>
                <w:sz w:val="24"/>
                <w:szCs w:val="24"/>
              </w:rPr>
              <w:t>Referentni Centar za zdravlje starijih Ministarstva zdravlja</w:t>
            </w:r>
            <w:r w:rsidR="00764CD8" w:rsidRPr="003B2D03">
              <w:rPr>
                <w:sz w:val="24"/>
                <w:szCs w:val="24"/>
              </w:rPr>
              <w:t xml:space="preserve"> RH pri Nastavnom Zavou</w:t>
            </w:r>
            <w:r w:rsidRPr="003B2D03">
              <w:rPr>
                <w:sz w:val="24"/>
                <w:szCs w:val="24"/>
              </w:rPr>
              <w:t xml:space="preserve"> za javno zdravstvo "Dr. Andrija Štampar"</w:t>
            </w:r>
            <w:r w:rsidR="0044627B" w:rsidRPr="003B2D03">
              <w:rPr>
                <w:sz w:val="24"/>
                <w:szCs w:val="24"/>
              </w:rPr>
              <w:t xml:space="preserve">, </w:t>
            </w:r>
            <w:r w:rsidR="00764CD8" w:rsidRPr="003B2D03">
              <w:rPr>
                <w:sz w:val="24"/>
                <w:szCs w:val="24"/>
              </w:rPr>
              <w:t xml:space="preserve"> </w:t>
            </w:r>
          </w:p>
          <w:p w:rsidR="00764CD8" w:rsidRPr="003B2D03" w:rsidRDefault="00764CD8" w:rsidP="00B63D8A">
            <w:pPr>
              <w:rPr>
                <w:rFonts w:eastAsia="Times New Roman"/>
                <w:sz w:val="24"/>
                <w:szCs w:val="24"/>
                <w:lang w:val="hr-HR" w:bidi="ta-IN"/>
              </w:rPr>
            </w:pPr>
            <w:r w:rsidRPr="003B2D03">
              <w:rPr>
                <w:sz w:val="24"/>
                <w:szCs w:val="24"/>
              </w:rPr>
              <w:t>Služba za gerontologiju</w:t>
            </w:r>
            <w:r w:rsidR="0044627B" w:rsidRPr="003B2D03">
              <w:rPr>
                <w:sz w:val="24"/>
                <w:szCs w:val="24"/>
              </w:rPr>
              <w:t>, te Centri za gerontologiju pri domovima umirovljenika</w:t>
            </w:r>
          </w:p>
          <w:p w:rsidR="00341046" w:rsidRPr="003B2D03" w:rsidRDefault="00341046" w:rsidP="00B63D8A">
            <w:pPr>
              <w:rPr>
                <w:sz w:val="24"/>
                <w:szCs w:val="24"/>
                <w:lang w:val="hr-HR"/>
              </w:rPr>
            </w:pPr>
            <w:r w:rsidRPr="003B2D03">
              <w:rPr>
                <w:sz w:val="24"/>
                <w:szCs w:val="24"/>
                <w:lang w:val="hr-HR"/>
              </w:rPr>
              <w:t xml:space="preserve">Dom zdravlja Zagreb- Centar Referentno mjesto Europskog partnerstva za inovacije u području aktivnog i zdravog starenja </w:t>
            </w:r>
          </w:p>
          <w:p w:rsidR="00764CD8" w:rsidRPr="003B2D03" w:rsidRDefault="00764CD8" w:rsidP="00B63D8A">
            <w:pPr>
              <w:rPr>
                <w:sz w:val="24"/>
                <w:szCs w:val="24"/>
                <w:lang w:val="hr-HR"/>
              </w:rPr>
            </w:pPr>
            <w:r w:rsidRPr="003B2D03">
              <w:rPr>
                <w:sz w:val="24"/>
                <w:szCs w:val="24"/>
                <w:lang w:val="hr-HR"/>
              </w:rPr>
              <w:t xml:space="preserve">Organizacije civilnog društva </w:t>
            </w:r>
          </w:p>
          <w:p w:rsidR="00764CD8" w:rsidRPr="003B2D03" w:rsidRDefault="00764CD8" w:rsidP="00B63D8A">
            <w:pPr>
              <w:rPr>
                <w:sz w:val="24"/>
                <w:szCs w:val="24"/>
                <w:lang w:val="hr-HR"/>
              </w:rPr>
            </w:pPr>
            <w:r w:rsidRPr="003B2D03">
              <w:rPr>
                <w:sz w:val="24"/>
                <w:szCs w:val="24"/>
                <w:lang w:val="hr-HR"/>
              </w:rPr>
              <w:t>Mediji</w:t>
            </w:r>
          </w:p>
          <w:p w:rsidR="00341046" w:rsidRPr="003B2D03" w:rsidRDefault="00341046" w:rsidP="00B63D8A">
            <w:pPr>
              <w:jc w:val="both"/>
              <w:rPr>
                <w:sz w:val="24"/>
                <w:szCs w:val="24"/>
                <w:lang w:val="hr-HR"/>
              </w:rPr>
            </w:pPr>
          </w:p>
        </w:tc>
      </w:tr>
      <w:tr w:rsidR="003B2D03" w:rsidRPr="003B2D03" w:rsidTr="00B63D8A">
        <w:trPr>
          <w:cantSplit/>
        </w:trPr>
        <w:tc>
          <w:tcPr>
            <w:tcW w:w="2606" w:type="dxa"/>
            <w:shd w:val="clear" w:color="auto" w:fill="auto"/>
            <w:vAlign w:val="center"/>
          </w:tcPr>
          <w:p w:rsidR="00341046" w:rsidRPr="003B2D03" w:rsidRDefault="00341046" w:rsidP="00B63D8A">
            <w:pPr>
              <w:rPr>
                <w:b/>
                <w:sz w:val="24"/>
                <w:szCs w:val="24"/>
              </w:rPr>
            </w:pPr>
            <w:r w:rsidRPr="003B2D03">
              <w:rPr>
                <w:b/>
                <w:sz w:val="24"/>
                <w:szCs w:val="24"/>
              </w:rPr>
              <w:t>SURADNICI U PROVEDBI</w:t>
            </w:r>
          </w:p>
        </w:tc>
        <w:tc>
          <w:tcPr>
            <w:tcW w:w="6862" w:type="dxa"/>
            <w:gridSpan w:val="2"/>
            <w:shd w:val="clear" w:color="auto" w:fill="auto"/>
            <w:vAlign w:val="center"/>
          </w:tcPr>
          <w:p w:rsidR="00764CD8" w:rsidRPr="003B2D03" w:rsidRDefault="00764CD8" w:rsidP="00B63D8A">
            <w:pPr>
              <w:jc w:val="both"/>
              <w:rPr>
                <w:sz w:val="24"/>
                <w:szCs w:val="24"/>
                <w:lang w:val="pl-PL"/>
              </w:rPr>
            </w:pPr>
            <w:r w:rsidRPr="003B2D03">
              <w:rPr>
                <w:sz w:val="24"/>
                <w:szCs w:val="24"/>
                <w:lang w:val="pl-PL"/>
              </w:rPr>
              <w:t>Ministarstvo zdravstva RH</w:t>
            </w:r>
          </w:p>
          <w:p w:rsidR="00341046" w:rsidRPr="003B2D03" w:rsidRDefault="00341046" w:rsidP="00B63D8A">
            <w:pPr>
              <w:jc w:val="both"/>
              <w:rPr>
                <w:sz w:val="24"/>
                <w:szCs w:val="24"/>
                <w:lang w:val="pl-PL"/>
              </w:rPr>
            </w:pPr>
            <w:r w:rsidRPr="003B2D03">
              <w:rPr>
                <w:sz w:val="24"/>
                <w:szCs w:val="24"/>
                <w:lang w:val="pl-PL"/>
              </w:rPr>
              <w:t>Hrvatski zavod za zdravstveno osiguranje</w:t>
            </w:r>
          </w:p>
          <w:p w:rsidR="0044627B" w:rsidRPr="003B2D03" w:rsidRDefault="0044627B" w:rsidP="00B63D8A">
            <w:pPr>
              <w:jc w:val="both"/>
              <w:rPr>
                <w:sz w:val="24"/>
                <w:szCs w:val="24"/>
                <w:lang w:val="pl-PL"/>
              </w:rPr>
            </w:pPr>
          </w:p>
          <w:p w:rsidR="00341046" w:rsidRPr="003B2D03" w:rsidRDefault="00341046" w:rsidP="00B63D8A">
            <w:pPr>
              <w:jc w:val="both"/>
              <w:rPr>
                <w:sz w:val="24"/>
                <w:szCs w:val="24"/>
                <w:lang w:val="pl-PL"/>
              </w:rPr>
            </w:pPr>
          </w:p>
        </w:tc>
      </w:tr>
      <w:tr w:rsidR="00341046" w:rsidRPr="003B2D03" w:rsidTr="00B63D8A">
        <w:trPr>
          <w:cantSplit/>
        </w:trPr>
        <w:tc>
          <w:tcPr>
            <w:tcW w:w="2606" w:type="dxa"/>
            <w:shd w:val="clear" w:color="auto" w:fill="auto"/>
            <w:vAlign w:val="center"/>
          </w:tcPr>
          <w:p w:rsidR="00341046" w:rsidRPr="003B2D03" w:rsidRDefault="00341046" w:rsidP="00B63D8A">
            <w:pPr>
              <w:rPr>
                <w:b/>
                <w:sz w:val="24"/>
                <w:szCs w:val="24"/>
              </w:rPr>
            </w:pPr>
            <w:r w:rsidRPr="003B2D03">
              <w:rPr>
                <w:b/>
                <w:sz w:val="24"/>
                <w:szCs w:val="24"/>
              </w:rPr>
              <w:t>POKAZATELJI PROVEDBE</w:t>
            </w:r>
          </w:p>
        </w:tc>
        <w:tc>
          <w:tcPr>
            <w:tcW w:w="6862" w:type="dxa"/>
            <w:gridSpan w:val="2"/>
            <w:shd w:val="clear" w:color="auto" w:fill="auto"/>
            <w:vAlign w:val="center"/>
          </w:tcPr>
          <w:p w:rsidR="00341046" w:rsidRPr="003B2D03" w:rsidRDefault="00341046" w:rsidP="00B63D8A">
            <w:pPr>
              <w:jc w:val="both"/>
              <w:rPr>
                <w:sz w:val="24"/>
                <w:szCs w:val="24"/>
              </w:rPr>
            </w:pPr>
            <w:r w:rsidRPr="003B2D03">
              <w:rPr>
                <w:sz w:val="24"/>
                <w:szCs w:val="24"/>
              </w:rPr>
              <w:t>- javnozdravstvena datoteka;</w:t>
            </w:r>
          </w:p>
          <w:p w:rsidR="00341046" w:rsidRPr="003B2D03" w:rsidRDefault="00341046" w:rsidP="00B63D8A">
            <w:pPr>
              <w:rPr>
                <w:sz w:val="24"/>
                <w:szCs w:val="24"/>
              </w:rPr>
            </w:pPr>
            <w:r w:rsidRPr="003B2D03">
              <w:rPr>
                <w:sz w:val="24"/>
                <w:szCs w:val="24"/>
              </w:rPr>
              <w:t>- održane edukacije zdravstvenih djelatnika, tribine, mjesečne gerontološke ekspertize, seminari, kratki tečajevi, gerontološki treninzi, radionice o aktivnom zdravom starenju;</w:t>
            </w:r>
          </w:p>
          <w:p w:rsidR="00341046" w:rsidRPr="003B2D03" w:rsidRDefault="00341046" w:rsidP="00B63D8A">
            <w:pPr>
              <w:rPr>
                <w:rStyle w:val="Strong"/>
                <w:b w:val="0"/>
                <w:sz w:val="24"/>
                <w:szCs w:val="24"/>
              </w:rPr>
            </w:pPr>
            <w:r w:rsidRPr="003B2D03">
              <w:rPr>
                <w:sz w:val="24"/>
                <w:szCs w:val="24"/>
              </w:rPr>
              <w:t xml:space="preserve">- izvješća o koordinaciji o provedbi </w:t>
            </w:r>
            <w:r w:rsidRPr="003B2D03">
              <w:rPr>
                <w:rStyle w:val="Strong"/>
                <w:b w:val="0"/>
                <w:sz w:val="24"/>
                <w:szCs w:val="24"/>
              </w:rPr>
              <w:t>provoditelja gerontološke i gerijatrijske zdravstvene skrbi;</w:t>
            </w:r>
          </w:p>
          <w:p w:rsidR="00764CD8" w:rsidRPr="003B2D03" w:rsidRDefault="00341046" w:rsidP="00B63D8A">
            <w:pPr>
              <w:jc w:val="both"/>
              <w:rPr>
                <w:sz w:val="24"/>
                <w:szCs w:val="24"/>
              </w:rPr>
            </w:pPr>
            <w:r w:rsidRPr="003B2D03">
              <w:rPr>
                <w:sz w:val="24"/>
                <w:szCs w:val="24"/>
              </w:rPr>
              <w:t>- broj individualni savjetovanja i preventivnih pregleda</w:t>
            </w:r>
          </w:p>
          <w:p w:rsidR="00764CD8" w:rsidRPr="003B2D03" w:rsidRDefault="00764CD8" w:rsidP="00B63D8A">
            <w:pPr>
              <w:jc w:val="both"/>
              <w:rPr>
                <w:sz w:val="24"/>
                <w:szCs w:val="24"/>
              </w:rPr>
            </w:pPr>
            <w:r w:rsidRPr="003B2D03">
              <w:rPr>
                <w:sz w:val="24"/>
                <w:szCs w:val="24"/>
              </w:rPr>
              <w:t>- broj dostupnih programa zaštite zdravlja i skrbi za starije osobe</w:t>
            </w:r>
          </w:p>
          <w:p w:rsidR="00341046" w:rsidRPr="003B2D03" w:rsidRDefault="00764CD8" w:rsidP="00B63D8A">
            <w:pPr>
              <w:jc w:val="both"/>
              <w:rPr>
                <w:sz w:val="24"/>
                <w:szCs w:val="24"/>
              </w:rPr>
            </w:pPr>
            <w:r w:rsidRPr="003B2D03">
              <w:rPr>
                <w:sz w:val="24"/>
                <w:szCs w:val="24"/>
              </w:rPr>
              <w:t>- broj dostupnih izvaninstitucionalnih usluga za starije oosbe</w:t>
            </w:r>
          </w:p>
          <w:p w:rsidR="0044627B" w:rsidRPr="003B2D03" w:rsidRDefault="0044627B" w:rsidP="00B63D8A">
            <w:pPr>
              <w:jc w:val="both"/>
              <w:rPr>
                <w:sz w:val="24"/>
                <w:szCs w:val="24"/>
              </w:rPr>
            </w:pPr>
            <w:r w:rsidRPr="003B2D03">
              <w:rPr>
                <w:sz w:val="24"/>
                <w:szCs w:val="24"/>
              </w:rPr>
              <w:t>- broj razvijenih suportivnih centara i savjetovališta za starije osobe</w:t>
            </w:r>
          </w:p>
        </w:tc>
      </w:tr>
    </w:tbl>
    <w:p w:rsidR="00341046" w:rsidRPr="003B2D03" w:rsidRDefault="00341046" w:rsidP="00341046">
      <w:pPr>
        <w:jc w:val="both"/>
        <w:rPr>
          <w:sz w:val="24"/>
          <w:szCs w:val="24"/>
        </w:rPr>
      </w:pPr>
    </w:p>
    <w:p w:rsidR="00341046" w:rsidRPr="003B2D03" w:rsidRDefault="00341046" w:rsidP="00341046">
      <w:pPr>
        <w:jc w:val="both"/>
        <w:rPr>
          <w:b/>
          <w:sz w:val="24"/>
          <w:szCs w:val="24"/>
        </w:rPr>
      </w:pPr>
    </w:p>
    <w:p w:rsidR="00341046" w:rsidRPr="003B2D03" w:rsidRDefault="00341046" w:rsidP="00341046">
      <w:pPr>
        <w:jc w:val="both"/>
        <w:rPr>
          <w:b/>
          <w:sz w:val="24"/>
          <w:szCs w:val="24"/>
        </w:rPr>
      </w:pPr>
    </w:p>
    <w:p w:rsidR="00341046" w:rsidRPr="003B2D03" w:rsidRDefault="00341046" w:rsidP="00341046">
      <w:pPr>
        <w:jc w:val="both"/>
        <w:rPr>
          <w:b/>
          <w:sz w:val="24"/>
          <w:szCs w:val="24"/>
        </w:rPr>
      </w:pPr>
    </w:p>
    <w:p w:rsidR="00341046" w:rsidRPr="003B2D03" w:rsidRDefault="00341046" w:rsidP="00341046">
      <w:pPr>
        <w:jc w:val="both"/>
        <w:rPr>
          <w:b/>
          <w:sz w:val="24"/>
          <w:szCs w:val="24"/>
        </w:rPr>
      </w:pPr>
      <w:r w:rsidRPr="003B2D03">
        <w:rPr>
          <w:b/>
          <w:sz w:val="24"/>
          <w:szCs w:val="24"/>
        </w:rPr>
        <w:t>6.5. PREVENTIVNE MJERE STOMATOLOŠKE ZDRAVSTVENE ZAŠTITE</w:t>
      </w:r>
    </w:p>
    <w:p w:rsidR="00341046" w:rsidRPr="003B2D03" w:rsidRDefault="00341046" w:rsidP="00341046">
      <w:pPr>
        <w:jc w:val="both"/>
        <w:rPr>
          <w:sz w:val="24"/>
          <w:szCs w:val="24"/>
        </w:rPr>
      </w:pPr>
    </w:p>
    <w:p w:rsidR="00341046" w:rsidRPr="003B2D03" w:rsidRDefault="00341046" w:rsidP="00341046">
      <w:pPr>
        <w:ind w:left="1260" w:hanging="1260"/>
        <w:jc w:val="both"/>
        <w:rPr>
          <w:rFonts w:eastAsia="Arial Unicode MS"/>
          <w:b/>
          <w:sz w:val="24"/>
          <w:szCs w:val="24"/>
        </w:rPr>
      </w:pPr>
      <w:r w:rsidRPr="003B2D03">
        <w:rPr>
          <w:sz w:val="24"/>
          <w:szCs w:val="24"/>
        </w:rPr>
        <w:t>Tablica 11</w:t>
      </w:r>
      <w:r w:rsidRPr="003B2D03">
        <w:rPr>
          <w:b/>
          <w:sz w:val="24"/>
          <w:szCs w:val="24"/>
        </w:rPr>
        <w:t>.</w:t>
      </w:r>
      <w:r w:rsidRPr="003B2D03">
        <w:rPr>
          <w:b/>
          <w:sz w:val="24"/>
          <w:szCs w:val="24"/>
        </w:rPr>
        <w:tab/>
        <w:t xml:space="preserve">Plan preventivnih mjera </w:t>
      </w:r>
      <w:r w:rsidRPr="003B2D03">
        <w:rPr>
          <w:rFonts w:eastAsia="Arial Unicode MS"/>
          <w:b/>
          <w:sz w:val="24"/>
          <w:szCs w:val="24"/>
        </w:rPr>
        <w:t>stomatološke zdravstvene zaštite</w:t>
      </w:r>
    </w:p>
    <w:p w:rsidR="00341046" w:rsidRPr="003B2D03" w:rsidRDefault="00341046" w:rsidP="00341046">
      <w:pPr>
        <w:jc w:val="both"/>
        <w:rPr>
          <w:rFonts w:eastAsia="Arial Unicode M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6"/>
        <w:gridCol w:w="5242"/>
        <w:gridCol w:w="1800"/>
      </w:tblGrid>
      <w:tr w:rsidR="003B2D03" w:rsidRPr="003B2D03" w:rsidTr="00B63D8A">
        <w:trPr>
          <w:cantSplit/>
          <w:tblHeader/>
        </w:trPr>
        <w:tc>
          <w:tcPr>
            <w:tcW w:w="7848" w:type="dxa"/>
            <w:gridSpan w:val="2"/>
            <w:shd w:val="clear" w:color="auto" w:fill="auto"/>
            <w:vAlign w:val="center"/>
          </w:tcPr>
          <w:p w:rsidR="00341046" w:rsidRPr="003B2D03" w:rsidRDefault="00341046" w:rsidP="00B63D8A">
            <w:pPr>
              <w:jc w:val="center"/>
              <w:rPr>
                <w:b/>
                <w:sz w:val="24"/>
                <w:szCs w:val="24"/>
              </w:rPr>
            </w:pPr>
            <w:r w:rsidRPr="003B2D03">
              <w:rPr>
                <w:b/>
                <w:sz w:val="24"/>
                <w:szCs w:val="24"/>
              </w:rPr>
              <w:lastRenderedPageBreak/>
              <w:t>PROVEDBENE AKTIVNOSTI</w:t>
            </w:r>
          </w:p>
        </w:tc>
        <w:tc>
          <w:tcPr>
            <w:tcW w:w="1800" w:type="dxa"/>
            <w:shd w:val="clear" w:color="auto" w:fill="auto"/>
            <w:vAlign w:val="center"/>
          </w:tcPr>
          <w:p w:rsidR="00341046" w:rsidRPr="003B2D03" w:rsidRDefault="00341046" w:rsidP="00B63D8A">
            <w:pPr>
              <w:jc w:val="center"/>
              <w:rPr>
                <w:b/>
                <w:sz w:val="24"/>
                <w:szCs w:val="24"/>
              </w:rPr>
            </w:pPr>
            <w:r w:rsidRPr="003B2D03">
              <w:rPr>
                <w:b/>
                <w:sz w:val="24"/>
                <w:szCs w:val="24"/>
              </w:rPr>
              <w:t>ROK PROVEDBE</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rPr>
            </w:pPr>
            <w:r w:rsidRPr="003B2D03">
              <w:rPr>
                <w:b/>
              </w:rPr>
              <w:t>MJERE PREVENCIJE ZA TRUDNICE</w:t>
            </w:r>
          </w:p>
        </w:tc>
        <w:tc>
          <w:tcPr>
            <w:tcW w:w="5242" w:type="dxa"/>
            <w:shd w:val="clear" w:color="auto" w:fill="auto"/>
          </w:tcPr>
          <w:p w:rsidR="00341046" w:rsidRPr="003B2D03" w:rsidRDefault="00341046" w:rsidP="00B63D8A">
            <w:pPr>
              <w:pStyle w:val="numberingutablici"/>
              <w:numPr>
                <w:ilvl w:val="0"/>
                <w:numId w:val="0"/>
              </w:numPr>
            </w:pPr>
            <w:r w:rsidRPr="003B2D03">
              <w:t>Stomatološki pregled trudnica - otkrivanje karijesa i temeljni parodontološki pregled s indeksom stanja parodonta</w:t>
            </w:r>
          </w:p>
          <w:p w:rsidR="00341046" w:rsidRPr="003B2D03" w:rsidRDefault="00341046" w:rsidP="00B63D8A">
            <w:pPr>
              <w:pStyle w:val="numberingutablici"/>
              <w:numPr>
                <w:ilvl w:val="0"/>
                <w:numId w:val="0"/>
              </w:numPr>
            </w:pPr>
            <w:r w:rsidRPr="003B2D03">
              <w:t xml:space="preserve"> Općom anamnezom otkrivanje rizičnog pacijenta i upućivanje u specijalističko-konzilijarnu djelatnost po potrebi. Zdravstveni odgoj preko tiskanih edukacijskih materijala s uputama o prehrani, važnosti dojenja za razvoj orofacijalnog sustava te zaštiti od djelovanja teratogenih čimbenika. Program se ostvaruje zajedničkom suradnjom ginekologa, stomatologa, patronažnih i medicinskih sestara.</w:t>
            </w:r>
          </w:p>
        </w:tc>
        <w:tc>
          <w:tcPr>
            <w:tcW w:w="180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rPr>
            </w:pPr>
            <w:r w:rsidRPr="003B2D03">
              <w:rPr>
                <w:b/>
              </w:rPr>
              <w:t xml:space="preserve">MJERE PREVENCIJA </w:t>
            </w:r>
            <w:r w:rsidRPr="003B2D03">
              <w:rPr>
                <w:b/>
                <w:bCs/>
              </w:rPr>
              <w:t>ZA DOJENČAD I DJECU DO 3 GODINE</w:t>
            </w:r>
          </w:p>
        </w:tc>
        <w:tc>
          <w:tcPr>
            <w:tcW w:w="5242" w:type="dxa"/>
            <w:shd w:val="clear" w:color="auto" w:fill="auto"/>
          </w:tcPr>
          <w:p w:rsidR="00341046" w:rsidRPr="003B2D03" w:rsidRDefault="00341046" w:rsidP="00B63D8A">
            <w:pPr>
              <w:pStyle w:val="numberingutablici"/>
              <w:numPr>
                <w:ilvl w:val="0"/>
                <w:numId w:val="0"/>
              </w:numPr>
            </w:pPr>
            <w:r w:rsidRPr="003B2D03">
              <w:t>Obvezno upućivanje djeteta od strane pedijatra u stomatološku ordinaciju tijekom prve godine života. Otvaranje stomatološkoga zdravstvenog kartona. Zdravstveni odgoj uz korištenje edukacijskog materijala s uputama o prehrani, važnosti dojenja za razvoj međučeljusnih odnosa i orofacijalnog sustava te o izbjegavanju tzv. tješećeg karijesa zbog uzimanja slatkih napitaka tijekom noći, što dovodi do otapanja cakline i nastanka cirkularnog karijesa. Program se ostvaruje zajedničkom suradnjom izabranog stomatologa koji ima ugovorenu dječju populaciju navedenog uzrasta, pedijatra i patronažnih sestara. Obvezna kontrola kod stomatologa jednom godišnje. Prevencija karijesa uporabom preparata fluora. Drugi stomatološki pregled prije upisa u jaslice s izdavanjem potvrde o zdravlju zuba kao prilog pedijatrijskom uvjerenju.</w:t>
            </w:r>
          </w:p>
        </w:tc>
        <w:tc>
          <w:tcPr>
            <w:tcW w:w="180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rPr>
                <w:sz w:val="24"/>
                <w:szCs w:val="24"/>
                <w:lang w:val="pl-PL"/>
              </w:rPr>
            </w:pPr>
            <w:r w:rsidRPr="003B2D03">
              <w:rPr>
                <w:b/>
                <w:sz w:val="24"/>
                <w:szCs w:val="24"/>
                <w:lang w:val="pl-PL"/>
              </w:rPr>
              <w:t xml:space="preserve">MJERE PREVENCIJA </w:t>
            </w:r>
            <w:r w:rsidRPr="003B2D03">
              <w:rPr>
                <w:b/>
                <w:bCs/>
                <w:sz w:val="24"/>
                <w:szCs w:val="24"/>
                <w:lang w:val="pl-PL"/>
              </w:rPr>
              <w:t>ZA PREDŠKOLSKU DJECU (OD 3 GODINE DO POLASKA U ŠKOLU)</w:t>
            </w:r>
          </w:p>
        </w:tc>
        <w:tc>
          <w:tcPr>
            <w:tcW w:w="5242" w:type="dxa"/>
            <w:shd w:val="clear" w:color="auto" w:fill="auto"/>
          </w:tcPr>
          <w:p w:rsidR="00341046" w:rsidRPr="003B2D03" w:rsidRDefault="00341046" w:rsidP="00B63D8A">
            <w:pPr>
              <w:pStyle w:val="numberingutablici"/>
              <w:numPr>
                <w:ilvl w:val="0"/>
                <w:numId w:val="0"/>
              </w:numPr>
            </w:pPr>
            <w:r w:rsidRPr="003B2D03">
              <w:t>Pregled prije upisa u vrtić - prije upisa u vrtić obvezan je stomatološki pregled s izdavanjem potvrde o zdravlju zuba kao prilog pedijatrijskom uvjerenju. Stomatološki pregled jednom godišnje. Općom anamnezom otkrivanje rizičnog pacijenta (količina stimulirane sline). Uzimanje indeksa oralne higijene i zalijevanje fisura mliječnih zuba. Zdravstveni odgoj djece i roditelja. Pokazuje se metoda pranja zubi, a zatim djeca četkaju zube preparatima fluora, testira se oralna higijena. Četkanje preparatima fluora jedanput mjesečno uz nadzor medicinske sestre u vrtiću. Pregledi prije upisa u prvi razred osnovne škole. Uvjet za upis u prvi razred jesu zdravi, pečaćeni ili sanirani prvi trajni kutnjaci i drugi mliječni zubi. Nakon pregleda i započete sanacije daje se potvrda za upis u školu.</w:t>
            </w:r>
          </w:p>
        </w:tc>
        <w:tc>
          <w:tcPr>
            <w:tcW w:w="180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rPr>
                <w:b/>
                <w:sz w:val="24"/>
                <w:szCs w:val="24"/>
                <w:lang w:val="pl-PL"/>
              </w:rPr>
            </w:pPr>
            <w:r w:rsidRPr="003B2D03">
              <w:rPr>
                <w:b/>
                <w:sz w:val="24"/>
                <w:szCs w:val="24"/>
                <w:lang w:val="pl-PL"/>
              </w:rPr>
              <w:lastRenderedPageBreak/>
              <w:t xml:space="preserve">MJERE PREVENCIJE </w:t>
            </w:r>
            <w:r w:rsidRPr="003B2D03">
              <w:rPr>
                <w:b/>
                <w:bCs/>
                <w:sz w:val="24"/>
                <w:szCs w:val="24"/>
                <w:lang w:val="pl-PL"/>
              </w:rPr>
              <w:t>ZA ŠKOLSKU DJECU DO 14 GODINA</w:t>
            </w:r>
          </w:p>
        </w:tc>
        <w:tc>
          <w:tcPr>
            <w:tcW w:w="5242" w:type="dxa"/>
            <w:shd w:val="clear" w:color="auto" w:fill="auto"/>
          </w:tcPr>
          <w:p w:rsidR="00341046" w:rsidRPr="003B2D03" w:rsidRDefault="00341046" w:rsidP="00B63D8A">
            <w:pPr>
              <w:jc w:val="both"/>
              <w:rPr>
                <w:sz w:val="24"/>
                <w:szCs w:val="24"/>
                <w:lang w:val="nb-NO"/>
              </w:rPr>
            </w:pPr>
            <w:r w:rsidRPr="003B2D03">
              <w:rPr>
                <w:sz w:val="24"/>
                <w:szCs w:val="24"/>
                <w:lang w:val="nb-NO"/>
              </w:rPr>
              <w:t>Redoviti stomatološki pregled jednom godišnje,</w:t>
            </w:r>
          </w:p>
          <w:p w:rsidR="00341046" w:rsidRPr="003B2D03" w:rsidRDefault="00341046" w:rsidP="00B63D8A">
            <w:pPr>
              <w:jc w:val="both"/>
              <w:rPr>
                <w:sz w:val="24"/>
                <w:szCs w:val="24"/>
                <w:lang w:val="nb-NO"/>
              </w:rPr>
            </w:pPr>
            <w:r w:rsidRPr="003B2D03">
              <w:rPr>
                <w:sz w:val="24"/>
                <w:szCs w:val="24"/>
                <w:lang w:val="nb-NO"/>
              </w:rPr>
              <w:t>zdravstveni odgoj djece kroz nastavni program uz uključivanje roditelja i nastavnika. Uporaba preparata fluora svakih šest mjeseci, pečaćenje fisura. Kontrola higijene usne šupljine bilježenjem odgovarajućih indeksa. Obvezno bilježenje KEP indeksa za djecu u dobi od dvanaest godina, Upućivanje ortodontu po potrebi (s osam godina treba utvrditi potrebu za ortodontskim tretmanom). Za djecu s teškoćama u razvoju provodi se pojačani nadzor i intenzivna selektivna preventiva, kao i kod ostale predškolske i školske djece.</w:t>
            </w:r>
          </w:p>
        </w:tc>
        <w:tc>
          <w:tcPr>
            <w:tcW w:w="180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rPr>
            </w:pPr>
            <w:r w:rsidRPr="003B2D03">
              <w:rPr>
                <w:b/>
              </w:rPr>
              <w:t>MJERE PREVENCIJE ZA D</w:t>
            </w:r>
            <w:r w:rsidRPr="003B2D03">
              <w:rPr>
                <w:b/>
                <w:bCs/>
              </w:rPr>
              <w:t>JECU OD 14 - 18 GODINA</w:t>
            </w:r>
          </w:p>
        </w:tc>
        <w:tc>
          <w:tcPr>
            <w:tcW w:w="5242" w:type="dxa"/>
            <w:shd w:val="clear" w:color="auto" w:fill="auto"/>
          </w:tcPr>
          <w:p w:rsidR="00341046" w:rsidRPr="003B2D03" w:rsidRDefault="00341046" w:rsidP="00B63D8A">
            <w:pPr>
              <w:pStyle w:val="numberingutablici"/>
              <w:numPr>
                <w:ilvl w:val="0"/>
                <w:numId w:val="0"/>
              </w:numPr>
            </w:pPr>
            <w:r w:rsidRPr="003B2D03">
              <w:t>Redoviti stomatološki pregled dva puta godišnje, kontrola zubnih naslaga s bilježenjem indeksa oralne higijene, bilježenje KEP indeksa u osamnaestogodišnjaka.</w:t>
            </w:r>
          </w:p>
        </w:tc>
        <w:tc>
          <w:tcPr>
            <w:tcW w:w="180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rPr>
            </w:pPr>
            <w:r w:rsidRPr="003B2D03">
              <w:rPr>
                <w:b/>
              </w:rPr>
              <w:t>PREVENTIVNA SKRB IZNAD 18. DO 65. GODINE ŽIVOTA</w:t>
            </w:r>
          </w:p>
          <w:p w:rsidR="00341046" w:rsidRPr="003B2D03" w:rsidRDefault="00341046" w:rsidP="00B63D8A">
            <w:pPr>
              <w:pStyle w:val="numberingutablici"/>
              <w:numPr>
                <w:ilvl w:val="0"/>
                <w:numId w:val="0"/>
              </w:numPr>
              <w:jc w:val="left"/>
              <w:rPr>
                <w:b/>
                <w:bCs/>
              </w:rPr>
            </w:pPr>
          </w:p>
        </w:tc>
        <w:tc>
          <w:tcPr>
            <w:tcW w:w="5242" w:type="dxa"/>
            <w:shd w:val="clear" w:color="auto" w:fill="auto"/>
          </w:tcPr>
          <w:p w:rsidR="00341046" w:rsidRPr="003B2D03" w:rsidRDefault="00341046" w:rsidP="00B63D8A">
            <w:pPr>
              <w:jc w:val="both"/>
              <w:rPr>
                <w:sz w:val="24"/>
                <w:szCs w:val="24"/>
                <w:lang w:val="hr-HR"/>
              </w:rPr>
            </w:pPr>
            <w:r w:rsidRPr="003B2D03">
              <w:rPr>
                <w:sz w:val="24"/>
                <w:szCs w:val="24"/>
              </w:rPr>
              <w:t>Obvezan</w:t>
            </w:r>
            <w:r w:rsidRPr="003B2D03">
              <w:rPr>
                <w:sz w:val="24"/>
                <w:szCs w:val="24"/>
                <w:lang w:val="hr-HR"/>
              </w:rPr>
              <w:t xml:space="preserve"> </w:t>
            </w:r>
            <w:r w:rsidRPr="003B2D03">
              <w:rPr>
                <w:sz w:val="24"/>
                <w:szCs w:val="24"/>
              </w:rPr>
              <w:t>stomatolo</w:t>
            </w:r>
            <w:r w:rsidRPr="003B2D03">
              <w:rPr>
                <w:sz w:val="24"/>
                <w:szCs w:val="24"/>
                <w:lang w:val="hr-HR"/>
              </w:rPr>
              <w:t>š</w:t>
            </w:r>
            <w:r w:rsidRPr="003B2D03">
              <w:rPr>
                <w:sz w:val="24"/>
                <w:szCs w:val="24"/>
              </w:rPr>
              <w:t>ki</w:t>
            </w:r>
            <w:r w:rsidRPr="003B2D03">
              <w:rPr>
                <w:sz w:val="24"/>
                <w:szCs w:val="24"/>
                <w:lang w:val="hr-HR"/>
              </w:rPr>
              <w:t xml:space="preserve"> </w:t>
            </w:r>
            <w:r w:rsidRPr="003B2D03">
              <w:rPr>
                <w:sz w:val="24"/>
                <w:szCs w:val="24"/>
              </w:rPr>
              <w:t>pregled</w:t>
            </w:r>
            <w:r w:rsidRPr="003B2D03">
              <w:rPr>
                <w:sz w:val="24"/>
                <w:szCs w:val="24"/>
                <w:lang w:val="hr-HR"/>
              </w:rPr>
              <w:t xml:space="preserve"> </w:t>
            </w:r>
            <w:r w:rsidRPr="003B2D03">
              <w:rPr>
                <w:sz w:val="24"/>
                <w:szCs w:val="24"/>
              </w:rPr>
              <w:t>jednom</w:t>
            </w:r>
            <w:r w:rsidRPr="003B2D03">
              <w:rPr>
                <w:sz w:val="24"/>
                <w:szCs w:val="24"/>
                <w:lang w:val="hr-HR"/>
              </w:rPr>
              <w:t xml:space="preserve"> </w:t>
            </w:r>
            <w:r w:rsidRPr="003B2D03">
              <w:rPr>
                <w:sz w:val="24"/>
                <w:szCs w:val="24"/>
              </w:rPr>
              <w:t>godi</w:t>
            </w:r>
            <w:r w:rsidRPr="003B2D03">
              <w:rPr>
                <w:sz w:val="24"/>
                <w:szCs w:val="24"/>
                <w:lang w:val="hr-HR"/>
              </w:rPr>
              <w:t>š</w:t>
            </w:r>
            <w:r w:rsidRPr="003B2D03">
              <w:rPr>
                <w:sz w:val="24"/>
                <w:szCs w:val="24"/>
              </w:rPr>
              <w:t>nje</w:t>
            </w:r>
            <w:r w:rsidRPr="003B2D03">
              <w:rPr>
                <w:sz w:val="24"/>
                <w:szCs w:val="24"/>
                <w:lang w:val="hr-HR"/>
              </w:rPr>
              <w:t>,</w:t>
            </w:r>
          </w:p>
          <w:p w:rsidR="00341046" w:rsidRPr="003B2D03" w:rsidRDefault="00341046" w:rsidP="00B63D8A">
            <w:pPr>
              <w:jc w:val="both"/>
              <w:rPr>
                <w:sz w:val="24"/>
                <w:szCs w:val="24"/>
                <w:lang w:val="hr-HR"/>
              </w:rPr>
            </w:pPr>
            <w:r w:rsidRPr="003B2D03">
              <w:rPr>
                <w:sz w:val="24"/>
                <w:szCs w:val="24"/>
              </w:rPr>
              <w:t>uklanjanje</w:t>
            </w:r>
            <w:r w:rsidRPr="003B2D03">
              <w:rPr>
                <w:sz w:val="24"/>
                <w:szCs w:val="24"/>
                <w:lang w:val="hr-HR"/>
              </w:rPr>
              <w:t xml:space="preserve"> </w:t>
            </w:r>
            <w:r w:rsidRPr="003B2D03">
              <w:rPr>
                <w:sz w:val="24"/>
                <w:szCs w:val="24"/>
              </w:rPr>
              <w:t>zubnih</w:t>
            </w:r>
            <w:r w:rsidRPr="003B2D03">
              <w:rPr>
                <w:sz w:val="24"/>
                <w:szCs w:val="24"/>
                <w:lang w:val="hr-HR"/>
              </w:rPr>
              <w:t xml:space="preserve"> </w:t>
            </w:r>
            <w:r w:rsidRPr="003B2D03">
              <w:rPr>
                <w:sz w:val="24"/>
                <w:szCs w:val="24"/>
              </w:rPr>
              <w:t>naslaga</w:t>
            </w:r>
            <w:r w:rsidRPr="003B2D03">
              <w:rPr>
                <w:sz w:val="24"/>
                <w:szCs w:val="24"/>
                <w:lang w:val="hr-HR"/>
              </w:rPr>
              <w:t xml:space="preserve">. </w:t>
            </w:r>
            <w:r w:rsidRPr="003B2D03">
              <w:rPr>
                <w:sz w:val="24"/>
                <w:szCs w:val="24"/>
              </w:rPr>
              <w:t>Uno</w:t>
            </w:r>
            <w:r w:rsidRPr="003B2D03">
              <w:rPr>
                <w:sz w:val="24"/>
                <w:szCs w:val="24"/>
                <w:lang w:val="hr-HR"/>
              </w:rPr>
              <w:t>š</w:t>
            </w:r>
            <w:r w:rsidRPr="003B2D03">
              <w:rPr>
                <w:sz w:val="24"/>
                <w:szCs w:val="24"/>
              </w:rPr>
              <w:t>enje</w:t>
            </w:r>
            <w:r w:rsidRPr="003B2D03">
              <w:rPr>
                <w:sz w:val="24"/>
                <w:szCs w:val="24"/>
                <w:lang w:val="hr-HR"/>
              </w:rPr>
              <w:t xml:space="preserve"> </w:t>
            </w:r>
            <w:r w:rsidRPr="003B2D03">
              <w:rPr>
                <w:sz w:val="24"/>
                <w:szCs w:val="24"/>
              </w:rPr>
              <w:t>u</w:t>
            </w:r>
            <w:r w:rsidRPr="003B2D03">
              <w:rPr>
                <w:sz w:val="24"/>
                <w:szCs w:val="24"/>
                <w:lang w:val="hr-HR"/>
              </w:rPr>
              <w:t xml:space="preserve"> </w:t>
            </w:r>
            <w:r w:rsidRPr="003B2D03">
              <w:rPr>
                <w:sz w:val="24"/>
                <w:szCs w:val="24"/>
              </w:rPr>
              <w:t>stomatolo</w:t>
            </w:r>
            <w:r w:rsidRPr="003B2D03">
              <w:rPr>
                <w:sz w:val="24"/>
                <w:szCs w:val="24"/>
                <w:lang w:val="hr-HR"/>
              </w:rPr>
              <w:t>š</w:t>
            </w:r>
            <w:r w:rsidRPr="003B2D03">
              <w:rPr>
                <w:sz w:val="24"/>
                <w:szCs w:val="24"/>
              </w:rPr>
              <w:t>ki</w:t>
            </w:r>
            <w:r w:rsidRPr="003B2D03">
              <w:rPr>
                <w:sz w:val="24"/>
                <w:szCs w:val="24"/>
                <w:lang w:val="hr-HR"/>
              </w:rPr>
              <w:t xml:space="preserve"> </w:t>
            </w:r>
            <w:r w:rsidRPr="003B2D03">
              <w:rPr>
                <w:sz w:val="24"/>
                <w:szCs w:val="24"/>
              </w:rPr>
              <w:t>karton</w:t>
            </w:r>
            <w:r w:rsidRPr="003B2D03">
              <w:rPr>
                <w:sz w:val="24"/>
                <w:szCs w:val="24"/>
                <w:lang w:val="hr-HR"/>
              </w:rPr>
              <w:t xml:space="preserve"> </w:t>
            </w:r>
            <w:r w:rsidRPr="003B2D03">
              <w:rPr>
                <w:sz w:val="24"/>
                <w:szCs w:val="24"/>
              </w:rPr>
              <w:t>obveznih</w:t>
            </w:r>
            <w:r w:rsidRPr="003B2D03">
              <w:rPr>
                <w:sz w:val="24"/>
                <w:szCs w:val="24"/>
                <w:lang w:val="hr-HR"/>
              </w:rPr>
              <w:t xml:space="preserve"> </w:t>
            </w:r>
            <w:r w:rsidRPr="003B2D03">
              <w:rPr>
                <w:sz w:val="24"/>
                <w:szCs w:val="24"/>
              </w:rPr>
              <w:t>epidemiolo</w:t>
            </w:r>
            <w:r w:rsidRPr="003B2D03">
              <w:rPr>
                <w:sz w:val="24"/>
                <w:szCs w:val="24"/>
                <w:lang w:val="hr-HR"/>
              </w:rPr>
              <w:t>š</w:t>
            </w:r>
            <w:r w:rsidRPr="003B2D03">
              <w:rPr>
                <w:sz w:val="24"/>
                <w:szCs w:val="24"/>
              </w:rPr>
              <w:t>kih</w:t>
            </w:r>
            <w:r w:rsidRPr="003B2D03">
              <w:rPr>
                <w:sz w:val="24"/>
                <w:szCs w:val="24"/>
                <w:lang w:val="hr-HR"/>
              </w:rPr>
              <w:t xml:space="preserve"> </w:t>
            </w:r>
            <w:r w:rsidRPr="003B2D03">
              <w:rPr>
                <w:sz w:val="24"/>
                <w:szCs w:val="24"/>
              </w:rPr>
              <w:t>podataka</w:t>
            </w:r>
            <w:r w:rsidRPr="003B2D03">
              <w:rPr>
                <w:sz w:val="24"/>
                <w:szCs w:val="24"/>
                <w:lang w:val="hr-HR"/>
              </w:rPr>
              <w:t xml:space="preserve"> </w:t>
            </w:r>
            <w:r w:rsidRPr="003B2D03">
              <w:rPr>
                <w:sz w:val="24"/>
                <w:szCs w:val="24"/>
              </w:rPr>
              <w:t>prema</w:t>
            </w:r>
            <w:r w:rsidRPr="003B2D03">
              <w:rPr>
                <w:sz w:val="24"/>
                <w:szCs w:val="24"/>
                <w:lang w:val="hr-HR"/>
              </w:rPr>
              <w:t xml:space="preserve"> </w:t>
            </w:r>
            <w:r w:rsidRPr="003B2D03">
              <w:rPr>
                <w:sz w:val="24"/>
                <w:szCs w:val="24"/>
              </w:rPr>
              <w:t>naputku</w:t>
            </w:r>
            <w:r w:rsidRPr="003B2D03">
              <w:rPr>
                <w:sz w:val="24"/>
                <w:szCs w:val="24"/>
                <w:lang w:val="hr-HR"/>
              </w:rPr>
              <w:t xml:space="preserve"> </w:t>
            </w:r>
            <w:r w:rsidRPr="003B2D03">
              <w:rPr>
                <w:sz w:val="24"/>
                <w:szCs w:val="24"/>
              </w:rPr>
              <w:t>Svjetske</w:t>
            </w:r>
            <w:r w:rsidRPr="003B2D03">
              <w:rPr>
                <w:sz w:val="24"/>
                <w:szCs w:val="24"/>
                <w:lang w:val="hr-HR"/>
              </w:rPr>
              <w:t xml:space="preserve"> </w:t>
            </w:r>
            <w:r w:rsidRPr="003B2D03">
              <w:rPr>
                <w:sz w:val="24"/>
                <w:szCs w:val="24"/>
              </w:rPr>
              <w:t>zdravstvene</w:t>
            </w:r>
            <w:r w:rsidRPr="003B2D03">
              <w:rPr>
                <w:sz w:val="24"/>
                <w:szCs w:val="24"/>
                <w:lang w:val="hr-HR"/>
              </w:rPr>
              <w:t xml:space="preserve"> </w:t>
            </w:r>
            <w:r w:rsidRPr="003B2D03">
              <w:rPr>
                <w:sz w:val="24"/>
                <w:szCs w:val="24"/>
              </w:rPr>
              <w:t>organizacije</w:t>
            </w:r>
            <w:r w:rsidRPr="003B2D03">
              <w:rPr>
                <w:sz w:val="24"/>
                <w:szCs w:val="24"/>
                <w:lang w:val="hr-HR"/>
              </w:rPr>
              <w:t xml:space="preserve"> (</w:t>
            </w:r>
            <w:r w:rsidRPr="003B2D03">
              <w:rPr>
                <w:sz w:val="24"/>
                <w:szCs w:val="24"/>
              </w:rPr>
              <w:t>CPITN</w:t>
            </w:r>
            <w:r w:rsidRPr="003B2D03">
              <w:rPr>
                <w:sz w:val="24"/>
                <w:szCs w:val="24"/>
                <w:lang w:val="hr-HR"/>
              </w:rPr>
              <w:t xml:space="preserve">, </w:t>
            </w:r>
            <w:r w:rsidRPr="003B2D03">
              <w:rPr>
                <w:sz w:val="24"/>
                <w:szCs w:val="24"/>
              </w:rPr>
              <w:t>KEP</w:t>
            </w:r>
            <w:r w:rsidRPr="003B2D03">
              <w:rPr>
                <w:sz w:val="24"/>
                <w:szCs w:val="24"/>
                <w:lang w:val="hr-HR"/>
              </w:rPr>
              <w:t xml:space="preserve">, </w:t>
            </w:r>
            <w:r w:rsidRPr="003B2D03">
              <w:rPr>
                <w:sz w:val="24"/>
                <w:szCs w:val="24"/>
              </w:rPr>
              <w:t>bezubost</w:t>
            </w:r>
            <w:r w:rsidRPr="003B2D03">
              <w:rPr>
                <w:sz w:val="24"/>
                <w:szCs w:val="24"/>
                <w:lang w:val="hr-HR"/>
              </w:rPr>
              <w:t xml:space="preserve">). </w:t>
            </w:r>
            <w:r w:rsidRPr="003B2D03">
              <w:rPr>
                <w:sz w:val="24"/>
                <w:szCs w:val="24"/>
              </w:rPr>
              <w:t>Zdravstveni</w:t>
            </w:r>
            <w:r w:rsidRPr="003B2D03">
              <w:rPr>
                <w:sz w:val="24"/>
                <w:szCs w:val="24"/>
                <w:lang w:val="hr-HR"/>
              </w:rPr>
              <w:t xml:space="preserve"> </w:t>
            </w:r>
            <w:r w:rsidRPr="003B2D03">
              <w:rPr>
                <w:sz w:val="24"/>
                <w:szCs w:val="24"/>
              </w:rPr>
              <w:t>odgoj</w:t>
            </w:r>
            <w:r w:rsidRPr="003B2D03">
              <w:rPr>
                <w:sz w:val="24"/>
                <w:szCs w:val="24"/>
                <w:lang w:val="hr-HR"/>
              </w:rPr>
              <w:t xml:space="preserve"> </w:t>
            </w:r>
            <w:r w:rsidRPr="003B2D03">
              <w:rPr>
                <w:sz w:val="24"/>
                <w:szCs w:val="24"/>
              </w:rPr>
              <w:t>u</w:t>
            </w:r>
            <w:r w:rsidRPr="003B2D03">
              <w:rPr>
                <w:sz w:val="24"/>
                <w:szCs w:val="24"/>
                <w:lang w:val="hr-HR"/>
              </w:rPr>
              <w:t xml:space="preserve"> </w:t>
            </w:r>
            <w:r w:rsidRPr="003B2D03">
              <w:rPr>
                <w:sz w:val="24"/>
                <w:szCs w:val="24"/>
              </w:rPr>
              <w:t>stomatolo</w:t>
            </w:r>
            <w:r w:rsidRPr="003B2D03">
              <w:rPr>
                <w:sz w:val="24"/>
                <w:szCs w:val="24"/>
                <w:lang w:val="hr-HR"/>
              </w:rPr>
              <w:t>š</w:t>
            </w:r>
            <w:r w:rsidRPr="003B2D03">
              <w:rPr>
                <w:sz w:val="24"/>
                <w:szCs w:val="24"/>
              </w:rPr>
              <w:t>koj</w:t>
            </w:r>
            <w:r w:rsidRPr="003B2D03">
              <w:rPr>
                <w:sz w:val="24"/>
                <w:szCs w:val="24"/>
                <w:lang w:val="hr-HR"/>
              </w:rPr>
              <w:t xml:space="preserve"> </w:t>
            </w:r>
            <w:r w:rsidRPr="003B2D03">
              <w:rPr>
                <w:sz w:val="24"/>
                <w:szCs w:val="24"/>
              </w:rPr>
              <w:t>ordinaciji</w:t>
            </w:r>
            <w:r w:rsidRPr="003B2D03">
              <w:rPr>
                <w:sz w:val="24"/>
                <w:szCs w:val="24"/>
                <w:lang w:val="hr-HR"/>
              </w:rPr>
              <w:t xml:space="preserve"> (</w:t>
            </w:r>
            <w:r w:rsidRPr="003B2D03">
              <w:rPr>
                <w:sz w:val="24"/>
                <w:szCs w:val="24"/>
              </w:rPr>
              <w:t>daju</w:t>
            </w:r>
            <w:r w:rsidRPr="003B2D03">
              <w:rPr>
                <w:sz w:val="24"/>
                <w:szCs w:val="24"/>
                <w:lang w:val="hr-HR"/>
              </w:rPr>
              <w:t xml:space="preserve"> </w:t>
            </w:r>
            <w:r w:rsidRPr="003B2D03">
              <w:rPr>
                <w:sz w:val="24"/>
                <w:szCs w:val="24"/>
              </w:rPr>
              <w:t>se</w:t>
            </w:r>
            <w:r w:rsidRPr="003B2D03">
              <w:rPr>
                <w:sz w:val="24"/>
                <w:szCs w:val="24"/>
                <w:lang w:val="hr-HR"/>
              </w:rPr>
              <w:t xml:space="preserve"> </w:t>
            </w:r>
            <w:r w:rsidRPr="003B2D03">
              <w:rPr>
                <w:sz w:val="24"/>
                <w:szCs w:val="24"/>
              </w:rPr>
              <w:t>upute</w:t>
            </w:r>
            <w:r w:rsidRPr="003B2D03">
              <w:rPr>
                <w:sz w:val="24"/>
                <w:szCs w:val="24"/>
                <w:lang w:val="hr-HR"/>
              </w:rPr>
              <w:t xml:space="preserve"> </w:t>
            </w:r>
            <w:r w:rsidRPr="003B2D03">
              <w:rPr>
                <w:sz w:val="24"/>
                <w:szCs w:val="24"/>
              </w:rPr>
              <w:t>o</w:t>
            </w:r>
            <w:r w:rsidRPr="003B2D03">
              <w:rPr>
                <w:sz w:val="24"/>
                <w:szCs w:val="24"/>
                <w:lang w:val="hr-HR"/>
              </w:rPr>
              <w:t xml:space="preserve"> </w:t>
            </w:r>
            <w:r w:rsidRPr="003B2D03">
              <w:rPr>
                <w:sz w:val="24"/>
                <w:szCs w:val="24"/>
              </w:rPr>
              <w:t>oralnoj</w:t>
            </w:r>
            <w:r w:rsidRPr="003B2D03">
              <w:rPr>
                <w:sz w:val="24"/>
                <w:szCs w:val="24"/>
                <w:lang w:val="hr-HR"/>
              </w:rPr>
              <w:t xml:space="preserve"> </w:t>
            </w:r>
            <w:r w:rsidRPr="003B2D03">
              <w:rPr>
                <w:sz w:val="24"/>
                <w:szCs w:val="24"/>
              </w:rPr>
              <w:t>higijeni</w:t>
            </w:r>
            <w:r w:rsidRPr="003B2D03">
              <w:rPr>
                <w:sz w:val="24"/>
                <w:szCs w:val="24"/>
                <w:lang w:val="hr-HR"/>
              </w:rPr>
              <w:t xml:space="preserve"> </w:t>
            </w:r>
            <w:r w:rsidRPr="003B2D03">
              <w:rPr>
                <w:sz w:val="24"/>
                <w:szCs w:val="24"/>
              </w:rPr>
              <w:t>i</w:t>
            </w:r>
            <w:r w:rsidRPr="003B2D03">
              <w:rPr>
                <w:sz w:val="24"/>
                <w:szCs w:val="24"/>
                <w:lang w:val="hr-HR"/>
              </w:rPr>
              <w:t xml:space="preserve"> </w:t>
            </w:r>
            <w:r w:rsidRPr="003B2D03">
              <w:rPr>
                <w:sz w:val="24"/>
                <w:szCs w:val="24"/>
              </w:rPr>
              <w:t>samoza</w:t>
            </w:r>
            <w:r w:rsidRPr="003B2D03">
              <w:rPr>
                <w:sz w:val="24"/>
                <w:szCs w:val="24"/>
                <w:lang w:val="hr-HR"/>
              </w:rPr>
              <w:t>š</w:t>
            </w:r>
            <w:r w:rsidRPr="003B2D03">
              <w:rPr>
                <w:sz w:val="24"/>
                <w:szCs w:val="24"/>
              </w:rPr>
              <w:t>titi</w:t>
            </w:r>
            <w:r w:rsidRPr="003B2D03">
              <w:rPr>
                <w:sz w:val="24"/>
                <w:szCs w:val="24"/>
                <w:lang w:val="hr-HR"/>
              </w:rPr>
              <w:t xml:space="preserve">). </w:t>
            </w:r>
            <w:r w:rsidRPr="003B2D03">
              <w:rPr>
                <w:sz w:val="24"/>
                <w:szCs w:val="24"/>
              </w:rPr>
              <w:t>Obvezan</w:t>
            </w:r>
            <w:r w:rsidRPr="003B2D03">
              <w:rPr>
                <w:sz w:val="24"/>
                <w:szCs w:val="24"/>
                <w:lang w:val="hr-HR"/>
              </w:rPr>
              <w:t xml:space="preserve"> </w:t>
            </w:r>
            <w:r w:rsidRPr="003B2D03">
              <w:rPr>
                <w:sz w:val="24"/>
                <w:szCs w:val="24"/>
              </w:rPr>
              <w:t>stomatolo</w:t>
            </w:r>
            <w:r w:rsidRPr="003B2D03">
              <w:rPr>
                <w:sz w:val="24"/>
                <w:szCs w:val="24"/>
                <w:lang w:val="hr-HR"/>
              </w:rPr>
              <w:t>š</w:t>
            </w:r>
            <w:r w:rsidRPr="003B2D03">
              <w:rPr>
                <w:sz w:val="24"/>
                <w:szCs w:val="24"/>
              </w:rPr>
              <w:t>ki</w:t>
            </w:r>
            <w:r w:rsidRPr="003B2D03">
              <w:rPr>
                <w:sz w:val="24"/>
                <w:szCs w:val="24"/>
                <w:lang w:val="hr-HR"/>
              </w:rPr>
              <w:t xml:space="preserve"> </w:t>
            </w:r>
            <w:r w:rsidRPr="003B2D03">
              <w:rPr>
                <w:sz w:val="24"/>
                <w:szCs w:val="24"/>
              </w:rPr>
              <w:t>pregled</w:t>
            </w:r>
            <w:r w:rsidRPr="003B2D03">
              <w:rPr>
                <w:sz w:val="24"/>
                <w:szCs w:val="24"/>
                <w:lang w:val="hr-HR"/>
              </w:rPr>
              <w:t xml:space="preserve"> </w:t>
            </w:r>
            <w:r w:rsidRPr="003B2D03">
              <w:rPr>
                <w:sz w:val="24"/>
                <w:szCs w:val="24"/>
              </w:rPr>
              <w:t>pri</w:t>
            </w:r>
            <w:r w:rsidRPr="003B2D03">
              <w:rPr>
                <w:sz w:val="24"/>
                <w:szCs w:val="24"/>
                <w:lang w:val="hr-HR"/>
              </w:rPr>
              <w:t xml:space="preserve"> </w:t>
            </w:r>
            <w:r w:rsidRPr="003B2D03">
              <w:rPr>
                <w:sz w:val="24"/>
                <w:szCs w:val="24"/>
              </w:rPr>
              <w:t>nova</w:t>
            </w:r>
            <w:r w:rsidRPr="003B2D03">
              <w:rPr>
                <w:sz w:val="24"/>
                <w:szCs w:val="24"/>
                <w:lang w:val="hr-HR"/>
              </w:rPr>
              <w:t>č</w:t>
            </w:r>
            <w:r w:rsidRPr="003B2D03">
              <w:rPr>
                <w:sz w:val="24"/>
                <w:szCs w:val="24"/>
              </w:rPr>
              <w:t>enju</w:t>
            </w:r>
            <w:r w:rsidRPr="003B2D03">
              <w:rPr>
                <w:sz w:val="24"/>
                <w:szCs w:val="24"/>
                <w:lang w:val="hr-HR"/>
              </w:rPr>
              <w:t xml:space="preserve"> </w:t>
            </w:r>
            <w:r w:rsidRPr="003B2D03">
              <w:rPr>
                <w:sz w:val="24"/>
                <w:szCs w:val="24"/>
              </w:rPr>
              <w:t>kao</w:t>
            </w:r>
            <w:r w:rsidRPr="003B2D03">
              <w:rPr>
                <w:sz w:val="24"/>
                <w:szCs w:val="24"/>
                <w:lang w:val="hr-HR"/>
              </w:rPr>
              <w:t xml:space="preserve"> </w:t>
            </w:r>
            <w:r w:rsidRPr="003B2D03">
              <w:rPr>
                <w:sz w:val="24"/>
                <w:szCs w:val="24"/>
              </w:rPr>
              <w:t>dio</w:t>
            </w:r>
            <w:r w:rsidRPr="003B2D03">
              <w:rPr>
                <w:sz w:val="24"/>
                <w:szCs w:val="24"/>
                <w:lang w:val="hr-HR"/>
              </w:rPr>
              <w:t xml:space="preserve"> </w:t>
            </w:r>
            <w:r w:rsidRPr="003B2D03">
              <w:rPr>
                <w:sz w:val="24"/>
                <w:szCs w:val="24"/>
              </w:rPr>
              <w:t>obvezne</w:t>
            </w:r>
            <w:r w:rsidRPr="003B2D03">
              <w:rPr>
                <w:sz w:val="24"/>
                <w:szCs w:val="24"/>
                <w:lang w:val="hr-HR"/>
              </w:rPr>
              <w:t xml:space="preserve"> </w:t>
            </w:r>
            <w:r w:rsidRPr="003B2D03">
              <w:rPr>
                <w:sz w:val="24"/>
                <w:szCs w:val="24"/>
              </w:rPr>
              <w:t>medicinske</w:t>
            </w:r>
            <w:r w:rsidRPr="003B2D03">
              <w:rPr>
                <w:sz w:val="24"/>
                <w:szCs w:val="24"/>
                <w:lang w:val="hr-HR"/>
              </w:rPr>
              <w:t xml:space="preserve"> </w:t>
            </w:r>
            <w:r w:rsidRPr="003B2D03">
              <w:rPr>
                <w:sz w:val="24"/>
                <w:szCs w:val="24"/>
              </w:rPr>
              <w:t>dokumentacije</w:t>
            </w:r>
            <w:r w:rsidRPr="003B2D03">
              <w:rPr>
                <w:sz w:val="24"/>
                <w:szCs w:val="24"/>
                <w:lang w:val="hr-HR"/>
              </w:rPr>
              <w:t>.</w:t>
            </w:r>
          </w:p>
        </w:tc>
        <w:tc>
          <w:tcPr>
            <w:tcW w:w="180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bCs/>
              </w:rPr>
            </w:pPr>
            <w:r w:rsidRPr="003B2D03">
              <w:rPr>
                <w:b/>
              </w:rPr>
              <w:t>PREVENTIVNA SKRB</w:t>
            </w:r>
          </w:p>
          <w:p w:rsidR="00341046" w:rsidRPr="003B2D03" w:rsidRDefault="00341046" w:rsidP="00B63D8A">
            <w:pPr>
              <w:pStyle w:val="numberingutablici"/>
              <w:numPr>
                <w:ilvl w:val="0"/>
                <w:numId w:val="0"/>
              </w:numPr>
              <w:jc w:val="left"/>
              <w:rPr>
                <w:b/>
              </w:rPr>
            </w:pPr>
            <w:r w:rsidRPr="003B2D03">
              <w:rPr>
                <w:b/>
                <w:bCs/>
              </w:rPr>
              <w:t>ZA OSOBE STARIJE OD 65 GODINA</w:t>
            </w:r>
          </w:p>
        </w:tc>
        <w:tc>
          <w:tcPr>
            <w:tcW w:w="5242" w:type="dxa"/>
            <w:shd w:val="clear" w:color="auto" w:fill="auto"/>
          </w:tcPr>
          <w:p w:rsidR="00764CD8" w:rsidRPr="003B2D03" w:rsidRDefault="00341046" w:rsidP="00B63D8A">
            <w:pPr>
              <w:jc w:val="both"/>
              <w:rPr>
                <w:sz w:val="24"/>
                <w:szCs w:val="24"/>
                <w:lang w:val="hr-HR"/>
              </w:rPr>
            </w:pPr>
            <w:r w:rsidRPr="003B2D03">
              <w:rPr>
                <w:sz w:val="24"/>
                <w:szCs w:val="24"/>
              </w:rPr>
              <w:t>Stomatolo</w:t>
            </w:r>
            <w:r w:rsidRPr="003B2D03">
              <w:rPr>
                <w:sz w:val="24"/>
                <w:szCs w:val="24"/>
                <w:lang w:val="hr-HR"/>
              </w:rPr>
              <w:t>š</w:t>
            </w:r>
            <w:r w:rsidRPr="003B2D03">
              <w:rPr>
                <w:sz w:val="24"/>
                <w:szCs w:val="24"/>
              </w:rPr>
              <w:t>ki</w:t>
            </w:r>
            <w:r w:rsidRPr="003B2D03">
              <w:rPr>
                <w:sz w:val="24"/>
                <w:szCs w:val="24"/>
                <w:lang w:val="hr-HR"/>
              </w:rPr>
              <w:t xml:space="preserve"> </w:t>
            </w:r>
            <w:r w:rsidRPr="003B2D03">
              <w:rPr>
                <w:sz w:val="24"/>
                <w:szCs w:val="24"/>
              </w:rPr>
              <w:t>pregled</w:t>
            </w:r>
            <w:r w:rsidRPr="003B2D03">
              <w:rPr>
                <w:sz w:val="24"/>
                <w:szCs w:val="24"/>
                <w:lang w:val="hr-HR"/>
              </w:rPr>
              <w:t xml:space="preserve"> </w:t>
            </w:r>
            <w:r w:rsidRPr="003B2D03">
              <w:rPr>
                <w:sz w:val="24"/>
                <w:szCs w:val="24"/>
              </w:rPr>
              <w:t>jednom</w:t>
            </w:r>
            <w:r w:rsidRPr="003B2D03">
              <w:rPr>
                <w:sz w:val="24"/>
                <w:szCs w:val="24"/>
                <w:lang w:val="hr-HR"/>
              </w:rPr>
              <w:t xml:space="preserve"> </w:t>
            </w:r>
            <w:r w:rsidRPr="003B2D03">
              <w:rPr>
                <w:sz w:val="24"/>
                <w:szCs w:val="24"/>
              </w:rPr>
              <w:t>godi</w:t>
            </w:r>
            <w:r w:rsidRPr="003B2D03">
              <w:rPr>
                <w:sz w:val="24"/>
                <w:szCs w:val="24"/>
                <w:lang w:val="hr-HR"/>
              </w:rPr>
              <w:t>š</w:t>
            </w:r>
            <w:r w:rsidRPr="003B2D03">
              <w:rPr>
                <w:sz w:val="24"/>
                <w:szCs w:val="24"/>
              </w:rPr>
              <w:t>nje</w:t>
            </w:r>
            <w:r w:rsidRPr="003B2D03">
              <w:rPr>
                <w:sz w:val="24"/>
                <w:szCs w:val="24"/>
                <w:lang w:val="hr-HR"/>
              </w:rPr>
              <w:t xml:space="preserve">, </w:t>
            </w:r>
            <w:r w:rsidR="00764CD8" w:rsidRPr="003B2D03">
              <w:rPr>
                <w:sz w:val="24"/>
                <w:szCs w:val="24"/>
                <w:lang w:val="hr-HR"/>
              </w:rPr>
              <w:t>Izvaninstitucionalne usluge zaštite zdravlja starijih osoba</w:t>
            </w:r>
          </w:p>
          <w:p w:rsidR="00341046" w:rsidRPr="003B2D03" w:rsidRDefault="00341046" w:rsidP="00B63D8A">
            <w:pPr>
              <w:jc w:val="both"/>
              <w:rPr>
                <w:sz w:val="24"/>
                <w:szCs w:val="24"/>
                <w:lang w:val="hr-HR"/>
              </w:rPr>
            </w:pPr>
          </w:p>
        </w:tc>
        <w:tc>
          <w:tcPr>
            <w:tcW w:w="1800" w:type="dxa"/>
            <w:shd w:val="clear" w:color="auto" w:fill="auto"/>
            <w:vAlign w:val="center"/>
          </w:tcPr>
          <w:p w:rsidR="00341046" w:rsidRPr="003B2D03" w:rsidRDefault="00341046" w:rsidP="00B63D8A">
            <w:pPr>
              <w:jc w:val="both"/>
              <w:rPr>
                <w:sz w:val="24"/>
                <w:szCs w:val="24"/>
                <w:lang w:val="hr-HR"/>
              </w:rPr>
            </w:pPr>
          </w:p>
        </w:tc>
      </w:tr>
      <w:tr w:rsidR="003B2D03" w:rsidRPr="003B2D03" w:rsidTr="00B63D8A">
        <w:trPr>
          <w:cantSplit/>
        </w:trPr>
        <w:tc>
          <w:tcPr>
            <w:tcW w:w="2606" w:type="dxa"/>
            <w:shd w:val="clear" w:color="auto" w:fill="auto"/>
            <w:vAlign w:val="center"/>
          </w:tcPr>
          <w:p w:rsidR="00341046" w:rsidRPr="003B2D03" w:rsidRDefault="00341046" w:rsidP="00B63D8A">
            <w:pPr>
              <w:rPr>
                <w:b/>
                <w:sz w:val="24"/>
                <w:szCs w:val="24"/>
              </w:rPr>
            </w:pPr>
            <w:r w:rsidRPr="003B2D03">
              <w:rPr>
                <w:b/>
                <w:sz w:val="24"/>
                <w:szCs w:val="24"/>
              </w:rPr>
              <w:t>NOSITELJI</w:t>
            </w:r>
          </w:p>
        </w:tc>
        <w:tc>
          <w:tcPr>
            <w:tcW w:w="7042" w:type="dxa"/>
            <w:gridSpan w:val="2"/>
            <w:shd w:val="clear" w:color="auto" w:fill="auto"/>
            <w:vAlign w:val="center"/>
          </w:tcPr>
          <w:p w:rsidR="00341046" w:rsidRPr="003B2D03" w:rsidRDefault="00764CD8" w:rsidP="00B63D8A">
            <w:pPr>
              <w:rPr>
                <w:sz w:val="24"/>
                <w:szCs w:val="24"/>
              </w:rPr>
            </w:pPr>
            <w:r w:rsidRPr="003B2D03">
              <w:rPr>
                <w:sz w:val="24"/>
                <w:szCs w:val="24"/>
              </w:rPr>
              <w:t xml:space="preserve">Zdravstvene ustanove </w:t>
            </w:r>
            <w:r w:rsidR="00341046" w:rsidRPr="003B2D03">
              <w:rPr>
                <w:sz w:val="24"/>
                <w:szCs w:val="24"/>
              </w:rPr>
              <w:t>Timovi stomatološke zaštite - koncesionari i zaposlenici domova zdravlja Grada Zagreba, Stomatološka poliklinika Grad</w:t>
            </w:r>
            <w:r w:rsidRPr="003B2D03">
              <w:rPr>
                <w:sz w:val="24"/>
                <w:szCs w:val="24"/>
              </w:rPr>
              <w:t>a</w:t>
            </w:r>
            <w:r w:rsidR="00341046" w:rsidRPr="003B2D03">
              <w:rPr>
                <w:sz w:val="24"/>
                <w:szCs w:val="24"/>
              </w:rPr>
              <w:t xml:space="preserve"> Zagreba</w:t>
            </w:r>
            <w:r w:rsidRPr="003B2D03">
              <w:rPr>
                <w:sz w:val="24"/>
                <w:szCs w:val="24"/>
              </w:rPr>
              <w:t>, Stomatološki fakultet sveučilišta u Zagrebu</w:t>
            </w:r>
          </w:p>
        </w:tc>
      </w:tr>
      <w:tr w:rsidR="003B2D03" w:rsidRPr="003B2D03" w:rsidTr="00B63D8A">
        <w:trPr>
          <w:cantSplit/>
        </w:trPr>
        <w:tc>
          <w:tcPr>
            <w:tcW w:w="2606" w:type="dxa"/>
            <w:shd w:val="clear" w:color="auto" w:fill="auto"/>
            <w:vAlign w:val="center"/>
          </w:tcPr>
          <w:p w:rsidR="00341046" w:rsidRPr="003B2D03" w:rsidRDefault="00341046" w:rsidP="00B63D8A">
            <w:pPr>
              <w:rPr>
                <w:b/>
                <w:sz w:val="24"/>
                <w:szCs w:val="24"/>
              </w:rPr>
            </w:pPr>
            <w:r w:rsidRPr="003B2D03">
              <w:rPr>
                <w:b/>
                <w:sz w:val="24"/>
                <w:szCs w:val="24"/>
              </w:rPr>
              <w:t>SURADNICI U PROVEDBI</w:t>
            </w:r>
          </w:p>
        </w:tc>
        <w:tc>
          <w:tcPr>
            <w:tcW w:w="7042" w:type="dxa"/>
            <w:gridSpan w:val="2"/>
            <w:shd w:val="clear" w:color="auto" w:fill="auto"/>
            <w:vAlign w:val="center"/>
          </w:tcPr>
          <w:p w:rsidR="00341046" w:rsidRPr="003B2D03" w:rsidRDefault="00341046" w:rsidP="00B63D8A">
            <w:pPr>
              <w:jc w:val="both"/>
              <w:rPr>
                <w:sz w:val="24"/>
                <w:szCs w:val="24"/>
                <w:lang w:val="pl-PL"/>
              </w:rPr>
            </w:pPr>
            <w:r w:rsidRPr="003B2D03">
              <w:rPr>
                <w:sz w:val="24"/>
                <w:szCs w:val="24"/>
                <w:lang w:val="pl-PL"/>
              </w:rPr>
              <w:t xml:space="preserve">Gradski ured </w:t>
            </w:r>
            <w:r w:rsidR="0044627B" w:rsidRPr="003B2D03">
              <w:rPr>
                <w:sz w:val="24"/>
                <w:szCs w:val="24"/>
                <w:lang w:val="pl-PL"/>
              </w:rPr>
              <w:t>za zdravstvo</w:t>
            </w:r>
          </w:p>
          <w:p w:rsidR="0044627B" w:rsidRPr="003B2D03" w:rsidRDefault="00341046" w:rsidP="00B63D8A">
            <w:pPr>
              <w:jc w:val="both"/>
              <w:rPr>
                <w:sz w:val="24"/>
                <w:szCs w:val="24"/>
                <w:lang w:val="pl-PL"/>
              </w:rPr>
            </w:pPr>
            <w:r w:rsidRPr="003B2D03">
              <w:rPr>
                <w:sz w:val="24"/>
                <w:szCs w:val="24"/>
                <w:lang w:val="pl-PL"/>
              </w:rPr>
              <w:t>Zdravs</w:t>
            </w:r>
            <w:r w:rsidR="0044627B" w:rsidRPr="003B2D03">
              <w:rPr>
                <w:sz w:val="24"/>
                <w:szCs w:val="24"/>
                <w:lang w:val="pl-PL"/>
              </w:rPr>
              <w:t>tvene ustanove u Gradu Zagrebu</w:t>
            </w:r>
          </w:p>
          <w:p w:rsidR="00341046" w:rsidRPr="003B2D03" w:rsidRDefault="00341046" w:rsidP="00B63D8A">
            <w:pPr>
              <w:jc w:val="both"/>
              <w:rPr>
                <w:sz w:val="24"/>
                <w:szCs w:val="24"/>
                <w:lang w:val="pl-PL"/>
              </w:rPr>
            </w:pPr>
            <w:r w:rsidRPr="003B2D03">
              <w:rPr>
                <w:sz w:val="24"/>
                <w:szCs w:val="24"/>
                <w:lang w:val="pl-PL"/>
              </w:rPr>
              <w:t>Hrvatski zavod za javno zdravstvo</w:t>
            </w:r>
          </w:p>
          <w:p w:rsidR="00341046" w:rsidRPr="003B2D03" w:rsidRDefault="00341046" w:rsidP="00B63D8A">
            <w:pPr>
              <w:jc w:val="both"/>
              <w:rPr>
                <w:sz w:val="24"/>
                <w:szCs w:val="24"/>
                <w:lang w:val="pl-PL"/>
              </w:rPr>
            </w:pPr>
            <w:r w:rsidRPr="003B2D03">
              <w:rPr>
                <w:sz w:val="24"/>
                <w:szCs w:val="24"/>
                <w:lang w:val="pl-PL"/>
              </w:rPr>
              <w:t>Hrvatski zavod za zdravstveno osiguranje</w:t>
            </w:r>
          </w:p>
        </w:tc>
      </w:tr>
      <w:tr w:rsidR="00341046" w:rsidRPr="003B2D03" w:rsidTr="00B63D8A">
        <w:trPr>
          <w:cantSplit/>
        </w:trPr>
        <w:tc>
          <w:tcPr>
            <w:tcW w:w="2606" w:type="dxa"/>
            <w:shd w:val="clear" w:color="auto" w:fill="auto"/>
            <w:vAlign w:val="center"/>
          </w:tcPr>
          <w:p w:rsidR="00341046" w:rsidRPr="003B2D03" w:rsidRDefault="00341046" w:rsidP="00B63D8A">
            <w:pPr>
              <w:rPr>
                <w:b/>
                <w:sz w:val="24"/>
                <w:szCs w:val="24"/>
              </w:rPr>
            </w:pPr>
            <w:r w:rsidRPr="003B2D03">
              <w:rPr>
                <w:b/>
                <w:sz w:val="24"/>
                <w:szCs w:val="24"/>
              </w:rPr>
              <w:t>POKAZATELJI PROVEDBE</w:t>
            </w:r>
          </w:p>
        </w:tc>
        <w:tc>
          <w:tcPr>
            <w:tcW w:w="7042" w:type="dxa"/>
            <w:gridSpan w:val="2"/>
            <w:shd w:val="clear" w:color="auto" w:fill="auto"/>
            <w:vAlign w:val="center"/>
          </w:tcPr>
          <w:p w:rsidR="00341046" w:rsidRPr="003B2D03" w:rsidRDefault="00341046" w:rsidP="00B63D8A">
            <w:pPr>
              <w:jc w:val="both"/>
              <w:rPr>
                <w:sz w:val="24"/>
                <w:szCs w:val="24"/>
              </w:rPr>
            </w:pPr>
            <w:r w:rsidRPr="003B2D03">
              <w:rPr>
                <w:sz w:val="24"/>
                <w:szCs w:val="24"/>
              </w:rPr>
              <w:t xml:space="preserve"> KEP indeks </w:t>
            </w:r>
          </w:p>
        </w:tc>
      </w:tr>
    </w:tbl>
    <w:p w:rsidR="00341046" w:rsidRPr="003B2D03" w:rsidRDefault="00341046" w:rsidP="00341046">
      <w:pPr>
        <w:rPr>
          <w:rFonts w:eastAsia="Arial Unicode MS"/>
          <w:sz w:val="24"/>
          <w:szCs w:val="24"/>
        </w:rPr>
      </w:pPr>
    </w:p>
    <w:p w:rsidR="00341046" w:rsidRPr="003B2D03" w:rsidRDefault="00341046" w:rsidP="00341046">
      <w:pPr>
        <w:rPr>
          <w:rFonts w:eastAsia="Arial Unicode MS"/>
          <w:b/>
          <w:sz w:val="24"/>
          <w:szCs w:val="24"/>
        </w:rPr>
      </w:pPr>
      <w:r w:rsidRPr="003B2D03">
        <w:rPr>
          <w:rFonts w:eastAsia="Arial Unicode MS"/>
          <w:b/>
          <w:sz w:val="24"/>
          <w:szCs w:val="24"/>
        </w:rPr>
        <w:t>6.6. PREVENTIVNE MJERE SOCIJALNE MEDICINE</w:t>
      </w:r>
    </w:p>
    <w:p w:rsidR="00341046" w:rsidRPr="003B2D03" w:rsidRDefault="00341046" w:rsidP="00341046">
      <w:pPr>
        <w:jc w:val="both"/>
        <w:rPr>
          <w:sz w:val="24"/>
          <w:szCs w:val="24"/>
        </w:rPr>
      </w:pPr>
    </w:p>
    <w:p w:rsidR="00341046" w:rsidRPr="003B2D03" w:rsidRDefault="00341046" w:rsidP="00341046">
      <w:pPr>
        <w:ind w:firstLine="709"/>
        <w:jc w:val="both"/>
        <w:rPr>
          <w:sz w:val="24"/>
          <w:szCs w:val="24"/>
        </w:rPr>
      </w:pPr>
      <w:r w:rsidRPr="003B2D03">
        <w:rPr>
          <w:sz w:val="24"/>
          <w:szCs w:val="24"/>
        </w:rPr>
        <w:t>Socijalna medicina prati i analizira demografske, vitalno-statističke i zdravstvene pokazatelje, funkcioniranje zdravstvenih sustava i načina rada zdravstva te predlaže i sudjeluje u provođenju aktivnosti sa svrhom zaštite i unapređenja zdravlja, smanjenja pobola, prijevremenog umiranja i patnje vezane uz bolest kao i racionalizacije u organizaciji i provođenju zdravstvene zaštite.</w:t>
      </w:r>
    </w:p>
    <w:p w:rsidR="00341046" w:rsidRPr="003B2D03" w:rsidRDefault="00341046" w:rsidP="00341046">
      <w:pPr>
        <w:ind w:firstLine="709"/>
        <w:jc w:val="both"/>
        <w:rPr>
          <w:sz w:val="24"/>
          <w:szCs w:val="24"/>
        </w:rPr>
      </w:pPr>
      <w:r w:rsidRPr="003B2D03">
        <w:rPr>
          <w:sz w:val="24"/>
          <w:szCs w:val="24"/>
        </w:rPr>
        <w:lastRenderedPageBreak/>
        <w:t>U svrhu praćenja i ocjene zdravstvenog stanja pučanstva te organizacije i rada zdravstvenih djelatnosti, temeljem zdravstveno-informacijskih sustava izrađuju se programi zdravstvene zaštite, zdravstvenih standarda i promicanja zdravlja.</w:t>
      </w:r>
    </w:p>
    <w:p w:rsidR="00341046" w:rsidRPr="003B2D03" w:rsidRDefault="00341046" w:rsidP="00341046">
      <w:pPr>
        <w:jc w:val="both"/>
        <w:rPr>
          <w:sz w:val="24"/>
          <w:szCs w:val="24"/>
        </w:rPr>
      </w:pPr>
    </w:p>
    <w:p w:rsidR="00341046" w:rsidRPr="003B2D03" w:rsidRDefault="00341046" w:rsidP="00341046">
      <w:pPr>
        <w:ind w:left="1260" w:hanging="1260"/>
        <w:jc w:val="both"/>
        <w:rPr>
          <w:sz w:val="24"/>
          <w:szCs w:val="24"/>
        </w:rPr>
      </w:pPr>
    </w:p>
    <w:p w:rsidR="00341046" w:rsidRPr="003B2D03" w:rsidRDefault="00341046" w:rsidP="00341046">
      <w:pPr>
        <w:ind w:left="1260" w:hanging="1260"/>
        <w:jc w:val="both"/>
        <w:rPr>
          <w:sz w:val="24"/>
          <w:szCs w:val="24"/>
        </w:rPr>
      </w:pPr>
    </w:p>
    <w:p w:rsidR="00341046" w:rsidRPr="003B2D03" w:rsidRDefault="00341046" w:rsidP="00341046">
      <w:pPr>
        <w:ind w:left="1260" w:hanging="1260"/>
        <w:jc w:val="both"/>
        <w:rPr>
          <w:sz w:val="24"/>
          <w:szCs w:val="24"/>
        </w:rPr>
      </w:pPr>
    </w:p>
    <w:p w:rsidR="00341046" w:rsidRPr="003B2D03" w:rsidRDefault="00341046" w:rsidP="00341046">
      <w:pPr>
        <w:ind w:left="1260" w:hanging="1260"/>
        <w:jc w:val="both"/>
        <w:rPr>
          <w:sz w:val="24"/>
          <w:szCs w:val="24"/>
        </w:rPr>
      </w:pPr>
    </w:p>
    <w:p w:rsidR="00341046" w:rsidRPr="003B2D03" w:rsidRDefault="00341046" w:rsidP="00341046">
      <w:pPr>
        <w:ind w:left="1260" w:hanging="1260"/>
        <w:jc w:val="both"/>
        <w:rPr>
          <w:sz w:val="24"/>
          <w:szCs w:val="24"/>
        </w:rPr>
      </w:pPr>
    </w:p>
    <w:p w:rsidR="00341046" w:rsidRPr="003B2D03" w:rsidRDefault="00341046" w:rsidP="00341046">
      <w:pPr>
        <w:ind w:left="1260" w:hanging="1260"/>
        <w:jc w:val="both"/>
        <w:rPr>
          <w:sz w:val="24"/>
          <w:szCs w:val="24"/>
        </w:rPr>
      </w:pPr>
    </w:p>
    <w:p w:rsidR="00341046" w:rsidRPr="003B2D03" w:rsidRDefault="00341046" w:rsidP="00341046">
      <w:pPr>
        <w:ind w:left="1260" w:hanging="1260"/>
        <w:jc w:val="both"/>
        <w:rPr>
          <w:b/>
          <w:sz w:val="24"/>
          <w:szCs w:val="24"/>
        </w:rPr>
      </w:pPr>
      <w:r w:rsidRPr="003B2D03">
        <w:rPr>
          <w:sz w:val="24"/>
          <w:szCs w:val="24"/>
        </w:rPr>
        <w:t>Tablica 12</w:t>
      </w:r>
      <w:r w:rsidRPr="003B2D03">
        <w:rPr>
          <w:b/>
          <w:sz w:val="24"/>
          <w:szCs w:val="24"/>
        </w:rPr>
        <w:t>.</w:t>
      </w:r>
      <w:r w:rsidRPr="003B2D03">
        <w:rPr>
          <w:b/>
          <w:sz w:val="24"/>
          <w:szCs w:val="24"/>
        </w:rPr>
        <w:tab/>
        <w:t>Plan preventivnih mjera socijalne medicine</w:t>
      </w:r>
    </w:p>
    <w:p w:rsidR="00341046" w:rsidRPr="003B2D03" w:rsidRDefault="00341046" w:rsidP="00341046">
      <w:pPr>
        <w:jc w:val="both"/>
        <w:rPr>
          <w:sz w:val="24"/>
          <w:szCs w:val="24"/>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6"/>
        <w:gridCol w:w="5157"/>
        <w:gridCol w:w="1536"/>
      </w:tblGrid>
      <w:tr w:rsidR="003B2D03" w:rsidRPr="003B2D03" w:rsidTr="00B63D8A">
        <w:trPr>
          <w:cantSplit/>
          <w:tblHeader/>
        </w:trPr>
        <w:tc>
          <w:tcPr>
            <w:tcW w:w="7763" w:type="dxa"/>
            <w:gridSpan w:val="2"/>
            <w:shd w:val="clear" w:color="auto" w:fill="auto"/>
            <w:vAlign w:val="center"/>
          </w:tcPr>
          <w:p w:rsidR="00341046" w:rsidRPr="003B2D03" w:rsidRDefault="00341046" w:rsidP="00B63D8A">
            <w:pPr>
              <w:jc w:val="center"/>
              <w:rPr>
                <w:b/>
                <w:sz w:val="24"/>
                <w:szCs w:val="24"/>
              </w:rPr>
            </w:pPr>
            <w:r w:rsidRPr="003B2D03">
              <w:rPr>
                <w:b/>
                <w:sz w:val="24"/>
                <w:szCs w:val="24"/>
              </w:rPr>
              <w:t>PROVEDBENE AKTIVNOSTI</w:t>
            </w:r>
          </w:p>
        </w:tc>
        <w:tc>
          <w:tcPr>
            <w:tcW w:w="1536" w:type="dxa"/>
            <w:shd w:val="clear" w:color="auto" w:fill="auto"/>
            <w:vAlign w:val="center"/>
          </w:tcPr>
          <w:p w:rsidR="00341046" w:rsidRPr="003B2D03" w:rsidRDefault="00341046" w:rsidP="00B63D8A">
            <w:pPr>
              <w:jc w:val="center"/>
              <w:rPr>
                <w:b/>
                <w:sz w:val="24"/>
                <w:szCs w:val="24"/>
              </w:rPr>
            </w:pPr>
            <w:r w:rsidRPr="003B2D03">
              <w:rPr>
                <w:b/>
                <w:sz w:val="24"/>
                <w:szCs w:val="24"/>
              </w:rPr>
              <w:t>ROK PROVEDBE</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rPr>
            </w:pPr>
            <w:r w:rsidRPr="003B2D03">
              <w:rPr>
                <w:b/>
                <w:bCs/>
              </w:rPr>
              <w:t>PRAĆENJE KORIŠTENJA ZDRAVSTVENIH KAPACITETA I RADA ZDRAVSTVENIH SLUŽBI</w:t>
            </w:r>
          </w:p>
        </w:tc>
        <w:tc>
          <w:tcPr>
            <w:tcW w:w="5157" w:type="dxa"/>
            <w:shd w:val="clear" w:color="auto" w:fill="auto"/>
          </w:tcPr>
          <w:p w:rsidR="00341046" w:rsidRPr="003B2D03" w:rsidRDefault="00341046" w:rsidP="00B63D8A">
            <w:pPr>
              <w:pStyle w:val="numberingutablici"/>
              <w:numPr>
                <w:ilvl w:val="0"/>
                <w:numId w:val="0"/>
              </w:numPr>
            </w:pPr>
            <w:r w:rsidRPr="003B2D03">
              <w:t>Prikupljanje i obrada pokazatelja rada primarne, specijalističko-konzilijarne i bolničke djelatnosti neophodnih za praćenje zdravstvenog stanja građana Grada Zagreba i rada zdravstvenih službi.</w:t>
            </w:r>
          </w:p>
        </w:tc>
        <w:tc>
          <w:tcPr>
            <w:tcW w:w="1536"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rPr>
            </w:pPr>
            <w:r w:rsidRPr="003B2D03">
              <w:rPr>
                <w:b/>
                <w:bCs/>
              </w:rPr>
              <w:t>PRAĆENJE MORBIDITETA I MORTALITETA U PRIMARNOJ I STACIONARNOJ ZDRAVSTVENOJ ZAŠTITI U GRADU ZAGREBU</w:t>
            </w:r>
          </w:p>
        </w:tc>
        <w:tc>
          <w:tcPr>
            <w:tcW w:w="5157" w:type="dxa"/>
            <w:shd w:val="clear" w:color="auto" w:fill="auto"/>
          </w:tcPr>
          <w:p w:rsidR="0044627B" w:rsidRPr="003B2D03" w:rsidRDefault="00341046" w:rsidP="0044627B">
            <w:pPr>
              <w:pStyle w:val="numberingutablici"/>
              <w:numPr>
                <w:ilvl w:val="0"/>
                <w:numId w:val="0"/>
              </w:numPr>
            </w:pPr>
            <w:r w:rsidRPr="003B2D03">
              <w:t>Uključuje odgovarajuće statističko-analitičke poslove, utvrđivanje vodećih uzroka pobola i smrtnosti, praćenje trendova</w:t>
            </w:r>
            <w:r w:rsidR="0044627B" w:rsidRPr="003B2D03">
              <w:t xml:space="preserve">, te ocjenu zdravstvenog stanja stanovništva </w:t>
            </w:r>
          </w:p>
          <w:p w:rsidR="0044627B" w:rsidRPr="003B2D03" w:rsidRDefault="0044627B" w:rsidP="0044627B">
            <w:pPr>
              <w:pStyle w:val="numberingutablici"/>
              <w:numPr>
                <w:ilvl w:val="0"/>
                <w:numId w:val="0"/>
              </w:numPr>
            </w:pPr>
          </w:p>
          <w:p w:rsidR="00341046" w:rsidRPr="003B2D03" w:rsidRDefault="0044627B" w:rsidP="0044627B">
            <w:pPr>
              <w:pStyle w:val="numberingutablici"/>
              <w:numPr>
                <w:ilvl w:val="0"/>
                <w:numId w:val="0"/>
              </w:numPr>
            </w:pPr>
            <w:r w:rsidRPr="003B2D03">
              <w:t>Razviti evidenciju po područjima gradskih četvrti</w:t>
            </w:r>
          </w:p>
        </w:tc>
        <w:tc>
          <w:tcPr>
            <w:tcW w:w="1536"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rPr>
                <w:sz w:val="24"/>
                <w:szCs w:val="24"/>
              </w:rPr>
            </w:pPr>
            <w:r w:rsidRPr="003B2D03">
              <w:rPr>
                <w:b/>
                <w:bCs/>
                <w:sz w:val="24"/>
                <w:szCs w:val="24"/>
              </w:rPr>
              <w:t xml:space="preserve">EVALUACIJA PROVOĐENJA PROGRAMA MJERA IZ OBVEZNOG ZDRAVSTVENOG OSIGURANJA </w:t>
            </w:r>
          </w:p>
        </w:tc>
        <w:tc>
          <w:tcPr>
            <w:tcW w:w="5157" w:type="dxa"/>
            <w:shd w:val="clear" w:color="auto" w:fill="auto"/>
          </w:tcPr>
          <w:p w:rsidR="00341046" w:rsidRPr="003B2D03" w:rsidRDefault="00341046" w:rsidP="00B63D8A">
            <w:pPr>
              <w:pStyle w:val="numberingutablici"/>
              <w:numPr>
                <w:ilvl w:val="0"/>
                <w:numId w:val="0"/>
              </w:numPr>
            </w:pPr>
            <w:r w:rsidRPr="003B2D03">
              <w:t>Sudjelovanje u praćenju provođenja programa prevencije i ranog otkrivanja bolesti (osnovnih mjera zdravstvene zaštite) u dobnoj skupini dojenčadi i predškolske djece, školske djece, osoba odrasle dobi, osoba starijih od 65 godina. Stručna evaluacija provedenih programa uz ocjenu zdravstvenog stanja pojedinih populacijskih skupina.</w:t>
            </w:r>
          </w:p>
        </w:tc>
        <w:tc>
          <w:tcPr>
            <w:tcW w:w="1536"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rPr>
                <w:b/>
                <w:sz w:val="24"/>
                <w:szCs w:val="24"/>
              </w:rPr>
            </w:pPr>
            <w:r w:rsidRPr="003B2D03">
              <w:rPr>
                <w:b/>
                <w:bCs/>
                <w:sz w:val="24"/>
                <w:szCs w:val="24"/>
              </w:rPr>
              <w:t xml:space="preserve">SUDJELOVANJE U IZRADI EDUKACIJSKOG MATERIJALA I ZDRAVSTVENO INFORMIRANJE </w:t>
            </w:r>
          </w:p>
        </w:tc>
        <w:tc>
          <w:tcPr>
            <w:tcW w:w="5157" w:type="dxa"/>
            <w:shd w:val="clear" w:color="auto" w:fill="auto"/>
          </w:tcPr>
          <w:p w:rsidR="00341046" w:rsidRPr="003B2D03" w:rsidRDefault="00341046" w:rsidP="00B63D8A">
            <w:pPr>
              <w:jc w:val="both"/>
              <w:rPr>
                <w:sz w:val="24"/>
                <w:szCs w:val="24"/>
              </w:rPr>
            </w:pPr>
            <w:r w:rsidRPr="003B2D03">
              <w:rPr>
                <w:sz w:val="24"/>
                <w:szCs w:val="24"/>
              </w:rPr>
              <w:t xml:space="preserve">Sudjelovanje u izradi stručnih sadržaja i informiranje javnosti </w:t>
            </w:r>
            <w:r w:rsidRPr="003B2D03">
              <w:rPr>
                <w:bCs/>
                <w:sz w:val="24"/>
                <w:szCs w:val="24"/>
              </w:rPr>
              <w:t xml:space="preserve">iz područja socijalno-medicinske djelatnosti </w:t>
            </w:r>
            <w:r w:rsidRPr="003B2D03">
              <w:rPr>
                <w:sz w:val="24"/>
                <w:szCs w:val="24"/>
              </w:rPr>
              <w:t>prema javno-zdravstvenim problemima preko različitih medija.</w:t>
            </w:r>
          </w:p>
          <w:p w:rsidR="00F720CD" w:rsidRPr="003B2D03" w:rsidRDefault="00F720CD" w:rsidP="00B63D8A">
            <w:pPr>
              <w:jc w:val="both"/>
              <w:rPr>
                <w:sz w:val="24"/>
                <w:szCs w:val="24"/>
              </w:rPr>
            </w:pPr>
            <w:r w:rsidRPr="003B2D03">
              <w:rPr>
                <w:sz w:val="24"/>
                <w:szCs w:val="24"/>
              </w:rPr>
              <w:t>Promicanje demografskih mjera</w:t>
            </w:r>
          </w:p>
        </w:tc>
        <w:tc>
          <w:tcPr>
            <w:tcW w:w="1536"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rPr>
            </w:pPr>
            <w:r w:rsidRPr="003B2D03">
              <w:rPr>
                <w:b/>
                <w:bCs/>
              </w:rPr>
              <w:t xml:space="preserve">STRUČNO-METODOLOŠKA POMOĆ I SURADNJA SA SVIM ZDRAVSTVENIM SLUŽBAMA </w:t>
            </w:r>
          </w:p>
        </w:tc>
        <w:tc>
          <w:tcPr>
            <w:tcW w:w="5157" w:type="dxa"/>
            <w:shd w:val="clear" w:color="auto" w:fill="auto"/>
          </w:tcPr>
          <w:p w:rsidR="00341046" w:rsidRPr="003B2D03" w:rsidRDefault="00341046" w:rsidP="00B63D8A">
            <w:pPr>
              <w:pStyle w:val="numberingutablici"/>
              <w:numPr>
                <w:ilvl w:val="0"/>
                <w:numId w:val="0"/>
              </w:numPr>
            </w:pPr>
            <w:r w:rsidRPr="003B2D03">
              <w:t xml:space="preserve">Kontinuirana suradnja sa zdravstvenim djelatnicima na svim razinama zdravstvene zaštite, odnosno u primarnoj, specijalističko-konzilijarnoj i bolničkoj zaštiti </w:t>
            </w:r>
            <w:r w:rsidRPr="003B2D03">
              <w:rPr>
                <w:bCs/>
              </w:rPr>
              <w:t>u svrhu poboljšanja kvalitete zdravstvenih podataka i pokazatelja.</w:t>
            </w:r>
          </w:p>
        </w:tc>
        <w:tc>
          <w:tcPr>
            <w:tcW w:w="1536"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bCs/>
              </w:rPr>
            </w:pPr>
            <w:r w:rsidRPr="003B2D03">
              <w:rPr>
                <w:b/>
                <w:bCs/>
              </w:rPr>
              <w:lastRenderedPageBreak/>
              <w:t>IZVJEŠĆIVANJE I EVALUACIJA</w:t>
            </w:r>
          </w:p>
          <w:p w:rsidR="00341046" w:rsidRPr="003B2D03" w:rsidRDefault="00341046" w:rsidP="00B63D8A">
            <w:pPr>
              <w:pStyle w:val="numberingutablici"/>
              <w:numPr>
                <w:ilvl w:val="0"/>
                <w:numId w:val="0"/>
              </w:numPr>
              <w:jc w:val="left"/>
              <w:rPr>
                <w:b/>
                <w:bCs/>
              </w:rPr>
            </w:pPr>
          </w:p>
        </w:tc>
        <w:tc>
          <w:tcPr>
            <w:tcW w:w="5157" w:type="dxa"/>
            <w:shd w:val="clear" w:color="auto" w:fill="auto"/>
          </w:tcPr>
          <w:p w:rsidR="00341046" w:rsidRPr="003B2D03" w:rsidRDefault="00341046" w:rsidP="00B63D8A">
            <w:pPr>
              <w:jc w:val="both"/>
              <w:rPr>
                <w:sz w:val="24"/>
                <w:szCs w:val="24"/>
                <w:lang w:val="hr-HR"/>
              </w:rPr>
            </w:pPr>
            <w:r w:rsidRPr="003B2D03">
              <w:rPr>
                <w:sz w:val="24"/>
                <w:szCs w:val="24"/>
              </w:rPr>
              <w:t>Prema</w:t>
            </w:r>
            <w:r w:rsidRPr="003B2D03">
              <w:rPr>
                <w:sz w:val="24"/>
                <w:szCs w:val="24"/>
                <w:lang w:val="hr-HR"/>
              </w:rPr>
              <w:t xml:space="preserve"> </w:t>
            </w:r>
            <w:r w:rsidRPr="003B2D03">
              <w:rPr>
                <w:sz w:val="24"/>
                <w:szCs w:val="24"/>
              </w:rPr>
              <w:t>zadanim</w:t>
            </w:r>
            <w:r w:rsidRPr="003B2D03">
              <w:rPr>
                <w:sz w:val="24"/>
                <w:szCs w:val="24"/>
                <w:lang w:val="hr-HR"/>
              </w:rPr>
              <w:t xml:space="preserve"> </w:t>
            </w:r>
            <w:r w:rsidRPr="003B2D03">
              <w:rPr>
                <w:sz w:val="24"/>
                <w:szCs w:val="24"/>
              </w:rPr>
              <w:t>rokovima</w:t>
            </w:r>
            <w:r w:rsidRPr="003B2D03">
              <w:rPr>
                <w:sz w:val="24"/>
                <w:szCs w:val="24"/>
                <w:lang w:val="hr-HR"/>
              </w:rPr>
              <w:t xml:space="preserve"> </w:t>
            </w:r>
            <w:r w:rsidRPr="003B2D03">
              <w:rPr>
                <w:sz w:val="24"/>
                <w:szCs w:val="24"/>
              </w:rPr>
              <w:t>Hrvatskog</w:t>
            </w:r>
            <w:r w:rsidRPr="003B2D03">
              <w:rPr>
                <w:sz w:val="24"/>
                <w:szCs w:val="24"/>
                <w:lang w:val="hr-HR"/>
              </w:rPr>
              <w:t xml:space="preserve"> </w:t>
            </w:r>
            <w:r w:rsidRPr="003B2D03">
              <w:rPr>
                <w:sz w:val="24"/>
                <w:szCs w:val="24"/>
              </w:rPr>
              <w:t>zavoda</w:t>
            </w:r>
            <w:r w:rsidRPr="003B2D03">
              <w:rPr>
                <w:sz w:val="24"/>
                <w:szCs w:val="24"/>
                <w:lang w:val="hr-HR"/>
              </w:rPr>
              <w:t xml:space="preserve"> </w:t>
            </w:r>
            <w:r w:rsidRPr="003B2D03">
              <w:rPr>
                <w:sz w:val="24"/>
                <w:szCs w:val="24"/>
              </w:rPr>
              <w:t>za</w:t>
            </w:r>
            <w:r w:rsidRPr="003B2D03">
              <w:rPr>
                <w:sz w:val="24"/>
                <w:szCs w:val="24"/>
                <w:lang w:val="hr-HR"/>
              </w:rPr>
              <w:t xml:space="preserve"> </w:t>
            </w:r>
            <w:r w:rsidRPr="003B2D03">
              <w:rPr>
                <w:sz w:val="24"/>
                <w:szCs w:val="24"/>
              </w:rPr>
              <w:t>obvezno</w:t>
            </w:r>
            <w:r w:rsidRPr="003B2D03">
              <w:rPr>
                <w:sz w:val="24"/>
                <w:szCs w:val="24"/>
                <w:lang w:val="hr-HR"/>
              </w:rPr>
              <w:t xml:space="preserve"> </w:t>
            </w:r>
            <w:r w:rsidRPr="003B2D03">
              <w:rPr>
                <w:sz w:val="24"/>
                <w:szCs w:val="24"/>
              </w:rPr>
              <w:t>zdravstveno</w:t>
            </w:r>
            <w:r w:rsidRPr="003B2D03">
              <w:rPr>
                <w:sz w:val="24"/>
                <w:szCs w:val="24"/>
                <w:lang w:val="hr-HR"/>
              </w:rPr>
              <w:t xml:space="preserve"> </w:t>
            </w:r>
            <w:r w:rsidRPr="003B2D03">
              <w:rPr>
                <w:sz w:val="24"/>
                <w:szCs w:val="24"/>
              </w:rPr>
              <w:t>osiguranje</w:t>
            </w:r>
            <w:r w:rsidRPr="003B2D03">
              <w:rPr>
                <w:sz w:val="24"/>
                <w:szCs w:val="24"/>
                <w:lang w:val="hr-HR"/>
              </w:rPr>
              <w:t xml:space="preserve"> </w:t>
            </w:r>
            <w:r w:rsidRPr="003B2D03">
              <w:rPr>
                <w:sz w:val="24"/>
                <w:szCs w:val="24"/>
              </w:rPr>
              <w:t>izvje</w:t>
            </w:r>
            <w:r w:rsidRPr="003B2D03">
              <w:rPr>
                <w:sz w:val="24"/>
                <w:szCs w:val="24"/>
                <w:lang w:val="hr-HR"/>
              </w:rPr>
              <w:t>šć</w:t>
            </w:r>
            <w:r w:rsidRPr="003B2D03">
              <w:rPr>
                <w:sz w:val="24"/>
                <w:szCs w:val="24"/>
              </w:rPr>
              <w:t>ivanje</w:t>
            </w:r>
            <w:r w:rsidRPr="003B2D03">
              <w:rPr>
                <w:sz w:val="24"/>
                <w:szCs w:val="24"/>
                <w:lang w:val="hr-HR"/>
              </w:rPr>
              <w:t xml:space="preserve"> </w:t>
            </w:r>
            <w:r w:rsidRPr="003B2D03">
              <w:rPr>
                <w:sz w:val="24"/>
                <w:szCs w:val="24"/>
              </w:rPr>
              <w:t>o</w:t>
            </w:r>
            <w:r w:rsidRPr="003B2D03">
              <w:rPr>
                <w:sz w:val="24"/>
                <w:szCs w:val="24"/>
                <w:lang w:val="hr-HR"/>
              </w:rPr>
              <w:t xml:space="preserve"> </w:t>
            </w:r>
            <w:r w:rsidRPr="003B2D03">
              <w:rPr>
                <w:sz w:val="24"/>
                <w:szCs w:val="24"/>
              </w:rPr>
              <w:t>svim</w:t>
            </w:r>
            <w:r w:rsidRPr="003B2D03">
              <w:rPr>
                <w:sz w:val="24"/>
                <w:szCs w:val="24"/>
                <w:lang w:val="hr-HR"/>
              </w:rPr>
              <w:t xml:space="preserve"> </w:t>
            </w:r>
            <w:r w:rsidRPr="003B2D03">
              <w:rPr>
                <w:sz w:val="24"/>
                <w:szCs w:val="24"/>
              </w:rPr>
              <w:t>socijalno</w:t>
            </w:r>
            <w:r w:rsidRPr="003B2D03">
              <w:rPr>
                <w:sz w:val="24"/>
                <w:szCs w:val="24"/>
                <w:lang w:val="hr-HR"/>
              </w:rPr>
              <w:t>-</w:t>
            </w:r>
            <w:r w:rsidRPr="003B2D03">
              <w:rPr>
                <w:sz w:val="24"/>
                <w:szCs w:val="24"/>
              </w:rPr>
              <w:t>medicinskim</w:t>
            </w:r>
            <w:r w:rsidRPr="003B2D03">
              <w:rPr>
                <w:sz w:val="24"/>
                <w:szCs w:val="24"/>
                <w:lang w:val="hr-HR"/>
              </w:rPr>
              <w:t xml:space="preserve"> </w:t>
            </w:r>
            <w:r w:rsidRPr="003B2D03">
              <w:rPr>
                <w:sz w:val="24"/>
                <w:szCs w:val="24"/>
              </w:rPr>
              <w:t>aktivnostima</w:t>
            </w:r>
            <w:r w:rsidRPr="003B2D03">
              <w:rPr>
                <w:sz w:val="24"/>
                <w:szCs w:val="24"/>
                <w:lang w:val="hr-HR"/>
              </w:rPr>
              <w:t xml:space="preserve"> </w:t>
            </w:r>
            <w:r w:rsidRPr="003B2D03">
              <w:rPr>
                <w:sz w:val="24"/>
                <w:szCs w:val="24"/>
              </w:rPr>
              <w:t>vezanim</w:t>
            </w:r>
            <w:r w:rsidRPr="003B2D03">
              <w:rPr>
                <w:sz w:val="24"/>
                <w:szCs w:val="24"/>
                <w:lang w:val="hr-HR"/>
              </w:rPr>
              <w:t xml:space="preserve"> </w:t>
            </w:r>
            <w:r w:rsidRPr="003B2D03">
              <w:rPr>
                <w:sz w:val="24"/>
                <w:szCs w:val="24"/>
              </w:rPr>
              <w:t>uz</w:t>
            </w:r>
            <w:r w:rsidRPr="003B2D03">
              <w:rPr>
                <w:sz w:val="24"/>
                <w:szCs w:val="24"/>
                <w:lang w:val="hr-HR"/>
              </w:rPr>
              <w:t xml:space="preserve"> </w:t>
            </w:r>
            <w:r w:rsidRPr="003B2D03">
              <w:rPr>
                <w:sz w:val="24"/>
                <w:szCs w:val="24"/>
              </w:rPr>
              <w:t>mjere</w:t>
            </w:r>
            <w:r w:rsidRPr="003B2D03">
              <w:rPr>
                <w:sz w:val="24"/>
                <w:szCs w:val="24"/>
                <w:lang w:val="hr-HR"/>
              </w:rPr>
              <w:t xml:space="preserve"> </w:t>
            </w:r>
            <w:r w:rsidRPr="003B2D03">
              <w:rPr>
                <w:sz w:val="24"/>
                <w:szCs w:val="24"/>
              </w:rPr>
              <w:t>iz</w:t>
            </w:r>
            <w:r w:rsidRPr="003B2D03">
              <w:rPr>
                <w:sz w:val="24"/>
                <w:szCs w:val="24"/>
                <w:lang w:val="hr-HR"/>
              </w:rPr>
              <w:t xml:space="preserve"> </w:t>
            </w:r>
            <w:r w:rsidRPr="003B2D03">
              <w:rPr>
                <w:sz w:val="24"/>
                <w:szCs w:val="24"/>
              </w:rPr>
              <w:t>obveznog</w:t>
            </w:r>
            <w:r w:rsidRPr="003B2D03">
              <w:rPr>
                <w:sz w:val="24"/>
                <w:szCs w:val="24"/>
                <w:lang w:val="hr-HR"/>
              </w:rPr>
              <w:t xml:space="preserve"> </w:t>
            </w:r>
            <w:r w:rsidRPr="003B2D03">
              <w:rPr>
                <w:sz w:val="24"/>
                <w:szCs w:val="24"/>
              </w:rPr>
              <w:t>zdravstvenog</w:t>
            </w:r>
            <w:r w:rsidRPr="003B2D03">
              <w:rPr>
                <w:sz w:val="24"/>
                <w:szCs w:val="24"/>
                <w:lang w:val="hr-HR"/>
              </w:rPr>
              <w:t xml:space="preserve"> </w:t>
            </w:r>
            <w:r w:rsidRPr="003B2D03">
              <w:rPr>
                <w:sz w:val="24"/>
                <w:szCs w:val="24"/>
              </w:rPr>
              <w:t>osiguranja</w:t>
            </w:r>
            <w:r w:rsidRPr="003B2D03">
              <w:rPr>
                <w:sz w:val="24"/>
                <w:szCs w:val="24"/>
                <w:lang w:val="hr-HR"/>
              </w:rPr>
              <w:t>.</w:t>
            </w:r>
          </w:p>
        </w:tc>
        <w:tc>
          <w:tcPr>
            <w:tcW w:w="1536"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vAlign w:val="center"/>
          </w:tcPr>
          <w:p w:rsidR="00341046" w:rsidRPr="003B2D03" w:rsidRDefault="00341046" w:rsidP="00B63D8A">
            <w:pPr>
              <w:rPr>
                <w:b/>
                <w:sz w:val="24"/>
                <w:szCs w:val="24"/>
              </w:rPr>
            </w:pPr>
            <w:r w:rsidRPr="003B2D03">
              <w:rPr>
                <w:b/>
                <w:sz w:val="24"/>
                <w:szCs w:val="24"/>
              </w:rPr>
              <w:t>NOSITELJI</w:t>
            </w:r>
          </w:p>
        </w:tc>
        <w:tc>
          <w:tcPr>
            <w:tcW w:w="6693" w:type="dxa"/>
            <w:gridSpan w:val="2"/>
            <w:shd w:val="clear" w:color="auto" w:fill="auto"/>
            <w:vAlign w:val="center"/>
          </w:tcPr>
          <w:p w:rsidR="00341046" w:rsidRPr="003B2D03" w:rsidRDefault="00341046" w:rsidP="00B63D8A">
            <w:pPr>
              <w:rPr>
                <w:sz w:val="24"/>
                <w:szCs w:val="24"/>
              </w:rPr>
            </w:pPr>
            <w:r w:rsidRPr="003B2D03">
              <w:rPr>
                <w:sz w:val="24"/>
                <w:szCs w:val="24"/>
              </w:rPr>
              <w:t>Nastavni zavoda za javno zdravstvo "Dr. Andrija Štampar" ,Služba za javno zdravstvo, Odjel za zdravstvenu statistiku</w:t>
            </w:r>
          </w:p>
        </w:tc>
      </w:tr>
      <w:tr w:rsidR="003B2D03" w:rsidRPr="003B2D03" w:rsidTr="00B63D8A">
        <w:trPr>
          <w:cantSplit/>
        </w:trPr>
        <w:tc>
          <w:tcPr>
            <w:tcW w:w="2606" w:type="dxa"/>
            <w:shd w:val="clear" w:color="auto" w:fill="auto"/>
            <w:vAlign w:val="center"/>
          </w:tcPr>
          <w:p w:rsidR="00341046" w:rsidRPr="003B2D03" w:rsidRDefault="00341046" w:rsidP="00B63D8A">
            <w:pPr>
              <w:rPr>
                <w:b/>
                <w:sz w:val="24"/>
                <w:szCs w:val="24"/>
              </w:rPr>
            </w:pPr>
            <w:r w:rsidRPr="003B2D03">
              <w:rPr>
                <w:b/>
                <w:sz w:val="24"/>
                <w:szCs w:val="24"/>
              </w:rPr>
              <w:t>SURADNICI U PROVEDBI</w:t>
            </w:r>
          </w:p>
        </w:tc>
        <w:tc>
          <w:tcPr>
            <w:tcW w:w="6693" w:type="dxa"/>
            <w:gridSpan w:val="2"/>
            <w:shd w:val="clear" w:color="auto" w:fill="auto"/>
            <w:vAlign w:val="center"/>
          </w:tcPr>
          <w:p w:rsidR="00341046" w:rsidRPr="003B2D03" w:rsidRDefault="00341046" w:rsidP="00B63D8A">
            <w:pPr>
              <w:jc w:val="both"/>
              <w:rPr>
                <w:sz w:val="24"/>
                <w:szCs w:val="24"/>
                <w:lang w:val="pl-PL"/>
              </w:rPr>
            </w:pPr>
            <w:r w:rsidRPr="003B2D03">
              <w:rPr>
                <w:sz w:val="24"/>
                <w:szCs w:val="24"/>
                <w:lang w:val="pl-PL"/>
              </w:rPr>
              <w:t xml:space="preserve">Gradski ured za zdravstvo </w:t>
            </w:r>
          </w:p>
          <w:p w:rsidR="00F720CD" w:rsidRPr="003B2D03" w:rsidRDefault="00F720CD" w:rsidP="00B63D8A">
            <w:pPr>
              <w:jc w:val="both"/>
              <w:rPr>
                <w:sz w:val="24"/>
                <w:szCs w:val="24"/>
                <w:lang w:val="pl-PL"/>
              </w:rPr>
            </w:pPr>
            <w:r w:rsidRPr="003B2D03">
              <w:rPr>
                <w:sz w:val="24"/>
                <w:szCs w:val="24"/>
                <w:lang w:val="pl-PL"/>
              </w:rPr>
              <w:t>Gradski ured za demografiju</w:t>
            </w:r>
          </w:p>
          <w:p w:rsidR="0044627B" w:rsidRPr="003B2D03" w:rsidRDefault="00341046" w:rsidP="00B63D8A">
            <w:pPr>
              <w:jc w:val="both"/>
              <w:rPr>
                <w:sz w:val="24"/>
                <w:szCs w:val="24"/>
                <w:lang w:val="pl-PL"/>
              </w:rPr>
            </w:pPr>
            <w:r w:rsidRPr="003B2D03">
              <w:rPr>
                <w:sz w:val="24"/>
                <w:szCs w:val="24"/>
                <w:lang w:val="pl-PL"/>
              </w:rPr>
              <w:t xml:space="preserve">Zdravstvene </w:t>
            </w:r>
            <w:r w:rsidR="0044627B" w:rsidRPr="003B2D03">
              <w:rPr>
                <w:sz w:val="24"/>
                <w:szCs w:val="24"/>
                <w:lang w:val="pl-PL"/>
              </w:rPr>
              <w:t xml:space="preserve">i socijalne </w:t>
            </w:r>
            <w:r w:rsidRPr="003B2D03">
              <w:rPr>
                <w:sz w:val="24"/>
                <w:szCs w:val="24"/>
                <w:lang w:val="pl-PL"/>
              </w:rPr>
              <w:t xml:space="preserve">ustanove </w:t>
            </w:r>
          </w:p>
          <w:p w:rsidR="00341046" w:rsidRPr="003B2D03" w:rsidRDefault="00341046" w:rsidP="00B63D8A">
            <w:pPr>
              <w:jc w:val="both"/>
              <w:rPr>
                <w:sz w:val="24"/>
                <w:szCs w:val="24"/>
                <w:lang w:val="pl-PL"/>
              </w:rPr>
            </w:pPr>
            <w:r w:rsidRPr="003B2D03">
              <w:rPr>
                <w:sz w:val="24"/>
                <w:szCs w:val="24"/>
                <w:lang w:val="pl-PL"/>
              </w:rPr>
              <w:t>Hrvatski zavod za javno zdravstvo</w:t>
            </w:r>
          </w:p>
          <w:p w:rsidR="00341046" w:rsidRPr="003B2D03" w:rsidRDefault="00341046" w:rsidP="00B63D8A">
            <w:pPr>
              <w:jc w:val="both"/>
              <w:rPr>
                <w:sz w:val="24"/>
                <w:szCs w:val="24"/>
                <w:lang w:val="pl-PL"/>
              </w:rPr>
            </w:pPr>
            <w:r w:rsidRPr="003B2D03">
              <w:rPr>
                <w:sz w:val="24"/>
                <w:szCs w:val="24"/>
                <w:lang w:val="pl-PL"/>
              </w:rPr>
              <w:t>Hrvatski zavod za zdravstveno osiguranje</w:t>
            </w:r>
          </w:p>
        </w:tc>
      </w:tr>
      <w:tr w:rsidR="00341046" w:rsidRPr="003B2D03" w:rsidTr="00B63D8A">
        <w:trPr>
          <w:cantSplit/>
        </w:trPr>
        <w:tc>
          <w:tcPr>
            <w:tcW w:w="2606" w:type="dxa"/>
            <w:shd w:val="clear" w:color="auto" w:fill="auto"/>
            <w:vAlign w:val="center"/>
          </w:tcPr>
          <w:p w:rsidR="00341046" w:rsidRPr="003B2D03" w:rsidRDefault="00341046" w:rsidP="00B63D8A">
            <w:pPr>
              <w:rPr>
                <w:b/>
                <w:sz w:val="24"/>
                <w:szCs w:val="24"/>
              </w:rPr>
            </w:pPr>
            <w:r w:rsidRPr="003B2D03">
              <w:rPr>
                <w:b/>
                <w:sz w:val="24"/>
                <w:szCs w:val="24"/>
              </w:rPr>
              <w:t>POKAZATELJI PROVEDBE</w:t>
            </w:r>
          </w:p>
        </w:tc>
        <w:tc>
          <w:tcPr>
            <w:tcW w:w="6693" w:type="dxa"/>
            <w:gridSpan w:val="2"/>
            <w:shd w:val="clear" w:color="auto" w:fill="auto"/>
            <w:vAlign w:val="center"/>
          </w:tcPr>
          <w:p w:rsidR="00341046" w:rsidRPr="003B2D03" w:rsidRDefault="00341046" w:rsidP="00B63D8A">
            <w:pPr>
              <w:jc w:val="both"/>
              <w:rPr>
                <w:sz w:val="24"/>
                <w:szCs w:val="24"/>
              </w:rPr>
            </w:pPr>
            <w:r w:rsidRPr="003B2D03">
              <w:rPr>
                <w:sz w:val="24"/>
                <w:szCs w:val="24"/>
              </w:rPr>
              <w:t>- javnozdravstvena datoteka;</w:t>
            </w:r>
          </w:p>
          <w:p w:rsidR="00341046" w:rsidRPr="003B2D03" w:rsidRDefault="00341046" w:rsidP="00B63D8A">
            <w:pPr>
              <w:jc w:val="both"/>
              <w:rPr>
                <w:sz w:val="24"/>
                <w:szCs w:val="24"/>
              </w:rPr>
            </w:pPr>
            <w:r w:rsidRPr="003B2D03">
              <w:rPr>
                <w:sz w:val="24"/>
                <w:szCs w:val="24"/>
              </w:rPr>
              <w:t>- održane edukacije zdravstvenih djelatnika;</w:t>
            </w:r>
          </w:p>
          <w:p w:rsidR="00341046" w:rsidRPr="003B2D03" w:rsidRDefault="00341046" w:rsidP="00B63D8A">
            <w:pPr>
              <w:jc w:val="both"/>
              <w:rPr>
                <w:sz w:val="24"/>
                <w:szCs w:val="24"/>
              </w:rPr>
            </w:pPr>
            <w:r w:rsidRPr="003B2D03">
              <w:rPr>
                <w:sz w:val="24"/>
                <w:szCs w:val="24"/>
              </w:rPr>
              <w:t>- broj izdanih informativno edukativnih materijala</w:t>
            </w:r>
          </w:p>
          <w:p w:rsidR="00341046" w:rsidRPr="003B2D03" w:rsidRDefault="00341046" w:rsidP="00B63D8A">
            <w:pPr>
              <w:jc w:val="both"/>
              <w:rPr>
                <w:sz w:val="24"/>
                <w:szCs w:val="24"/>
              </w:rPr>
            </w:pPr>
            <w:r w:rsidRPr="003B2D03">
              <w:rPr>
                <w:sz w:val="24"/>
                <w:szCs w:val="24"/>
              </w:rPr>
              <w:t>- Izdan zdravstveno statistički ljetopis Grada Zagreba</w:t>
            </w:r>
          </w:p>
        </w:tc>
      </w:tr>
    </w:tbl>
    <w:p w:rsidR="00341046" w:rsidRPr="003B2D03" w:rsidRDefault="00341046" w:rsidP="00341046">
      <w:pPr>
        <w:jc w:val="both"/>
        <w:rPr>
          <w:sz w:val="24"/>
          <w:szCs w:val="24"/>
        </w:rPr>
      </w:pPr>
    </w:p>
    <w:p w:rsidR="00341046" w:rsidRPr="003B2D03" w:rsidRDefault="00341046" w:rsidP="00341046">
      <w:pPr>
        <w:jc w:val="both"/>
        <w:rPr>
          <w:sz w:val="24"/>
          <w:szCs w:val="24"/>
        </w:rPr>
      </w:pPr>
    </w:p>
    <w:p w:rsidR="00341046" w:rsidRPr="003B2D03" w:rsidRDefault="00341046" w:rsidP="00341046">
      <w:pPr>
        <w:jc w:val="both"/>
        <w:rPr>
          <w:b/>
          <w:sz w:val="24"/>
          <w:szCs w:val="24"/>
        </w:rPr>
      </w:pPr>
    </w:p>
    <w:p w:rsidR="00341046" w:rsidRPr="003B2D03" w:rsidRDefault="00341046" w:rsidP="00341046">
      <w:pPr>
        <w:jc w:val="both"/>
        <w:rPr>
          <w:b/>
          <w:sz w:val="24"/>
          <w:szCs w:val="24"/>
        </w:rPr>
      </w:pPr>
    </w:p>
    <w:p w:rsidR="00341046" w:rsidRPr="003B2D03" w:rsidRDefault="00341046" w:rsidP="00341046">
      <w:pPr>
        <w:jc w:val="both"/>
        <w:rPr>
          <w:b/>
          <w:sz w:val="24"/>
          <w:szCs w:val="24"/>
        </w:rPr>
      </w:pPr>
    </w:p>
    <w:p w:rsidR="00341046" w:rsidRPr="003B2D03" w:rsidRDefault="00341046" w:rsidP="00341046">
      <w:pPr>
        <w:jc w:val="both"/>
        <w:rPr>
          <w:b/>
          <w:sz w:val="24"/>
          <w:szCs w:val="24"/>
        </w:rPr>
      </w:pPr>
    </w:p>
    <w:p w:rsidR="00341046" w:rsidRPr="003B2D03" w:rsidRDefault="00341046" w:rsidP="00341046">
      <w:pPr>
        <w:jc w:val="both"/>
        <w:rPr>
          <w:b/>
          <w:sz w:val="24"/>
          <w:szCs w:val="24"/>
        </w:rPr>
      </w:pPr>
      <w:r w:rsidRPr="003B2D03">
        <w:rPr>
          <w:b/>
          <w:sz w:val="24"/>
          <w:szCs w:val="24"/>
        </w:rPr>
        <w:t>6.7. PREVENTIVNE MJERE ZDRAVSTVENE EKOLOGIJE</w:t>
      </w:r>
    </w:p>
    <w:p w:rsidR="00341046" w:rsidRPr="003B2D03" w:rsidRDefault="00341046" w:rsidP="00341046">
      <w:pPr>
        <w:rPr>
          <w:sz w:val="24"/>
          <w:szCs w:val="24"/>
        </w:rPr>
      </w:pPr>
    </w:p>
    <w:p w:rsidR="00341046" w:rsidRPr="003B2D03" w:rsidRDefault="00341046" w:rsidP="00341046">
      <w:pPr>
        <w:ind w:firstLine="709"/>
        <w:jc w:val="both"/>
        <w:rPr>
          <w:sz w:val="24"/>
          <w:szCs w:val="24"/>
        </w:rPr>
      </w:pPr>
      <w:r w:rsidRPr="003B2D03">
        <w:rPr>
          <w:sz w:val="24"/>
          <w:szCs w:val="24"/>
        </w:rPr>
        <w:t>Preventivne mjere zdravstvene ekologije obuhvaćaju mjere zaštite zdravlja ljudi u vezi sa čimbenicima okoliša s potencijalno štetnim djelovanjem i aktivnosti kojima se poboljšava kakvoća okoliša, koriste zdravi stilovi života i ohrabruje uporaba zdravih tehnologija. Mjere se odnose na sve vrste čimbenika okoliša (biološke kemijske fizikalne itd.), a provode se u svim medijima okoliša koji s čovjekom dolaze u dodir - voda, namirnice, zrak, sunce, tlo itd.</w:t>
      </w:r>
    </w:p>
    <w:p w:rsidR="00341046" w:rsidRPr="003B2D03" w:rsidRDefault="00341046" w:rsidP="00341046">
      <w:pPr>
        <w:jc w:val="both"/>
        <w:rPr>
          <w:sz w:val="24"/>
          <w:szCs w:val="24"/>
        </w:rPr>
      </w:pPr>
    </w:p>
    <w:p w:rsidR="00341046" w:rsidRPr="003B2D03" w:rsidRDefault="00341046" w:rsidP="00341046">
      <w:pPr>
        <w:ind w:left="1260" w:hanging="1260"/>
        <w:jc w:val="both"/>
        <w:rPr>
          <w:b/>
          <w:sz w:val="24"/>
          <w:szCs w:val="24"/>
        </w:rPr>
      </w:pPr>
      <w:r w:rsidRPr="003B2D03">
        <w:rPr>
          <w:sz w:val="24"/>
          <w:szCs w:val="24"/>
        </w:rPr>
        <w:t>Tablica 13</w:t>
      </w:r>
      <w:r w:rsidRPr="003B2D03">
        <w:rPr>
          <w:b/>
          <w:sz w:val="24"/>
          <w:szCs w:val="24"/>
        </w:rPr>
        <w:t>.</w:t>
      </w:r>
      <w:r w:rsidRPr="003B2D03">
        <w:rPr>
          <w:b/>
          <w:sz w:val="24"/>
          <w:szCs w:val="24"/>
        </w:rPr>
        <w:tab/>
        <w:t xml:space="preserve">Plan preventivnih mjera </w:t>
      </w:r>
      <w:r w:rsidRPr="003B2D03">
        <w:rPr>
          <w:rFonts w:eastAsia="Arial Unicode MS"/>
          <w:b/>
          <w:sz w:val="24"/>
          <w:szCs w:val="24"/>
        </w:rPr>
        <w:t>zdravstvene ekologije</w:t>
      </w:r>
    </w:p>
    <w:p w:rsidR="00341046" w:rsidRPr="003B2D03" w:rsidRDefault="00341046" w:rsidP="00341046">
      <w:pPr>
        <w:jc w:val="both"/>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6"/>
        <w:gridCol w:w="5242"/>
        <w:gridCol w:w="1800"/>
      </w:tblGrid>
      <w:tr w:rsidR="003B2D03" w:rsidRPr="003B2D03" w:rsidTr="00B63D8A">
        <w:trPr>
          <w:cantSplit/>
          <w:tblHeader/>
        </w:trPr>
        <w:tc>
          <w:tcPr>
            <w:tcW w:w="7848" w:type="dxa"/>
            <w:gridSpan w:val="2"/>
            <w:shd w:val="clear" w:color="auto" w:fill="auto"/>
            <w:vAlign w:val="center"/>
          </w:tcPr>
          <w:p w:rsidR="00341046" w:rsidRPr="003B2D03" w:rsidRDefault="00341046" w:rsidP="00B63D8A">
            <w:pPr>
              <w:jc w:val="center"/>
              <w:rPr>
                <w:b/>
                <w:sz w:val="24"/>
                <w:szCs w:val="24"/>
              </w:rPr>
            </w:pPr>
            <w:r w:rsidRPr="003B2D03">
              <w:rPr>
                <w:b/>
                <w:sz w:val="24"/>
                <w:szCs w:val="24"/>
              </w:rPr>
              <w:t>PROVEDBENE AKTIVNOSTI</w:t>
            </w:r>
          </w:p>
        </w:tc>
        <w:tc>
          <w:tcPr>
            <w:tcW w:w="1800" w:type="dxa"/>
            <w:shd w:val="clear" w:color="auto" w:fill="auto"/>
            <w:vAlign w:val="center"/>
          </w:tcPr>
          <w:p w:rsidR="00341046" w:rsidRPr="003B2D03" w:rsidRDefault="00341046" w:rsidP="00B63D8A">
            <w:pPr>
              <w:jc w:val="center"/>
              <w:rPr>
                <w:b/>
                <w:sz w:val="24"/>
                <w:szCs w:val="24"/>
              </w:rPr>
            </w:pPr>
            <w:r w:rsidRPr="003B2D03">
              <w:rPr>
                <w:b/>
                <w:sz w:val="24"/>
                <w:szCs w:val="24"/>
              </w:rPr>
              <w:t>ROK PROVEDBE</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rPr>
            </w:pPr>
            <w:r w:rsidRPr="003B2D03">
              <w:rPr>
                <w:b/>
                <w:bCs/>
              </w:rPr>
              <w:t>ZDRAVSTVENE MJERE ZAŠTITE ČOVJEKOVA OKOLIŠA - ZDRAVSTVENA ISPRAVNOST VODE</w:t>
            </w:r>
          </w:p>
        </w:tc>
        <w:tc>
          <w:tcPr>
            <w:tcW w:w="5242" w:type="dxa"/>
            <w:shd w:val="clear" w:color="auto" w:fill="auto"/>
          </w:tcPr>
          <w:p w:rsidR="00341046" w:rsidRPr="003B2D03" w:rsidRDefault="00341046" w:rsidP="00B63D8A">
            <w:pPr>
              <w:pStyle w:val="numberingutablici"/>
              <w:numPr>
                <w:ilvl w:val="0"/>
                <w:numId w:val="0"/>
              </w:numPr>
            </w:pPr>
            <w:r w:rsidRPr="003B2D03">
              <w:rPr>
                <w:bCs/>
              </w:rPr>
              <w:t xml:space="preserve">Sudjelovanje u epidemiološkom nadzoru nad vodoopskrbom - mjere kontrole zdravstvene ispravnosti vode Provođenje mjera sanacije u incidentnim situacijama onečišćenja vodoopskrbnog sustava. Prikupljanje podataka i izrada izvješća o zdravstvenoj ispravnosti vode za piće i stanju vodoopskrbe. </w:t>
            </w:r>
          </w:p>
        </w:tc>
        <w:tc>
          <w:tcPr>
            <w:tcW w:w="180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w:t>
            </w:r>
          </w:p>
          <w:p w:rsidR="00341046" w:rsidRPr="003B2D03" w:rsidRDefault="00341046" w:rsidP="00B63D8A">
            <w:pPr>
              <w:jc w:val="both"/>
              <w:rPr>
                <w:sz w:val="24"/>
                <w:szCs w:val="24"/>
              </w:rPr>
            </w:pPr>
            <w:r w:rsidRPr="003B2D03">
              <w:rPr>
                <w:sz w:val="24"/>
                <w:szCs w:val="24"/>
                <w:lang w:val="hr-HR"/>
              </w:rPr>
              <w:t>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bCs/>
              </w:rPr>
            </w:pPr>
            <w:r w:rsidRPr="003B2D03">
              <w:rPr>
                <w:b/>
                <w:bCs/>
              </w:rPr>
              <w:lastRenderedPageBreak/>
              <w:t>ZDRAVSTVENE MJERE ZAŠTITE ČOVJEKOVA OKOLIŠA - ZDRAVSTVENA ISPRAVNOST NAMIRNICA I PREDMETA OPĆE UPORABE</w:t>
            </w:r>
          </w:p>
          <w:p w:rsidR="00341046" w:rsidRPr="003B2D03" w:rsidRDefault="00341046" w:rsidP="00B63D8A">
            <w:pPr>
              <w:pStyle w:val="numberingutablici"/>
              <w:numPr>
                <w:ilvl w:val="0"/>
                <w:numId w:val="0"/>
              </w:numPr>
              <w:jc w:val="left"/>
              <w:rPr>
                <w:b/>
                <w:bCs/>
              </w:rPr>
            </w:pPr>
          </w:p>
          <w:p w:rsidR="00341046" w:rsidRPr="003B2D03" w:rsidRDefault="00341046" w:rsidP="00B63D8A">
            <w:pPr>
              <w:pStyle w:val="numberingutablici"/>
              <w:numPr>
                <w:ilvl w:val="0"/>
                <w:numId w:val="0"/>
              </w:numPr>
              <w:jc w:val="left"/>
              <w:rPr>
                <w:b/>
              </w:rPr>
            </w:pPr>
            <w:r w:rsidRPr="003B2D03">
              <w:rPr>
                <w:b/>
                <w:bCs/>
              </w:rPr>
              <w:t>MJERE DERATIZACIJE, DEZINFEKCIJE DEZINSEKCIJE</w:t>
            </w:r>
          </w:p>
        </w:tc>
        <w:tc>
          <w:tcPr>
            <w:tcW w:w="5242" w:type="dxa"/>
            <w:shd w:val="clear" w:color="auto" w:fill="auto"/>
          </w:tcPr>
          <w:p w:rsidR="00341046" w:rsidRPr="003B2D03" w:rsidRDefault="00341046" w:rsidP="00B63D8A">
            <w:pPr>
              <w:pStyle w:val="numberingutablici"/>
              <w:numPr>
                <w:ilvl w:val="0"/>
                <w:numId w:val="0"/>
              </w:numPr>
            </w:pPr>
            <w:r w:rsidRPr="003B2D03">
              <w:rPr>
                <w:bCs/>
              </w:rPr>
              <w:t>Epidemiološki nadzor nad zdravstvenom ispravnošću namirnica i predmeta opće uporabe - mjere kontrole zdravstvene ispravnosti. Prikupljanje, obrada i analiza podataka iz laboratorija ovlaštenih za ispitivanja zdravstvene ispravnosti namirnica i predmeta opće uporabe u svrhu epidemiološkog nadzora. Praćenja razina kontaminanata u namirnicama, praćenje njihova unosa te ocjena ugroženosti zdravlja stanovništva. Ostale zdravstvene mjere zaštite čovjekova okoliša u djelokrugu rada Zavoda za javno zdravstvo - sudjelovanje u praćenju zdravstvenih posljedica i predlaganju mjera za sprječavanje i suzbijanje različitih štetnih djelovanja iz okoliša</w:t>
            </w:r>
            <w:r w:rsidR="0044627B" w:rsidRPr="003B2D03">
              <w:rPr>
                <w:bCs/>
              </w:rPr>
              <w:t>, uključujući i štetno djelovanje UV zračenja</w:t>
            </w:r>
            <w:r w:rsidRPr="003B2D03">
              <w:rPr>
                <w:bCs/>
              </w:rPr>
              <w:t>. Nadzor nad provedbom DDD mjera</w:t>
            </w:r>
          </w:p>
        </w:tc>
        <w:tc>
          <w:tcPr>
            <w:tcW w:w="180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 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bCs/>
              </w:rPr>
            </w:pPr>
            <w:r w:rsidRPr="003B2D03">
              <w:rPr>
                <w:b/>
                <w:bCs/>
              </w:rPr>
              <w:t>PRAĆENJE STANJA UHRANJENOSTI STANOVNIŠTVA</w:t>
            </w:r>
          </w:p>
          <w:p w:rsidR="00341046" w:rsidRPr="003B2D03" w:rsidRDefault="00341046" w:rsidP="00B63D8A">
            <w:pPr>
              <w:pStyle w:val="numberingutablici"/>
              <w:numPr>
                <w:ilvl w:val="0"/>
                <w:numId w:val="0"/>
              </w:numPr>
              <w:jc w:val="left"/>
              <w:rPr>
                <w:b/>
                <w:bCs/>
              </w:rPr>
            </w:pPr>
          </w:p>
          <w:p w:rsidR="00341046" w:rsidRPr="003B2D03" w:rsidRDefault="00341046" w:rsidP="00B63D8A">
            <w:pPr>
              <w:pStyle w:val="numberingutablici"/>
              <w:numPr>
                <w:ilvl w:val="0"/>
                <w:numId w:val="0"/>
              </w:numPr>
              <w:jc w:val="left"/>
              <w:rPr>
                <w:b/>
                <w:bCs/>
              </w:rPr>
            </w:pPr>
          </w:p>
        </w:tc>
        <w:tc>
          <w:tcPr>
            <w:tcW w:w="5242" w:type="dxa"/>
            <w:shd w:val="clear" w:color="auto" w:fill="auto"/>
          </w:tcPr>
          <w:p w:rsidR="00341046" w:rsidRPr="003B2D03" w:rsidRDefault="00341046" w:rsidP="00B63D8A">
            <w:pPr>
              <w:pStyle w:val="numberingutablici"/>
              <w:numPr>
                <w:ilvl w:val="0"/>
                <w:numId w:val="0"/>
              </w:numPr>
              <w:rPr>
                <w:bCs/>
              </w:rPr>
            </w:pPr>
            <w:r w:rsidRPr="003B2D03">
              <w:t>Kontinuirano praćenje stanja uhranjenosti svih segmenata populacije posebice vulnerabilnih skupina (djece, starijih osoba, trudnica), radi otkrivanja prehrambenih poremećaja kao i prehrambenih deficitarnih stanja koja su od javno-zdravstvenog značaja.</w:t>
            </w:r>
            <w:r w:rsidRPr="003B2D03">
              <w:br/>
              <w:t>U slučajevima pothranjenosti i/ili pojedinih deficitarnih stanja potrebno je ispitati uzroke, a u slučajevima hiperalimentacije i pretilosti ispitati i ostale rizične čimbenike koji doprinose razvoju kroničnih bolesti za koje je dokazano da su povezani s prehrambenim navikama.</w:t>
            </w:r>
            <w:r w:rsidRPr="003B2D03">
              <w:br/>
              <w:t>Osim izvješćivanja o rezultatima antropometrijskih mjerenja, kliničkih pregleda i biokemijskih istraživanja, provoditi će se dodatna ispitivanja o prehrambenim navikama i potrošnji hrane na potrebnom uzorku radi poduzimanja mjera za unapređenje prehrane.</w:t>
            </w:r>
            <w:r w:rsidRPr="003B2D03">
              <w:br/>
            </w:r>
          </w:p>
        </w:tc>
        <w:tc>
          <w:tcPr>
            <w:tcW w:w="180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 Kontinuirano</w:t>
            </w:r>
          </w:p>
        </w:tc>
      </w:tr>
      <w:tr w:rsidR="003B2D03" w:rsidRPr="003B2D03" w:rsidTr="00B63D8A">
        <w:trPr>
          <w:cantSplit/>
        </w:trPr>
        <w:tc>
          <w:tcPr>
            <w:tcW w:w="2606" w:type="dxa"/>
            <w:shd w:val="clear" w:color="auto" w:fill="auto"/>
          </w:tcPr>
          <w:p w:rsidR="00341046" w:rsidRPr="003B2D03" w:rsidRDefault="00341046" w:rsidP="00B63D8A">
            <w:pPr>
              <w:pStyle w:val="numberingutablici"/>
              <w:numPr>
                <w:ilvl w:val="0"/>
                <w:numId w:val="0"/>
              </w:numPr>
              <w:jc w:val="left"/>
              <w:rPr>
                <w:b/>
                <w:bCs/>
              </w:rPr>
            </w:pPr>
            <w:r w:rsidRPr="003B2D03">
              <w:rPr>
                <w:b/>
                <w:bCs/>
              </w:rPr>
              <w:lastRenderedPageBreak/>
              <w:t>PROMICANJE ZDRAVLJA, ZDRAVSTVENI ODGOJ I EDUKACIJA STANOVNIŠTVA IZ PODRUČJA PREHRANE</w:t>
            </w:r>
            <w:r w:rsidRPr="003B2D03">
              <w:rPr>
                <w:b/>
                <w:bCs/>
              </w:rPr>
              <w:br/>
            </w:r>
          </w:p>
          <w:p w:rsidR="00341046" w:rsidRPr="003B2D03" w:rsidRDefault="00341046" w:rsidP="00B63D8A">
            <w:pPr>
              <w:pStyle w:val="numberingutablici"/>
              <w:numPr>
                <w:ilvl w:val="0"/>
                <w:numId w:val="0"/>
              </w:numPr>
              <w:jc w:val="left"/>
              <w:rPr>
                <w:b/>
                <w:bCs/>
              </w:rPr>
            </w:pPr>
          </w:p>
        </w:tc>
        <w:tc>
          <w:tcPr>
            <w:tcW w:w="5242" w:type="dxa"/>
            <w:shd w:val="clear" w:color="auto" w:fill="auto"/>
          </w:tcPr>
          <w:p w:rsidR="00341046" w:rsidRPr="003B2D03" w:rsidRDefault="00341046" w:rsidP="00B63D8A">
            <w:pPr>
              <w:pStyle w:val="numberingutablici"/>
              <w:numPr>
                <w:ilvl w:val="0"/>
                <w:numId w:val="0"/>
              </w:numPr>
            </w:pPr>
            <w:r w:rsidRPr="003B2D03">
              <w:t>Edukacija pojedinih skupina stanovništva o pravilnoj prehrani, kvaliteti namirnica; sudjelovanje u informiranju i izobrazbi potrošača vezano uz deklaracije na prehrambenim proizvodima.</w:t>
            </w:r>
            <w:r w:rsidRPr="003B2D03">
              <w:br/>
              <w:t>Modifikacija prehrambenih navika stanovništva u cilju prevencije nekih kroničnih masovnih bolesti za koje je poznato da nepravilna prehrana predstavlja rizik nastanka kao npr. kardiovaskularne bolesti, hipertenzija, osteoporoza, dijabetes i neke lokalizacije karcinoma.</w:t>
            </w:r>
            <w:r w:rsidRPr="003B2D03">
              <w:br/>
              <w:t>Prenošenje poruka o utjecaju prehrane na zdravlje i mogućnostima preveniranja nekih kroničnih bolesti populaciji preko sredstava javnog priopćavanja.</w:t>
            </w:r>
            <w:r w:rsidRPr="003B2D03">
              <w:br/>
            </w:r>
          </w:p>
        </w:tc>
        <w:tc>
          <w:tcPr>
            <w:tcW w:w="1800" w:type="dxa"/>
            <w:shd w:val="clear" w:color="auto" w:fill="auto"/>
            <w:vAlign w:val="center"/>
          </w:tcPr>
          <w:p w:rsidR="00341046" w:rsidRPr="003B2D03" w:rsidRDefault="00341046" w:rsidP="00B63D8A">
            <w:pPr>
              <w:jc w:val="both"/>
              <w:rPr>
                <w:sz w:val="24"/>
                <w:szCs w:val="24"/>
                <w:lang w:val="hr-HR"/>
              </w:rPr>
            </w:pPr>
            <w:r w:rsidRPr="003B2D03">
              <w:rPr>
                <w:sz w:val="24"/>
                <w:szCs w:val="24"/>
                <w:lang w:val="hr-HR"/>
              </w:rPr>
              <w:t>2019.-2021. Kontinuirano</w:t>
            </w:r>
          </w:p>
        </w:tc>
      </w:tr>
      <w:tr w:rsidR="003B2D03" w:rsidRPr="003B2D03" w:rsidTr="00B63D8A">
        <w:trPr>
          <w:cantSplit/>
        </w:trPr>
        <w:tc>
          <w:tcPr>
            <w:tcW w:w="2606" w:type="dxa"/>
            <w:shd w:val="clear" w:color="auto" w:fill="auto"/>
            <w:vAlign w:val="center"/>
          </w:tcPr>
          <w:p w:rsidR="00341046" w:rsidRPr="003B2D03" w:rsidRDefault="00341046" w:rsidP="00B63D8A">
            <w:pPr>
              <w:rPr>
                <w:b/>
                <w:sz w:val="24"/>
                <w:szCs w:val="24"/>
                <w:lang w:val="hr-HR"/>
              </w:rPr>
            </w:pPr>
            <w:r w:rsidRPr="003B2D03">
              <w:rPr>
                <w:b/>
                <w:sz w:val="24"/>
                <w:szCs w:val="24"/>
              </w:rPr>
              <w:t>NOSITELJI</w:t>
            </w:r>
          </w:p>
        </w:tc>
        <w:tc>
          <w:tcPr>
            <w:tcW w:w="7042" w:type="dxa"/>
            <w:gridSpan w:val="2"/>
            <w:shd w:val="clear" w:color="auto" w:fill="auto"/>
            <w:vAlign w:val="center"/>
          </w:tcPr>
          <w:p w:rsidR="00341046" w:rsidRPr="003B2D03" w:rsidRDefault="0044627B" w:rsidP="00B63D8A">
            <w:pPr>
              <w:rPr>
                <w:sz w:val="24"/>
                <w:szCs w:val="24"/>
                <w:lang w:val="hr-HR"/>
              </w:rPr>
            </w:pPr>
            <w:r w:rsidRPr="003B2D03">
              <w:rPr>
                <w:sz w:val="24"/>
                <w:szCs w:val="24"/>
              </w:rPr>
              <w:t xml:space="preserve">Zdravstvene ustanove; Domovi zdravlja, </w:t>
            </w:r>
            <w:r w:rsidR="00341046" w:rsidRPr="003B2D03">
              <w:rPr>
                <w:sz w:val="24"/>
                <w:szCs w:val="24"/>
              </w:rPr>
              <w:t>Nastavni</w:t>
            </w:r>
            <w:r w:rsidR="00341046" w:rsidRPr="003B2D03">
              <w:rPr>
                <w:sz w:val="24"/>
                <w:szCs w:val="24"/>
                <w:lang w:val="hr-HR"/>
              </w:rPr>
              <w:t xml:space="preserve"> </w:t>
            </w:r>
            <w:r w:rsidR="00341046" w:rsidRPr="003B2D03">
              <w:rPr>
                <w:sz w:val="24"/>
                <w:szCs w:val="24"/>
              </w:rPr>
              <w:t>zavod</w:t>
            </w:r>
            <w:r w:rsidR="00341046" w:rsidRPr="003B2D03">
              <w:rPr>
                <w:sz w:val="24"/>
                <w:szCs w:val="24"/>
                <w:lang w:val="hr-HR"/>
              </w:rPr>
              <w:t xml:space="preserve"> </w:t>
            </w:r>
            <w:r w:rsidR="00341046" w:rsidRPr="003B2D03">
              <w:rPr>
                <w:sz w:val="24"/>
                <w:szCs w:val="24"/>
              </w:rPr>
              <w:t>za</w:t>
            </w:r>
            <w:r w:rsidR="00341046" w:rsidRPr="003B2D03">
              <w:rPr>
                <w:sz w:val="24"/>
                <w:szCs w:val="24"/>
                <w:lang w:val="hr-HR"/>
              </w:rPr>
              <w:t xml:space="preserve"> </w:t>
            </w:r>
            <w:r w:rsidR="00341046" w:rsidRPr="003B2D03">
              <w:rPr>
                <w:sz w:val="24"/>
                <w:szCs w:val="24"/>
              </w:rPr>
              <w:t>javno</w:t>
            </w:r>
            <w:r w:rsidR="00341046" w:rsidRPr="003B2D03">
              <w:rPr>
                <w:sz w:val="24"/>
                <w:szCs w:val="24"/>
                <w:lang w:val="hr-HR"/>
              </w:rPr>
              <w:t xml:space="preserve"> </w:t>
            </w:r>
            <w:r w:rsidR="00341046" w:rsidRPr="003B2D03">
              <w:rPr>
                <w:sz w:val="24"/>
                <w:szCs w:val="24"/>
              </w:rPr>
              <w:t>zdravstvo</w:t>
            </w:r>
            <w:r w:rsidR="00341046" w:rsidRPr="003B2D03">
              <w:rPr>
                <w:sz w:val="24"/>
                <w:szCs w:val="24"/>
                <w:lang w:val="hr-HR"/>
              </w:rPr>
              <w:t xml:space="preserve"> </w:t>
            </w:r>
            <w:r w:rsidR="00341046" w:rsidRPr="003B2D03">
              <w:rPr>
                <w:sz w:val="24"/>
                <w:szCs w:val="24"/>
              </w:rPr>
              <w:t>dr</w:t>
            </w:r>
            <w:r w:rsidR="00341046" w:rsidRPr="003B2D03">
              <w:rPr>
                <w:sz w:val="24"/>
                <w:szCs w:val="24"/>
                <w:lang w:val="hr-HR"/>
              </w:rPr>
              <w:t xml:space="preserve">. </w:t>
            </w:r>
            <w:r w:rsidR="00341046" w:rsidRPr="003B2D03">
              <w:rPr>
                <w:sz w:val="24"/>
                <w:szCs w:val="24"/>
              </w:rPr>
              <w:t>Andrija</w:t>
            </w:r>
            <w:r w:rsidR="00341046" w:rsidRPr="003B2D03">
              <w:rPr>
                <w:sz w:val="24"/>
                <w:szCs w:val="24"/>
                <w:lang w:val="hr-HR"/>
              </w:rPr>
              <w:t xml:space="preserve"> Š</w:t>
            </w:r>
            <w:r w:rsidR="00341046" w:rsidRPr="003B2D03">
              <w:rPr>
                <w:sz w:val="24"/>
                <w:szCs w:val="24"/>
              </w:rPr>
              <w:t>tampar</w:t>
            </w:r>
            <w:r w:rsidR="00341046" w:rsidRPr="003B2D03">
              <w:rPr>
                <w:sz w:val="24"/>
                <w:szCs w:val="24"/>
                <w:lang w:val="hr-HR"/>
              </w:rPr>
              <w:t xml:space="preserve">, </w:t>
            </w:r>
            <w:r w:rsidR="00341046" w:rsidRPr="003B2D03">
              <w:rPr>
                <w:sz w:val="24"/>
                <w:szCs w:val="24"/>
              </w:rPr>
              <w:t>Slu</w:t>
            </w:r>
            <w:r w:rsidR="00341046" w:rsidRPr="003B2D03">
              <w:rPr>
                <w:sz w:val="24"/>
                <w:szCs w:val="24"/>
                <w:lang w:val="hr-HR"/>
              </w:rPr>
              <w:t>ž</w:t>
            </w:r>
            <w:r w:rsidR="00341046" w:rsidRPr="003B2D03">
              <w:rPr>
                <w:sz w:val="24"/>
                <w:szCs w:val="24"/>
              </w:rPr>
              <w:t>ba</w:t>
            </w:r>
            <w:r w:rsidR="00341046" w:rsidRPr="003B2D03">
              <w:rPr>
                <w:sz w:val="24"/>
                <w:szCs w:val="24"/>
                <w:lang w:val="hr-HR"/>
              </w:rPr>
              <w:t xml:space="preserve"> </w:t>
            </w:r>
            <w:r w:rsidR="00341046" w:rsidRPr="003B2D03">
              <w:rPr>
                <w:sz w:val="24"/>
                <w:szCs w:val="24"/>
              </w:rPr>
              <w:t>za</w:t>
            </w:r>
            <w:r w:rsidR="00341046" w:rsidRPr="003B2D03">
              <w:rPr>
                <w:sz w:val="24"/>
                <w:szCs w:val="24"/>
                <w:lang w:val="hr-HR"/>
              </w:rPr>
              <w:t xml:space="preserve"> </w:t>
            </w:r>
            <w:r w:rsidR="00341046" w:rsidRPr="003B2D03">
              <w:rPr>
                <w:sz w:val="24"/>
                <w:szCs w:val="24"/>
              </w:rPr>
              <w:t>zdravstvenu</w:t>
            </w:r>
            <w:r w:rsidR="00341046" w:rsidRPr="003B2D03">
              <w:rPr>
                <w:sz w:val="24"/>
                <w:szCs w:val="24"/>
                <w:lang w:val="hr-HR"/>
              </w:rPr>
              <w:t xml:space="preserve"> </w:t>
            </w:r>
            <w:r w:rsidR="00341046" w:rsidRPr="003B2D03">
              <w:rPr>
                <w:sz w:val="24"/>
                <w:szCs w:val="24"/>
              </w:rPr>
              <w:t>ekologiju</w:t>
            </w:r>
            <w:r w:rsidR="00341046" w:rsidRPr="003B2D03">
              <w:rPr>
                <w:sz w:val="24"/>
                <w:szCs w:val="24"/>
                <w:lang w:val="hr-HR"/>
              </w:rPr>
              <w:t xml:space="preserve">, </w:t>
            </w:r>
            <w:r w:rsidR="00341046" w:rsidRPr="003B2D03">
              <w:rPr>
                <w:sz w:val="24"/>
                <w:szCs w:val="24"/>
              </w:rPr>
              <w:t>Odjel</w:t>
            </w:r>
            <w:r w:rsidR="00341046" w:rsidRPr="003B2D03">
              <w:rPr>
                <w:sz w:val="24"/>
                <w:szCs w:val="24"/>
                <w:lang w:val="hr-HR"/>
              </w:rPr>
              <w:t xml:space="preserve"> </w:t>
            </w:r>
            <w:r w:rsidR="00341046" w:rsidRPr="003B2D03">
              <w:rPr>
                <w:sz w:val="24"/>
                <w:szCs w:val="24"/>
              </w:rPr>
              <w:t>za</w:t>
            </w:r>
            <w:r w:rsidR="00341046" w:rsidRPr="003B2D03">
              <w:rPr>
                <w:sz w:val="24"/>
                <w:szCs w:val="24"/>
                <w:lang w:val="hr-HR"/>
              </w:rPr>
              <w:t xml:space="preserve"> </w:t>
            </w:r>
            <w:r w:rsidR="00341046" w:rsidRPr="003B2D03">
              <w:rPr>
                <w:sz w:val="24"/>
                <w:szCs w:val="24"/>
              </w:rPr>
              <w:t>ekologiju</w:t>
            </w:r>
            <w:r w:rsidR="00341046" w:rsidRPr="003B2D03">
              <w:rPr>
                <w:sz w:val="24"/>
                <w:szCs w:val="24"/>
                <w:lang w:val="hr-HR"/>
              </w:rPr>
              <w:t xml:space="preserve"> </w:t>
            </w:r>
            <w:r w:rsidR="00341046" w:rsidRPr="003B2D03">
              <w:rPr>
                <w:sz w:val="24"/>
                <w:szCs w:val="24"/>
              </w:rPr>
              <w:t>Gradskog</w:t>
            </w:r>
            <w:r w:rsidR="00341046" w:rsidRPr="003B2D03">
              <w:rPr>
                <w:sz w:val="24"/>
                <w:szCs w:val="24"/>
                <w:lang w:val="hr-HR"/>
              </w:rPr>
              <w:t xml:space="preserve"> </w:t>
            </w:r>
            <w:r w:rsidR="00341046" w:rsidRPr="003B2D03">
              <w:rPr>
                <w:sz w:val="24"/>
                <w:szCs w:val="24"/>
              </w:rPr>
              <w:t>ureda</w:t>
            </w:r>
            <w:r w:rsidR="00341046" w:rsidRPr="003B2D03">
              <w:rPr>
                <w:sz w:val="24"/>
                <w:szCs w:val="24"/>
                <w:lang w:val="hr-HR"/>
              </w:rPr>
              <w:t xml:space="preserve"> </w:t>
            </w:r>
            <w:r w:rsidR="00341046" w:rsidRPr="003B2D03">
              <w:rPr>
                <w:sz w:val="24"/>
                <w:szCs w:val="24"/>
              </w:rPr>
              <w:t>za</w:t>
            </w:r>
            <w:r w:rsidR="00341046" w:rsidRPr="003B2D03">
              <w:rPr>
                <w:sz w:val="24"/>
                <w:szCs w:val="24"/>
                <w:lang w:val="hr-HR"/>
              </w:rPr>
              <w:t xml:space="preserve"> </w:t>
            </w:r>
            <w:r w:rsidR="00341046" w:rsidRPr="003B2D03">
              <w:rPr>
                <w:sz w:val="24"/>
                <w:szCs w:val="24"/>
              </w:rPr>
              <w:t>zdravstvo</w:t>
            </w:r>
            <w:r w:rsidR="00341046" w:rsidRPr="003B2D03">
              <w:rPr>
                <w:sz w:val="24"/>
                <w:szCs w:val="24"/>
                <w:lang w:val="hr-HR"/>
              </w:rPr>
              <w:t>. Ugovoreni nositelji provedbe DDD mjera</w:t>
            </w:r>
          </w:p>
        </w:tc>
      </w:tr>
      <w:tr w:rsidR="003B2D03" w:rsidRPr="003B2D03" w:rsidTr="00B63D8A">
        <w:trPr>
          <w:cantSplit/>
        </w:trPr>
        <w:tc>
          <w:tcPr>
            <w:tcW w:w="2606" w:type="dxa"/>
            <w:shd w:val="clear" w:color="auto" w:fill="auto"/>
            <w:vAlign w:val="center"/>
          </w:tcPr>
          <w:p w:rsidR="00341046" w:rsidRPr="003B2D03" w:rsidRDefault="00341046" w:rsidP="00B63D8A">
            <w:pPr>
              <w:rPr>
                <w:b/>
                <w:sz w:val="24"/>
                <w:szCs w:val="24"/>
              </w:rPr>
            </w:pPr>
            <w:r w:rsidRPr="003B2D03">
              <w:rPr>
                <w:b/>
                <w:sz w:val="24"/>
                <w:szCs w:val="24"/>
              </w:rPr>
              <w:t>SURADNICI U PROVEDBI</w:t>
            </w:r>
          </w:p>
        </w:tc>
        <w:tc>
          <w:tcPr>
            <w:tcW w:w="7042" w:type="dxa"/>
            <w:gridSpan w:val="2"/>
            <w:shd w:val="clear" w:color="auto" w:fill="auto"/>
            <w:vAlign w:val="center"/>
          </w:tcPr>
          <w:p w:rsidR="00F720CD" w:rsidRPr="003B2D03" w:rsidRDefault="00F720CD" w:rsidP="00B63D8A">
            <w:pPr>
              <w:jc w:val="both"/>
              <w:rPr>
                <w:sz w:val="24"/>
                <w:szCs w:val="24"/>
                <w:lang w:val="pl-PL"/>
              </w:rPr>
            </w:pPr>
            <w:r w:rsidRPr="003B2D03">
              <w:rPr>
                <w:sz w:val="24"/>
                <w:szCs w:val="24"/>
                <w:lang w:val="pl-PL"/>
              </w:rPr>
              <w:t>Gradski ured za zdravstvo</w:t>
            </w:r>
          </w:p>
          <w:p w:rsidR="00F720CD" w:rsidRPr="003B2D03" w:rsidRDefault="00F720CD" w:rsidP="00F720CD">
            <w:pPr>
              <w:jc w:val="both"/>
              <w:rPr>
                <w:sz w:val="24"/>
                <w:szCs w:val="24"/>
                <w:lang w:val="hr-HR"/>
              </w:rPr>
            </w:pPr>
            <w:r w:rsidRPr="003B2D03">
              <w:rPr>
                <w:sz w:val="24"/>
                <w:szCs w:val="24"/>
                <w:lang w:val="hr-HR"/>
              </w:rPr>
              <w:t xml:space="preserve">Gradski ured za gospodarstvo, energetiku i zaštitu okoliša </w:t>
            </w:r>
          </w:p>
          <w:p w:rsidR="0044627B" w:rsidRPr="003B2D03" w:rsidRDefault="0044627B" w:rsidP="00B63D8A">
            <w:pPr>
              <w:jc w:val="both"/>
              <w:rPr>
                <w:sz w:val="24"/>
                <w:szCs w:val="24"/>
                <w:lang w:val="pl-PL"/>
              </w:rPr>
            </w:pPr>
            <w:r w:rsidRPr="003B2D03">
              <w:rPr>
                <w:sz w:val="24"/>
                <w:szCs w:val="24"/>
                <w:lang w:val="pl-PL"/>
              </w:rPr>
              <w:t>Organizacije civilnog društva</w:t>
            </w:r>
            <w:r w:rsidR="00F720CD" w:rsidRPr="003B2D03">
              <w:rPr>
                <w:sz w:val="24"/>
                <w:szCs w:val="24"/>
                <w:lang w:val="pl-PL"/>
              </w:rPr>
              <w:t xml:space="preserve"> i druge pravne osobe iz navedenog područja djelatnosti</w:t>
            </w:r>
          </w:p>
          <w:p w:rsidR="00341046" w:rsidRPr="003B2D03" w:rsidRDefault="00341046" w:rsidP="00B63D8A">
            <w:pPr>
              <w:jc w:val="both"/>
              <w:rPr>
                <w:sz w:val="24"/>
                <w:szCs w:val="24"/>
                <w:lang w:val="pl-PL"/>
              </w:rPr>
            </w:pPr>
            <w:r w:rsidRPr="003B2D03">
              <w:rPr>
                <w:sz w:val="24"/>
                <w:szCs w:val="24"/>
                <w:lang w:val="pl-PL"/>
              </w:rPr>
              <w:t>Hrvatski zavod za javno zdravstvo</w:t>
            </w:r>
          </w:p>
          <w:p w:rsidR="00341046" w:rsidRPr="003B2D03" w:rsidRDefault="00341046" w:rsidP="00B63D8A">
            <w:pPr>
              <w:jc w:val="both"/>
              <w:rPr>
                <w:sz w:val="24"/>
                <w:szCs w:val="24"/>
                <w:lang w:val="pl-PL"/>
              </w:rPr>
            </w:pPr>
            <w:r w:rsidRPr="003B2D03">
              <w:rPr>
                <w:sz w:val="24"/>
                <w:szCs w:val="24"/>
                <w:lang w:val="pl-PL"/>
              </w:rPr>
              <w:t>Hrvatski zavod za zdravstveno osiguranje</w:t>
            </w:r>
          </w:p>
        </w:tc>
      </w:tr>
      <w:tr w:rsidR="00341046" w:rsidRPr="003B2D03" w:rsidTr="00B63D8A">
        <w:trPr>
          <w:cantSplit/>
        </w:trPr>
        <w:tc>
          <w:tcPr>
            <w:tcW w:w="2606" w:type="dxa"/>
            <w:shd w:val="clear" w:color="auto" w:fill="auto"/>
            <w:vAlign w:val="center"/>
          </w:tcPr>
          <w:p w:rsidR="00341046" w:rsidRPr="003B2D03" w:rsidRDefault="00341046" w:rsidP="00B63D8A">
            <w:pPr>
              <w:rPr>
                <w:b/>
                <w:sz w:val="24"/>
                <w:szCs w:val="24"/>
              </w:rPr>
            </w:pPr>
            <w:r w:rsidRPr="003B2D03">
              <w:rPr>
                <w:b/>
                <w:sz w:val="24"/>
                <w:szCs w:val="24"/>
              </w:rPr>
              <w:t>POKAZATELJI PROVEDBE</w:t>
            </w:r>
          </w:p>
        </w:tc>
        <w:tc>
          <w:tcPr>
            <w:tcW w:w="7042" w:type="dxa"/>
            <w:gridSpan w:val="2"/>
            <w:shd w:val="clear" w:color="auto" w:fill="auto"/>
            <w:vAlign w:val="center"/>
          </w:tcPr>
          <w:p w:rsidR="00341046" w:rsidRPr="003B2D03" w:rsidRDefault="00341046" w:rsidP="00341046">
            <w:pPr>
              <w:numPr>
                <w:ilvl w:val="0"/>
                <w:numId w:val="23"/>
              </w:numPr>
              <w:jc w:val="both"/>
              <w:rPr>
                <w:sz w:val="24"/>
                <w:szCs w:val="24"/>
              </w:rPr>
            </w:pPr>
            <w:r w:rsidRPr="003B2D03">
              <w:rPr>
                <w:sz w:val="24"/>
                <w:szCs w:val="24"/>
              </w:rPr>
              <w:t>broj provedenih programa</w:t>
            </w:r>
          </w:p>
          <w:p w:rsidR="00341046" w:rsidRPr="003B2D03" w:rsidRDefault="00341046" w:rsidP="00341046">
            <w:pPr>
              <w:numPr>
                <w:ilvl w:val="0"/>
                <w:numId w:val="23"/>
              </w:numPr>
              <w:jc w:val="both"/>
              <w:rPr>
                <w:sz w:val="24"/>
                <w:szCs w:val="24"/>
              </w:rPr>
            </w:pPr>
            <w:r w:rsidRPr="003B2D03">
              <w:rPr>
                <w:sz w:val="24"/>
                <w:szCs w:val="24"/>
              </w:rPr>
              <w:t>broj uzetih uzoraka</w:t>
            </w:r>
          </w:p>
          <w:p w:rsidR="00341046" w:rsidRPr="003B2D03" w:rsidRDefault="00341046" w:rsidP="00B63D8A">
            <w:pPr>
              <w:ind w:left="360"/>
              <w:jc w:val="both"/>
              <w:rPr>
                <w:sz w:val="24"/>
                <w:szCs w:val="24"/>
              </w:rPr>
            </w:pPr>
          </w:p>
        </w:tc>
      </w:tr>
    </w:tbl>
    <w:p w:rsidR="00341046" w:rsidRPr="003B2D03" w:rsidRDefault="00341046" w:rsidP="00341046">
      <w:pPr>
        <w:jc w:val="both"/>
        <w:rPr>
          <w:sz w:val="24"/>
          <w:szCs w:val="24"/>
        </w:rPr>
      </w:pPr>
    </w:p>
    <w:p w:rsidR="00341046" w:rsidRPr="003B2D03" w:rsidRDefault="00341046" w:rsidP="00341046">
      <w:pPr>
        <w:jc w:val="both"/>
        <w:rPr>
          <w:sz w:val="24"/>
          <w:szCs w:val="24"/>
        </w:rPr>
      </w:pPr>
      <w:bookmarkStart w:id="1" w:name="_Toc255206062"/>
      <w:bookmarkStart w:id="2" w:name="_Toc255287890"/>
      <w:bookmarkStart w:id="3" w:name="_Toc255288439"/>
    </w:p>
    <w:p w:rsidR="00A26099" w:rsidRPr="003B2D03" w:rsidRDefault="00A26099" w:rsidP="00341046">
      <w:pPr>
        <w:jc w:val="both"/>
        <w:rPr>
          <w:sz w:val="24"/>
          <w:szCs w:val="24"/>
        </w:rPr>
      </w:pPr>
    </w:p>
    <w:p w:rsidR="00341046" w:rsidRPr="003B2D03" w:rsidRDefault="00341046" w:rsidP="00341046">
      <w:pPr>
        <w:jc w:val="both"/>
        <w:rPr>
          <w:b/>
          <w:sz w:val="24"/>
          <w:szCs w:val="24"/>
          <w:lang w:val="it-IT"/>
        </w:rPr>
      </w:pPr>
    </w:p>
    <w:p w:rsidR="00341046" w:rsidRPr="003B2D03" w:rsidRDefault="00341046" w:rsidP="00341046">
      <w:pPr>
        <w:numPr>
          <w:ilvl w:val="0"/>
          <w:numId w:val="24"/>
        </w:numPr>
        <w:jc w:val="both"/>
        <w:rPr>
          <w:b/>
          <w:sz w:val="24"/>
          <w:szCs w:val="24"/>
          <w:lang w:val="it-IT"/>
        </w:rPr>
      </w:pPr>
      <w:r w:rsidRPr="003B2D03">
        <w:rPr>
          <w:b/>
          <w:sz w:val="24"/>
          <w:szCs w:val="24"/>
          <w:lang w:val="it-IT"/>
        </w:rPr>
        <w:t>ZAKLJUČNA RAZMATRANJA</w:t>
      </w:r>
      <w:bookmarkEnd w:id="1"/>
      <w:bookmarkEnd w:id="2"/>
      <w:bookmarkEnd w:id="3"/>
    </w:p>
    <w:p w:rsidR="00A26099" w:rsidRPr="003B2D03" w:rsidRDefault="00A26099" w:rsidP="00A26099">
      <w:pPr>
        <w:ind w:left="1080"/>
        <w:jc w:val="both"/>
        <w:rPr>
          <w:b/>
          <w:sz w:val="24"/>
          <w:szCs w:val="24"/>
          <w:lang w:val="it-IT"/>
        </w:rPr>
      </w:pPr>
    </w:p>
    <w:p w:rsidR="00A26099" w:rsidRPr="003B2D03" w:rsidRDefault="00A26099" w:rsidP="00A26099">
      <w:pPr>
        <w:pStyle w:val="T-98-2"/>
        <w:tabs>
          <w:tab w:val="clear" w:pos="2153"/>
        </w:tabs>
        <w:spacing w:after="0"/>
        <w:ind w:firstLine="709"/>
        <w:rPr>
          <w:rFonts w:ascii="Times New Roman" w:hAnsi="Times New Roman"/>
          <w:sz w:val="24"/>
          <w:szCs w:val="24"/>
          <w:lang w:val="hr-HR"/>
        </w:rPr>
      </w:pPr>
      <w:r w:rsidRPr="003B2D03">
        <w:rPr>
          <w:rFonts w:ascii="Times New Roman" w:hAnsi="Times New Roman"/>
          <w:bCs/>
          <w:sz w:val="24"/>
          <w:szCs w:val="24"/>
          <w:lang w:val="hr-HR"/>
        </w:rPr>
        <w:t xml:space="preserve">Člankom 9. stavkom 1. alinejom 6. Zakona o zdravstvenoj zaštiti </w:t>
      </w:r>
      <w:r w:rsidRPr="003B2D03">
        <w:rPr>
          <w:rFonts w:ascii="Times New Roman" w:hAnsi="Times New Roman"/>
          <w:sz w:val="24"/>
          <w:szCs w:val="24"/>
          <w:lang w:val="hr-HR"/>
        </w:rPr>
        <w:t>(</w:t>
      </w:r>
      <w:r w:rsidR="00793AA1" w:rsidRPr="003B2D03">
        <w:rPr>
          <w:sz w:val="24"/>
          <w:szCs w:val="24"/>
        </w:rPr>
        <w:t>Narodne novine 150/08, 71/10, 139/10, 22/11, 84/1</w:t>
      </w:r>
      <w:r w:rsidR="00793AA1" w:rsidRPr="003B2D03">
        <w:rPr>
          <w:sz w:val="24"/>
          <w:szCs w:val="24"/>
          <w:lang w:val="pl-PL"/>
        </w:rPr>
        <w:t>1, 12/12, 35/12- Odluka Ustavnog suda RH, 70/12, 82/13, 159/13, 22/14- Odluka ustavnog suda u RH 154/14-</w:t>
      </w:r>
      <w:smartTag w:uri="urn:schemas-microsoft-com:office:smarttags" w:element="PersonName">
        <w:r w:rsidR="00793AA1" w:rsidRPr="003B2D03">
          <w:rPr>
            <w:sz w:val="24"/>
            <w:szCs w:val="24"/>
            <w:lang w:val="pl-PL"/>
          </w:rPr>
          <w:t>Ured</w:t>
        </w:r>
      </w:smartTag>
      <w:r w:rsidR="00793AA1" w:rsidRPr="003B2D03">
        <w:rPr>
          <w:sz w:val="24"/>
          <w:szCs w:val="24"/>
          <w:lang w:val="pl-PL"/>
        </w:rPr>
        <w:t xml:space="preserve">ba , 70/16 – </w:t>
      </w:r>
      <w:smartTag w:uri="urn:schemas-microsoft-com:office:smarttags" w:element="PersonName">
        <w:r w:rsidR="00793AA1" w:rsidRPr="003B2D03">
          <w:rPr>
            <w:sz w:val="24"/>
            <w:szCs w:val="24"/>
            <w:lang w:val="pl-PL"/>
          </w:rPr>
          <w:t>Ured</w:t>
        </w:r>
      </w:smartTag>
      <w:r w:rsidR="00793AA1" w:rsidRPr="003B2D03">
        <w:rPr>
          <w:sz w:val="24"/>
          <w:szCs w:val="24"/>
          <w:lang w:val="pl-PL"/>
        </w:rPr>
        <w:t>ba i 131/17-Uredba</w:t>
      </w:r>
      <w:r w:rsidR="00793AA1" w:rsidRPr="003B2D03">
        <w:rPr>
          <w:sz w:val="24"/>
          <w:szCs w:val="24"/>
          <w:lang w:val="pl-PL" w:eastAsia="en-US"/>
        </w:rPr>
        <w:t>)</w:t>
      </w:r>
      <w:r w:rsidRPr="003B2D03">
        <w:rPr>
          <w:rFonts w:ascii="Times New Roman" w:hAnsi="Times New Roman"/>
          <w:sz w:val="24"/>
          <w:szCs w:val="24"/>
          <w:lang w:val="hr-HR"/>
        </w:rPr>
        <w:t>) propisano je da jedinica područne (regionalne) samouprave ostvaruje svoja prava i obveze, zadaće i ciljeve na području zdravstvene zaštite tako da donosi jednogodišnje i trogodišnje planove promicanja zdravlja, prevencije te ranog otkrivanja bolesti.</w:t>
      </w:r>
    </w:p>
    <w:p w:rsidR="00793AA1" w:rsidRPr="003B2D03" w:rsidRDefault="00793AA1" w:rsidP="00793AA1">
      <w:pPr>
        <w:autoSpaceDE w:val="0"/>
        <w:autoSpaceDN w:val="0"/>
        <w:adjustRightInd w:val="0"/>
        <w:ind w:firstLine="708"/>
        <w:jc w:val="both"/>
        <w:rPr>
          <w:sz w:val="24"/>
          <w:szCs w:val="24"/>
          <w:lang w:val="pl-PL" w:eastAsia="en-US"/>
        </w:rPr>
      </w:pPr>
      <w:r w:rsidRPr="003B2D03">
        <w:rPr>
          <w:sz w:val="24"/>
          <w:szCs w:val="24"/>
          <w:lang w:val="pl-PL" w:eastAsia="en-US"/>
        </w:rPr>
        <w:t xml:space="preserve">Na temelju navedenog članka Zakona, Gradska skupština je na 19. sjednici. 30. studenoga 2010. donijela Plan promicanja zdravlja, prevencije i ranog otkrivanja bolesti u Gradu Zagrebu za razdoblje 2011-2014.(Službeni glasnik Grada Zagreba 18/10, u daljnjem tekstu Plan). Gradska skupština je na 34. sjednici, 01. prosinca 2015. donijela Zaključak kojim se produžuje provedba „Plana promicanja zdravlja, prevencije i ranog otkrivanja bolesti u Gradu Zagrebu za razdoblje 2011-2014.” do kraja 2016. (Službeni glasnik Grada Zagreba 25/15), a na 48. sjednici 20. prosinca 2016 donešen je Zaključak kojim se produžuje provedba Plana do 2017. (Službeni glasnik Grada Zagreba 23/16). Gradska skupština Grada Zagreba je </w:t>
      </w:r>
      <w:r w:rsidRPr="003B2D03">
        <w:rPr>
          <w:sz w:val="24"/>
          <w:szCs w:val="24"/>
          <w:lang w:val="pl-PL" w:eastAsia="en-US"/>
        </w:rPr>
        <w:lastRenderedPageBreak/>
        <w:t>na</w:t>
      </w:r>
      <w:r w:rsidRPr="003B2D03">
        <w:rPr>
          <w:sz w:val="24"/>
          <w:szCs w:val="24"/>
        </w:rPr>
        <w:t xml:space="preserve"> 6. sjednici, 4. prosinca 2017. donijela </w:t>
      </w:r>
      <w:r w:rsidRPr="003B2D03">
        <w:rPr>
          <w:sz w:val="24"/>
          <w:szCs w:val="24"/>
          <w:lang w:val="pl-PL" w:eastAsia="en-US"/>
        </w:rPr>
        <w:t>Zaključak kojim se produžuje provedba Plana do kraja 2018. godine ( Službeni glasnik Grada Zagreba 22/17).</w:t>
      </w:r>
    </w:p>
    <w:p w:rsidR="00A26099" w:rsidRPr="003B2D03" w:rsidRDefault="00A26099" w:rsidP="00A26099">
      <w:pPr>
        <w:pStyle w:val="T-98-2"/>
        <w:tabs>
          <w:tab w:val="clear" w:pos="2153"/>
        </w:tabs>
        <w:spacing w:after="0"/>
        <w:ind w:firstLine="709"/>
        <w:rPr>
          <w:rFonts w:ascii="Times New Roman" w:hAnsi="Times New Roman"/>
          <w:sz w:val="24"/>
          <w:szCs w:val="24"/>
          <w:lang w:val="hr-HR"/>
        </w:rPr>
      </w:pPr>
      <w:r w:rsidRPr="003B2D03">
        <w:rPr>
          <w:rFonts w:ascii="Times New Roman" w:hAnsi="Times New Roman"/>
          <w:sz w:val="24"/>
          <w:szCs w:val="24"/>
          <w:lang w:val="hr-HR"/>
        </w:rPr>
        <w:t xml:space="preserve">Provedba mjera i programa prevencije i ranog </w:t>
      </w:r>
      <w:r w:rsidR="00F720CD" w:rsidRPr="003B2D03">
        <w:rPr>
          <w:rFonts w:ascii="Times New Roman" w:hAnsi="Times New Roman"/>
          <w:sz w:val="24"/>
          <w:szCs w:val="24"/>
          <w:lang w:val="hr-HR"/>
        </w:rPr>
        <w:t xml:space="preserve">otkivanja bolesti provest će s definiranim nositeljima, a koji sukladno važećim zakonskim propisima provode mjere iz područja promicanja zdravlja, prevencije i ranog otkrivanja bolesti, </w:t>
      </w:r>
      <w:r w:rsidRPr="003B2D03">
        <w:rPr>
          <w:rFonts w:ascii="Times New Roman" w:hAnsi="Times New Roman"/>
          <w:sz w:val="24"/>
          <w:szCs w:val="24"/>
          <w:lang w:val="hr-HR"/>
        </w:rPr>
        <w:t xml:space="preserve">a sve sukladno </w:t>
      </w:r>
      <w:r w:rsidR="00F720CD" w:rsidRPr="003B2D03">
        <w:rPr>
          <w:rFonts w:ascii="Times New Roman" w:hAnsi="Times New Roman"/>
          <w:sz w:val="24"/>
          <w:szCs w:val="24"/>
          <w:lang w:val="hr-HR"/>
        </w:rPr>
        <w:t xml:space="preserve">ovom </w:t>
      </w:r>
      <w:r w:rsidRPr="003B2D03">
        <w:rPr>
          <w:rFonts w:ascii="Times New Roman" w:hAnsi="Times New Roman"/>
          <w:sz w:val="24"/>
          <w:szCs w:val="24"/>
          <w:lang w:val="hr-HR"/>
        </w:rPr>
        <w:t>Planu promicanja zdravlja, prevencije i ranog otkrivanja bolesti u</w:t>
      </w:r>
      <w:r w:rsidR="00286CAB" w:rsidRPr="003B2D03">
        <w:rPr>
          <w:rFonts w:ascii="Times New Roman" w:hAnsi="Times New Roman"/>
          <w:sz w:val="24"/>
          <w:szCs w:val="24"/>
          <w:lang w:val="hr-HR"/>
        </w:rPr>
        <w:t xml:space="preserve"> Gradu Zagrebu za razdoblje 2019. - 2021</w:t>
      </w:r>
      <w:r w:rsidRPr="003B2D03">
        <w:rPr>
          <w:rFonts w:ascii="Times New Roman" w:hAnsi="Times New Roman"/>
          <w:sz w:val="24"/>
          <w:szCs w:val="24"/>
          <w:lang w:val="hr-HR"/>
        </w:rPr>
        <w:t>. i Programu mjera zdravstvene zaštite iz obveznog zdravstvenog osiguranja.</w:t>
      </w:r>
    </w:p>
    <w:p w:rsidR="00A26099" w:rsidRPr="003B2D03" w:rsidRDefault="00A26099" w:rsidP="00A26099">
      <w:pPr>
        <w:jc w:val="both"/>
        <w:rPr>
          <w:b/>
          <w:sz w:val="24"/>
          <w:szCs w:val="24"/>
        </w:rPr>
      </w:pPr>
      <w:bookmarkStart w:id="4" w:name="_Toc255206063"/>
      <w:bookmarkStart w:id="5" w:name="_Toc255287891"/>
      <w:bookmarkStart w:id="6" w:name="_Toc255288440"/>
    </w:p>
    <w:p w:rsidR="00A26099" w:rsidRPr="003B2D03" w:rsidRDefault="00A26099" w:rsidP="00A26099">
      <w:pPr>
        <w:jc w:val="both"/>
        <w:rPr>
          <w:b/>
          <w:sz w:val="24"/>
          <w:szCs w:val="24"/>
        </w:rPr>
      </w:pPr>
    </w:p>
    <w:p w:rsidR="00A26099" w:rsidRPr="003B2D03" w:rsidRDefault="00A26099" w:rsidP="00A26099">
      <w:pPr>
        <w:jc w:val="both"/>
        <w:rPr>
          <w:b/>
          <w:sz w:val="24"/>
          <w:szCs w:val="24"/>
        </w:rPr>
      </w:pPr>
      <w:r w:rsidRPr="003B2D03">
        <w:rPr>
          <w:b/>
          <w:sz w:val="24"/>
          <w:szCs w:val="24"/>
        </w:rPr>
        <w:t>4.9. FINANCIJSKA SREDSTVA</w:t>
      </w:r>
      <w:bookmarkEnd w:id="4"/>
      <w:bookmarkEnd w:id="5"/>
      <w:bookmarkEnd w:id="6"/>
    </w:p>
    <w:p w:rsidR="00A26099" w:rsidRPr="003B2D03" w:rsidRDefault="00A26099" w:rsidP="00A26099">
      <w:pPr>
        <w:pStyle w:val="NormalWeb"/>
        <w:spacing w:before="0" w:beforeAutospacing="0" w:after="0" w:afterAutospacing="0"/>
        <w:jc w:val="both"/>
        <w:rPr>
          <w:rFonts w:ascii="Times New Roman" w:hAnsi="Times New Roman" w:cs="Times New Roman"/>
        </w:rPr>
      </w:pPr>
    </w:p>
    <w:p w:rsidR="00A26099" w:rsidRPr="003B2D03" w:rsidRDefault="00604659" w:rsidP="00604659">
      <w:pPr>
        <w:ind w:firstLine="709"/>
        <w:jc w:val="both"/>
        <w:rPr>
          <w:rFonts w:eastAsia="Arial Unicode MS"/>
          <w:bCs/>
          <w:sz w:val="24"/>
          <w:szCs w:val="24"/>
          <w:lang w:eastAsia="ko-KR"/>
        </w:rPr>
      </w:pPr>
      <w:r w:rsidRPr="003B2D03">
        <w:rPr>
          <w:rFonts w:eastAsia="Arial Unicode MS"/>
          <w:sz w:val="24"/>
          <w:szCs w:val="24"/>
          <w:lang w:eastAsia="ko-KR"/>
        </w:rPr>
        <w:t>Sredstva z</w:t>
      </w:r>
      <w:r w:rsidRPr="003B2D03">
        <w:rPr>
          <w:rFonts w:eastAsia="Arial Unicode MS"/>
          <w:bCs/>
          <w:sz w:val="24"/>
          <w:szCs w:val="24"/>
          <w:lang w:eastAsia="ko-KR"/>
        </w:rPr>
        <w:t xml:space="preserve">a provedbu </w:t>
      </w:r>
      <w:r w:rsidRPr="003B2D03">
        <w:rPr>
          <w:sz w:val="24"/>
          <w:szCs w:val="24"/>
        </w:rPr>
        <w:t>Plan promicanja zdravlja, prevencije i ranog otkrivanja bolesti u Gradu Zagrebu za razdoblje 2019. - 2021. osigurat će se prema utvrđenim smjernicama ekonomske i fiskalne politike</w:t>
      </w:r>
      <w:r w:rsidRPr="003B2D03">
        <w:rPr>
          <w:rFonts w:eastAsia="Arial Unicode MS"/>
          <w:bCs/>
          <w:sz w:val="24"/>
          <w:szCs w:val="24"/>
          <w:lang w:eastAsia="ko-KR"/>
        </w:rPr>
        <w:t xml:space="preserve"> iz proračuna Grada Zagreba,</w:t>
      </w:r>
      <w:r w:rsidRPr="003B2D03">
        <w:rPr>
          <w:rFonts w:eastAsia="Arial Unicode MS"/>
          <w:b/>
          <w:bCs/>
          <w:sz w:val="24"/>
          <w:szCs w:val="24"/>
          <w:lang w:eastAsia="ko-KR"/>
        </w:rPr>
        <w:t xml:space="preserve"> </w:t>
      </w:r>
      <w:r w:rsidRPr="003B2D03">
        <w:rPr>
          <w:rFonts w:eastAsia="Arial Unicode MS"/>
          <w:bCs/>
          <w:sz w:val="24"/>
          <w:szCs w:val="24"/>
          <w:lang w:eastAsia="ko-KR"/>
        </w:rPr>
        <w:t>na</w:t>
      </w:r>
      <w:r w:rsidRPr="003B2D03">
        <w:rPr>
          <w:rFonts w:eastAsia="Arial Unicode MS"/>
          <w:b/>
          <w:bCs/>
          <w:sz w:val="24"/>
          <w:szCs w:val="24"/>
          <w:lang w:eastAsia="ko-KR"/>
        </w:rPr>
        <w:t xml:space="preserve"> </w:t>
      </w:r>
      <w:r w:rsidRPr="003B2D03">
        <w:rPr>
          <w:rFonts w:eastAsia="Arial Unicode MS"/>
          <w:bCs/>
          <w:sz w:val="24"/>
          <w:szCs w:val="24"/>
          <w:lang w:eastAsia="ko-KR"/>
        </w:rPr>
        <w:t xml:space="preserve">temelju </w:t>
      </w:r>
      <w:r w:rsidRPr="003B2D03">
        <w:rPr>
          <w:rFonts w:eastAsia="Arial Unicode MS"/>
          <w:sz w:val="24"/>
          <w:szCs w:val="24"/>
          <w:lang w:eastAsia="ko-KR"/>
        </w:rPr>
        <w:t>prethodnoga međuresornog usklađivanj</w:t>
      </w:r>
      <w:r w:rsidR="00D7167C" w:rsidRPr="003B2D03">
        <w:rPr>
          <w:rFonts w:eastAsia="Arial Unicode MS"/>
          <w:sz w:val="24"/>
          <w:szCs w:val="24"/>
          <w:lang w:eastAsia="ko-KR"/>
        </w:rPr>
        <w:t>a na stavkama mjerodavnih ureda, nositelja provedbe pojedinih mjera,</w:t>
      </w:r>
      <w:r w:rsidR="00474E94" w:rsidRPr="003B2D03">
        <w:rPr>
          <w:rFonts w:eastAsia="Arial Unicode MS"/>
          <w:sz w:val="24"/>
          <w:szCs w:val="24"/>
          <w:lang w:eastAsia="ko-KR"/>
        </w:rPr>
        <w:t xml:space="preserve"> </w:t>
      </w:r>
      <w:r w:rsidR="00D7167C" w:rsidRPr="003B2D03">
        <w:rPr>
          <w:rFonts w:eastAsia="Arial Unicode MS"/>
          <w:sz w:val="24"/>
          <w:szCs w:val="24"/>
          <w:lang w:eastAsia="ko-KR"/>
        </w:rPr>
        <w:t xml:space="preserve">te </w:t>
      </w:r>
      <w:r w:rsidRPr="003B2D03">
        <w:rPr>
          <w:rFonts w:eastAsia="Arial Unicode MS"/>
          <w:sz w:val="24"/>
          <w:szCs w:val="24"/>
          <w:lang w:eastAsia="ko-KR"/>
        </w:rPr>
        <w:t xml:space="preserve">ostalih ustanova </w:t>
      </w:r>
      <w:r w:rsidRPr="003B2D03">
        <w:rPr>
          <w:rFonts w:eastAsia="Arial Unicode MS"/>
          <w:bCs/>
          <w:sz w:val="24"/>
          <w:szCs w:val="24"/>
          <w:lang w:eastAsia="ko-KR"/>
        </w:rPr>
        <w:t>sukladno njihovom djelokrugu i obvezama kao nositelja provedbe pojedinih mjera i aktivnosti iz navedenog plana</w:t>
      </w:r>
      <w:r w:rsidRPr="003B2D03">
        <w:rPr>
          <w:rFonts w:eastAsia="Arial Unicode MS"/>
          <w:bCs/>
          <w:i/>
          <w:sz w:val="24"/>
          <w:szCs w:val="24"/>
          <w:lang w:eastAsia="ko-KR"/>
        </w:rPr>
        <w:t xml:space="preserve">, </w:t>
      </w:r>
      <w:r w:rsidR="00F720CD" w:rsidRPr="003B2D03">
        <w:rPr>
          <w:sz w:val="24"/>
          <w:szCs w:val="24"/>
        </w:rPr>
        <w:t xml:space="preserve">a </w:t>
      </w:r>
      <w:r w:rsidRPr="003B2D03">
        <w:rPr>
          <w:sz w:val="24"/>
          <w:szCs w:val="24"/>
        </w:rPr>
        <w:t xml:space="preserve">sve </w:t>
      </w:r>
      <w:r w:rsidR="00F720CD" w:rsidRPr="003B2D03">
        <w:rPr>
          <w:sz w:val="24"/>
          <w:szCs w:val="24"/>
        </w:rPr>
        <w:t>sukladno Zakonu o fiskalnoj odgovornosti.</w:t>
      </w:r>
    </w:p>
    <w:p w:rsidR="00604659" w:rsidRPr="003B2D03" w:rsidRDefault="00A26099" w:rsidP="00A26099">
      <w:pPr>
        <w:ind w:firstLine="709"/>
        <w:jc w:val="both"/>
        <w:rPr>
          <w:rFonts w:eastAsia="Arial Unicode MS"/>
          <w:bCs/>
          <w:sz w:val="24"/>
          <w:szCs w:val="24"/>
          <w:lang w:eastAsia="ko-KR"/>
        </w:rPr>
      </w:pPr>
      <w:r w:rsidRPr="003B2D03">
        <w:rPr>
          <w:rFonts w:eastAsia="Arial Unicode MS"/>
          <w:bCs/>
          <w:sz w:val="24"/>
          <w:szCs w:val="24"/>
          <w:lang w:eastAsia="ko-KR"/>
        </w:rPr>
        <w:t>Za provedbu</w:t>
      </w:r>
      <w:r w:rsidR="00F720CD" w:rsidRPr="003B2D03">
        <w:rPr>
          <w:rFonts w:eastAsia="Arial Unicode MS"/>
          <w:bCs/>
          <w:sz w:val="24"/>
          <w:szCs w:val="24"/>
          <w:lang w:eastAsia="ko-KR"/>
        </w:rPr>
        <w:t xml:space="preserve"> mjera promicanja zdravlja </w:t>
      </w:r>
      <w:r w:rsidR="00604659" w:rsidRPr="003B2D03">
        <w:rPr>
          <w:rFonts w:eastAsia="Arial Unicode MS"/>
          <w:bCs/>
          <w:sz w:val="24"/>
          <w:szCs w:val="24"/>
          <w:lang w:eastAsia="ko-KR"/>
        </w:rPr>
        <w:t xml:space="preserve">koje se provode u suradnji s udrugama </w:t>
      </w:r>
      <w:r w:rsidR="00F720CD" w:rsidRPr="003B2D03">
        <w:rPr>
          <w:rFonts w:eastAsia="Arial Unicode MS"/>
          <w:bCs/>
          <w:sz w:val="24"/>
          <w:szCs w:val="24"/>
          <w:lang w:eastAsia="ko-KR"/>
        </w:rPr>
        <w:t>Gradska skupština Grada Zagreba donosi svake godine uz Proračun Grada Zagreba jednogodišnji operativni Program</w:t>
      </w:r>
      <w:r w:rsidR="00604659" w:rsidRPr="003B2D03">
        <w:rPr>
          <w:rFonts w:eastAsia="Arial Unicode MS"/>
          <w:bCs/>
          <w:sz w:val="24"/>
          <w:szCs w:val="24"/>
          <w:lang w:eastAsia="ko-KR"/>
        </w:rPr>
        <w:t xml:space="preserve"> iz područja zaštite zdravlja.</w:t>
      </w:r>
      <w:r w:rsidR="00F720CD" w:rsidRPr="003B2D03">
        <w:rPr>
          <w:rFonts w:eastAsia="Arial Unicode MS"/>
          <w:bCs/>
          <w:sz w:val="24"/>
          <w:szCs w:val="24"/>
          <w:lang w:eastAsia="ko-KR"/>
        </w:rPr>
        <w:t xml:space="preserve"> </w:t>
      </w:r>
      <w:r w:rsidR="00604659" w:rsidRPr="003B2D03">
        <w:rPr>
          <w:rFonts w:eastAsia="Arial Unicode MS"/>
          <w:bCs/>
          <w:sz w:val="24"/>
          <w:szCs w:val="24"/>
          <w:lang w:eastAsia="ko-KR"/>
        </w:rPr>
        <w:t>O provedbi aktivnosti i mjera iz navedenog programa podnosi se izvješće Gradskoj Skupštini dva puta godišnje.</w:t>
      </w:r>
    </w:p>
    <w:p w:rsidR="00D7167C" w:rsidRPr="003B2D03" w:rsidRDefault="00604659" w:rsidP="00D7167C">
      <w:pPr>
        <w:jc w:val="both"/>
        <w:outlineLvl w:val="1"/>
        <w:rPr>
          <w:bCs/>
          <w:kern w:val="36"/>
          <w:sz w:val="24"/>
          <w:szCs w:val="24"/>
        </w:rPr>
      </w:pPr>
      <w:r w:rsidRPr="003B2D03">
        <w:rPr>
          <w:rFonts w:eastAsia="Arial Unicode MS"/>
          <w:bCs/>
          <w:sz w:val="24"/>
          <w:szCs w:val="24"/>
          <w:lang w:eastAsia="ko-KR"/>
        </w:rPr>
        <w:t>Ostale m</w:t>
      </w:r>
      <w:r w:rsidR="00A26099" w:rsidRPr="003B2D03">
        <w:rPr>
          <w:rFonts w:eastAsia="Arial Unicode MS"/>
          <w:bCs/>
          <w:sz w:val="24"/>
          <w:szCs w:val="24"/>
          <w:lang w:eastAsia="ko-KR"/>
        </w:rPr>
        <w:t xml:space="preserve">jere i aktivnosti </w:t>
      </w:r>
      <w:r w:rsidR="00D7167C" w:rsidRPr="003B2D03">
        <w:rPr>
          <w:rFonts w:eastAsia="Arial Unicode MS"/>
          <w:bCs/>
          <w:sz w:val="24"/>
          <w:szCs w:val="24"/>
          <w:lang w:eastAsia="ko-KR"/>
        </w:rPr>
        <w:t xml:space="preserve">javnozdravstvenog nadstandarda </w:t>
      </w:r>
      <w:r w:rsidR="00A26099" w:rsidRPr="003B2D03">
        <w:rPr>
          <w:rFonts w:eastAsia="Arial Unicode MS"/>
          <w:bCs/>
          <w:sz w:val="24"/>
          <w:szCs w:val="24"/>
          <w:lang w:eastAsia="ko-KR"/>
        </w:rPr>
        <w:t xml:space="preserve">iz </w:t>
      </w:r>
      <w:r w:rsidR="00A26099" w:rsidRPr="003B2D03">
        <w:rPr>
          <w:sz w:val="24"/>
          <w:szCs w:val="24"/>
        </w:rPr>
        <w:t>Plan promicanja zdravlja, prevencije i ranog otkrivanja bolesti u</w:t>
      </w:r>
      <w:r w:rsidR="00286CAB" w:rsidRPr="003B2D03">
        <w:rPr>
          <w:sz w:val="24"/>
          <w:szCs w:val="24"/>
        </w:rPr>
        <w:t xml:space="preserve"> Gradu Zagrebu za razdoblje 2019. - 2021</w:t>
      </w:r>
      <w:r w:rsidR="00A26099" w:rsidRPr="003B2D03">
        <w:rPr>
          <w:i/>
          <w:sz w:val="24"/>
          <w:szCs w:val="24"/>
        </w:rPr>
        <w:t>.</w:t>
      </w:r>
      <w:r w:rsidR="00A26099" w:rsidRPr="003B2D03">
        <w:rPr>
          <w:sz w:val="24"/>
          <w:szCs w:val="24"/>
        </w:rPr>
        <w:t xml:space="preserve"> </w:t>
      </w:r>
      <w:r w:rsidR="00A26099" w:rsidRPr="003B2D03">
        <w:rPr>
          <w:rFonts w:eastAsia="Arial Unicode MS"/>
          <w:bCs/>
          <w:sz w:val="24"/>
          <w:szCs w:val="24"/>
          <w:lang w:eastAsia="ko-KR"/>
        </w:rPr>
        <w:t>provodit će iz osiguranih financijskih sredstava proračuna Grada Zagreba, na pozic</w:t>
      </w:r>
      <w:r w:rsidRPr="003B2D03">
        <w:rPr>
          <w:rFonts w:eastAsia="Arial Unicode MS"/>
          <w:bCs/>
          <w:sz w:val="24"/>
          <w:szCs w:val="24"/>
          <w:lang w:eastAsia="ko-KR"/>
        </w:rPr>
        <w:t>iji Gradsko</w:t>
      </w:r>
      <w:r w:rsidR="00D7167C" w:rsidRPr="003B2D03">
        <w:rPr>
          <w:rFonts w:eastAsia="Arial Unicode MS"/>
          <w:bCs/>
          <w:sz w:val="24"/>
          <w:szCs w:val="24"/>
          <w:lang w:eastAsia="ko-KR"/>
        </w:rPr>
        <w:t>g ureda za zdravstvo-Razdjel 10. Redovite mjere zdravstvene zaštite provode zdravstvene ustanove, a sredstva za provedbu istih osigurana su u proračunu</w:t>
      </w:r>
      <w:r w:rsidRPr="003B2D03">
        <w:rPr>
          <w:rFonts w:eastAsia="Arial Unicode MS"/>
          <w:bCs/>
          <w:sz w:val="24"/>
          <w:szCs w:val="24"/>
          <w:lang w:eastAsia="ko-KR"/>
        </w:rPr>
        <w:t xml:space="preserve"> zdravstvenih ustanova </w:t>
      </w:r>
      <w:r w:rsidR="00D7167C" w:rsidRPr="003B2D03">
        <w:rPr>
          <w:rFonts w:eastAsia="Arial Unicode MS"/>
          <w:bCs/>
          <w:sz w:val="24"/>
          <w:szCs w:val="24"/>
          <w:lang w:eastAsia="ko-KR"/>
        </w:rPr>
        <w:t xml:space="preserve">putem Hrvatskog zavoda za zdravstveno osiguranje </w:t>
      </w:r>
      <w:r w:rsidR="00D7167C" w:rsidRPr="003B2D03">
        <w:rPr>
          <w:sz w:val="24"/>
          <w:szCs w:val="24"/>
        </w:rPr>
        <w:t>(obvezno zdravstveno osiguranje), te za iste nije potreno dodatno osiguravati sredstva u Proračunu Grada Zagreba.</w:t>
      </w:r>
    </w:p>
    <w:p w:rsidR="00D7167C" w:rsidRPr="003B2D03" w:rsidRDefault="00D7167C" w:rsidP="00A26099">
      <w:pPr>
        <w:ind w:firstLine="709"/>
        <w:jc w:val="both"/>
        <w:outlineLvl w:val="1"/>
        <w:rPr>
          <w:rFonts w:eastAsia="Arial Unicode MS"/>
          <w:bCs/>
          <w:sz w:val="24"/>
          <w:szCs w:val="24"/>
          <w:lang w:eastAsia="ko-KR"/>
        </w:rPr>
      </w:pPr>
    </w:p>
    <w:p w:rsidR="00A26099" w:rsidRPr="003B2D03" w:rsidRDefault="00A26099" w:rsidP="00A26099">
      <w:pPr>
        <w:rPr>
          <w:sz w:val="24"/>
          <w:szCs w:val="24"/>
        </w:rPr>
      </w:pPr>
      <w:r w:rsidRPr="003B2D03">
        <w:rPr>
          <w:sz w:val="24"/>
          <w:szCs w:val="24"/>
        </w:rPr>
        <w:t xml:space="preserve">KLASA: </w:t>
      </w:r>
    </w:p>
    <w:p w:rsidR="00A26099" w:rsidRPr="003B2D03" w:rsidRDefault="00A26099" w:rsidP="00A26099">
      <w:pPr>
        <w:rPr>
          <w:sz w:val="24"/>
          <w:szCs w:val="24"/>
        </w:rPr>
      </w:pPr>
      <w:r w:rsidRPr="003B2D03">
        <w:rPr>
          <w:sz w:val="24"/>
          <w:szCs w:val="24"/>
        </w:rPr>
        <w:t xml:space="preserve">URBROJ: </w:t>
      </w:r>
    </w:p>
    <w:p w:rsidR="00A26099" w:rsidRPr="003B2D03" w:rsidRDefault="00A26099" w:rsidP="00A26099">
      <w:pPr>
        <w:rPr>
          <w:sz w:val="24"/>
          <w:szCs w:val="24"/>
        </w:rPr>
      </w:pPr>
      <w:r w:rsidRPr="003B2D03">
        <w:rPr>
          <w:sz w:val="24"/>
          <w:szCs w:val="24"/>
        </w:rPr>
        <w:t xml:space="preserve">Zagreb, </w:t>
      </w:r>
    </w:p>
    <w:p w:rsidR="00A26099" w:rsidRPr="003B2D03" w:rsidRDefault="00A26099" w:rsidP="00A26099">
      <w:pPr>
        <w:rPr>
          <w:sz w:val="24"/>
          <w:szCs w:val="24"/>
        </w:rPr>
      </w:pPr>
    </w:p>
    <w:p w:rsidR="00A26099" w:rsidRPr="003B2D03" w:rsidRDefault="00A26099" w:rsidP="00A26099">
      <w:pPr>
        <w:ind w:left="4536"/>
        <w:jc w:val="center"/>
        <w:rPr>
          <w:sz w:val="24"/>
          <w:szCs w:val="24"/>
        </w:rPr>
      </w:pPr>
      <w:r w:rsidRPr="003B2D03">
        <w:rPr>
          <w:sz w:val="24"/>
          <w:szCs w:val="24"/>
        </w:rPr>
        <w:t>Predsjednik</w:t>
      </w:r>
    </w:p>
    <w:p w:rsidR="00A26099" w:rsidRPr="003B2D03" w:rsidRDefault="00A26099" w:rsidP="00A26099">
      <w:pPr>
        <w:ind w:left="4536"/>
        <w:jc w:val="center"/>
        <w:rPr>
          <w:sz w:val="24"/>
          <w:szCs w:val="24"/>
        </w:rPr>
      </w:pPr>
      <w:r w:rsidRPr="003B2D03">
        <w:rPr>
          <w:sz w:val="24"/>
          <w:szCs w:val="24"/>
        </w:rPr>
        <w:t>Gradske skupštine</w:t>
      </w:r>
    </w:p>
    <w:p w:rsidR="00A26099" w:rsidRPr="003B2D03" w:rsidRDefault="00A26099" w:rsidP="00A26099">
      <w:pPr>
        <w:ind w:left="4536"/>
        <w:jc w:val="center"/>
        <w:rPr>
          <w:b/>
          <w:sz w:val="24"/>
          <w:szCs w:val="24"/>
        </w:rPr>
      </w:pPr>
      <w:r w:rsidRPr="003B2D03">
        <w:rPr>
          <w:b/>
          <w:sz w:val="24"/>
          <w:szCs w:val="24"/>
        </w:rPr>
        <w:t>dr.sc. Andrija Mikulić</w:t>
      </w:r>
    </w:p>
    <w:p w:rsidR="00341046" w:rsidRPr="003B2D03" w:rsidRDefault="00341046" w:rsidP="00341046">
      <w:pPr>
        <w:jc w:val="both"/>
        <w:rPr>
          <w:b/>
          <w:sz w:val="24"/>
          <w:szCs w:val="24"/>
          <w:lang w:val="it-IT"/>
        </w:rPr>
      </w:pPr>
    </w:p>
    <w:p w:rsidR="00341046" w:rsidRPr="003B2D03" w:rsidRDefault="00341046" w:rsidP="00341046">
      <w:pPr>
        <w:jc w:val="both"/>
        <w:rPr>
          <w:b/>
          <w:sz w:val="24"/>
          <w:szCs w:val="24"/>
          <w:lang w:val="it-IT"/>
        </w:rPr>
      </w:pPr>
    </w:p>
    <w:p w:rsidR="00341046" w:rsidRPr="003B2D03" w:rsidRDefault="00341046" w:rsidP="00341046">
      <w:pPr>
        <w:jc w:val="both"/>
        <w:rPr>
          <w:b/>
          <w:sz w:val="24"/>
          <w:szCs w:val="24"/>
          <w:lang w:val="it-IT"/>
        </w:rPr>
      </w:pPr>
    </w:p>
    <w:p w:rsidR="00341046" w:rsidRPr="003B2D03" w:rsidRDefault="00341046" w:rsidP="00341046">
      <w:pPr>
        <w:jc w:val="both"/>
        <w:rPr>
          <w:b/>
          <w:sz w:val="24"/>
          <w:szCs w:val="24"/>
          <w:lang w:val="it-IT"/>
        </w:rPr>
      </w:pPr>
    </w:p>
    <w:p w:rsidR="00341046" w:rsidRPr="003B2D03" w:rsidRDefault="00341046" w:rsidP="00341046">
      <w:pPr>
        <w:rPr>
          <w:b/>
          <w:sz w:val="24"/>
          <w:szCs w:val="24"/>
          <w:lang w:val="hr-HR"/>
        </w:rPr>
      </w:pPr>
    </w:p>
    <w:p w:rsidR="00341046" w:rsidRPr="003B2D03" w:rsidRDefault="00341046" w:rsidP="00BF3325">
      <w:pPr>
        <w:jc w:val="both"/>
      </w:pPr>
    </w:p>
    <w:sectPr w:rsidR="00341046" w:rsidRPr="003B2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A7" w:rsidRDefault="004E7AA7" w:rsidP="00083E15">
      <w:r>
        <w:separator/>
      </w:r>
    </w:p>
  </w:endnote>
  <w:endnote w:type="continuationSeparator" w:id="0">
    <w:p w:rsidR="004E7AA7" w:rsidRDefault="004E7AA7" w:rsidP="0008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VL Helvetica Neue Roman">
    <w:altName w:val="Times New Roman"/>
    <w:panose1 w:val="00000000000000000000"/>
    <w:charset w:val="EE"/>
    <w:family w:val="roman"/>
    <w:notTrueType/>
    <w:pitch w:val="default"/>
    <w:sig w:usb0="00000007" w:usb1="00000000" w:usb2="00000000" w:usb3="00000000" w:csb0="00000003" w:csb1="00000000"/>
  </w:font>
  <w:font w:name="DaxHR">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A7" w:rsidRDefault="004E7AA7" w:rsidP="00083E15">
      <w:r>
        <w:separator/>
      </w:r>
    </w:p>
  </w:footnote>
  <w:footnote w:type="continuationSeparator" w:id="0">
    <w:p w:rsidR="004E7AA7" w:rsidRDefault="004E7AA7" w:rsidP="00083E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6C0C"/>
    <w:multiLevelType w:val="hybridMultilevel"/>
    <w:tmpl w:val="BC28D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3A7074"/>
    <w:multiLevelType w:val="hybridMultilevel"/>
    <w:tmpl w:val="A1D88890"/>
    <w:lvl w:ilvl="0" w:tplc="5F548D70">
      <w:start w:val="1"/>
      <w:numFmt w:val="bullet"/>
      <w:lvlText w:val="-"/>
      <w:lvlJc w:val="left"/>
      <w:pPr>
        <w:ind w:left="6732" w:hanging="360"/>
      </w:pPr>
      <w:rPr>
        <w:rFonts w:ascii="Times New Roman" w:eastAsia="Times New Roman" w:hAnsi="Times New Roman" w:cs="Times New Roman"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2" w15:restartNumberingAfterBreak="0">
    <w:nsid w:val="14454DCC"/>
    <w:multiLevelType w:val="hybridMultilevel"/>
    <w:tmpl w:val="7C8A1A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83F8C"/>
    <w:multiLevelType w:val="multilevel"/>
    <w:tmpl w:val="6218D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1A2D7885"/>
    <w:multiLevelType w:val="hybridMultilevel"/>
    <w:tmpl w:val="C8145980"/>
    <w:lvl w:ilvl="0" w:tplc="E99A376C">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DF21514"/>
    <w:multiLevelType w:val="hybridMultilevel"/>
    <w:tmpl w:val="685AD7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DB23B9"/>
    <w:multiLevelType w:val="hybridMultilevel"/>
    <w:tmpl w:val="30CC4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6F627D"/>
    <w:multiLevelType w:val="hybridMultilevel"/>
    <w:tmpl w:val="1C74153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B142E8"/>
    <w:multiLevelType w:val="hybridMultilevel"/>
    <w:tmpl w:val="43068AF8"/>
    <w:lvl w:ilvl="0" w:tplc="0E00804C">
      <w:start w:val="2"/>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3624F"/>
    <w:multiLevelType w:val="hybridMultilevel"/>
    <w:tmpl w:val="54A009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E40E73"/>
    <w:multiLevelType w:val="hybridMultilevel"/>
    <w:tmpl w:val="0C2C72A4"/>
    <w:lvl w:ilvl="0" w:tplc="5030AB82">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1" w15:restartNumberingAfterBreak="0">
    <w:nsid w:val="2DB06737"/>
    <w:multiLevelType w:val="hybridMultilevel"/>
    <w:tmpl w:val="E5C8CB9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2" w15:restartNumberingAfterBreak="0">
    <w:nsid w:val="31013259"/>
    <w:multiLevelType w:val="hybridMultilevel"/>
    <w:tmpl w:val="B57CC97C"/>
    <w:lvl w:ilvl="0" w:tplc="9D740F14">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37E15FF0"/>
    <w:multiLevelType w:val="hybridMultilevel"/>
    <w:tmpl w:val="92544096"/>
    <w:lvl w:ilvl="0" w:tplc="CB74C986">
      <w:start w:val="1"/>
      <w:numFmt w:val="bullet"/>
      <w:lvlText w:val="-"/>
      <w:lvlJc w:val="left"/>
      <w:pPr>
        <w:ind w:left="6024" w:hanging="360"/>
      </w:pPr>
      <w:rPr>
        <w:rFonts w:ascii="Times New Roman" w:eastAsia="Times New Roman" w:hAnsi="Times New Roman" w:cs="Times New Roman" w:hint="default"/>
      </w:rPr>
    </w:lvl>
    <w:lvl w:ilvl="1" w:tplc="041A0003" w:tentative="1">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abstractNum w:abstractNumId="14" w15:restartNumberingAfterBreak="0">
    <w:nsid w:val="428B0230"/>
    <w:multiLevelType w:val="hybridMultilevel"/>
    <w:tmpl w:val="E662E9E2"/>
    <w:lvl w:ilvl="0" w:tplc="961299EE">
      <w:start w:val="7"/>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28C3394"/>
    <w:multiLevelType w:val="hybridMultilevel"/>
    <w:tmpl w:val="D848C6E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59B0F33"/>
    <w:multiLevelType w:val="hybridMultilevel"/>
    <w:tmpl w:val="467EAD5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FC2C50"/>
    <w:multiLevelType w:val="hybridMultilevel"/>
    <w:tmpl w:val="D4541368"/>
    <w:lvl w:ilvl="0" w:tplc="2BC81E76">
      <w:start w:val="1"/>
      <w:numFmt w:val="decimal"/>
      <w:lvlText w:val="%1)"/>
      <w:lvlJc w:val="left"/>
      <w:pPr>
        <w:tabs>
          <w:tab w:val="num" w:pos="720"/>
        </w:tabs>
        <w:ind w:left="720" w:hanging="360"/>
      </w:pPr>
      <w:rPr>
        <w:rFonts w:cs="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185EB9"/>
    <w:multiLevelType w:val="multilevel"/>
    <w:tmpl w:val="778CC730"/>
    <w:lvl w:ilvl="0">
      <w:start w:val="1"/>
      <w:numFmt w:val="decimal"/>
      <w:lvlText w:val="%1."/>
      <w:lvlJc w:val="left"/>
      <w:pPr>
        <w:tabs>
          <w:tab w:val="num" w:pos="360"/>
        </w:tabs>
        <w:ind w:left="360" w:hanging="360"/>
      </w:pPr>
      <w:rPr>
        <w:rFonts w:hint="default"/>
      </w:rPr>
    </w:lvl>
    <w:lvl w:ilvl="1">
      <w:start w:val="1"/>
      <w:numFmt w:val="decimal"/>
      <w:pStyle w:val="noparagraphstyle"/>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D50B93"/>
    <w:multiLevelType w:val="hybridMultilevel"/>
    <w:tmpl w:val="A502A86A"/>
    <w:lvl w:ilvl="0" w:tplc="0DD6068C">
      <w:start w:val="1"/>
      <w:numFmt w:val="bullet"/>
      <w:lvlText w:val="-"/>
      <w:lvlJc w:val="left"/>
      <w:pPr>
        <w:ind w:left="7444" w:hanging="360"/>
      </w:pPr>
      <w:rPr>
        <w:rFonts w:ascii="Times New Roman" w:eastAsia="Times New Roman" w:hAnsi="Times New Roman" w:cs="Times New Roman" w:hint="default"/>
      </w:rPr>
    </w:lvl>
    <w:lvl w:ilvl="1" w:tplc="041A0003" w:tentative="1">
      <w:start w:val="1"/>
      <w:numFmt w:val="bullet"/>
      <w:pStyle w:val="numberingutablici"/>
      <w:lvlText w:val="o"/>
      <w:lvlJc w:val="left"/>
      <w:pPr>
        <w:ind w:left="8164" w:hanging="360"/>
      </w:pPr>
      <w:rPr>
        <w:rFonts w:ascii="Courier New" w:hAnsi="Courier New" w:cs="Courier New" w:hint="default"/>
      </w:rPr>
    </w:lvl>
    <w:lvl w:ilvl="2" w:tplc="041A0005" w:tentative="1">
      <w:start w:val="1"/>
      <w:numFmt w:val="bullet"/>
      <w:lvlText w:val=""/>
      <w:lvlJc w:val="left"/>
      <w:pPr>
        <w:ind w:left="8884" w:hanging="360"/>
      </w:pPr>
      <w:rPr>
        <w:rFonts w:ascii="Wingdings" w:hAnsi="Wingdings" w:hint="default"/>
      </w:rPr>
    </w:lvl>
    <w:lvl w:ilvl="3" w:tplc="041A0001" w:tentative="1">
      <w:start w:val="1"/>
      <w:numFmt w:val="bullet"/>
      <w:lvlText w:val=""/>
      <w:lvlJc w:val="left"/>
      <w:pPr>
        <w:ind w:left="9604" w:hanging="360"/>
      </w:pPr>
      <w:rPr>
        <w:rFonts w:ascii="Symbol" w:hAnsi="Symbol" w:hint="default"/>
      </w:rPr>
    </w:lvl>
    <w:lvl w:ilvl="4" w:tplc="041A0003" w:tentative="1">
      <w:start w:val="1"/>
      <w:numFmt w:val="bullet"/>
      <w:lvlText w:val="o"/>
      <w:lvlJc w:val="left"/>
      <w:pPr>
        <w:ind w:left="10324" w:hanging="360"/>
      </w:pPr>
      <w:rPr>
        <w:rFonts w:ascii="Courier New" w:hAnsi="Courier New" w:cs="Courier New" w:hint="default"/>
      </w:rPr>
    </w:lvl>
    <w:lvl w:ilvl="5" w:tplc="041A0005" w:tentative="1">
      <w:start w:val="1"/>
      <w:numFmt w:val="bullet"/>
      <w:lvlText w:val=""/>
      <w:lvlJc w:val="left"/>
      <w:pPr>
        <w:ind w:left="11044" w:hanging="360"/>
      </w:pPr>
      <w:rPr>
        <w:rFonts w:ascii="Wingdings" w:hAnsi="Wingdings" w:hint="default"/>
      </w:rPr>
    </w:lvl>
    <w:lvl w:ilvl="6" w:tplc="041A0001" w:tentative="1">
      <w:start w:val="1"/>
      <w:numFmt w:val="bullet"/>
      <w:lvlText w:val=""/>
      <w:lvlJc w:val="left"/>
      <w:pPr>
        <w:ind w:left="11764" w:hanging="360"/>
      </w:pPr>
      <w:rPr>
        <w:rFonts w:ascii="Symbol" w:hAnsi="Symbol" w:hint="default"/>
      </w:rPr>
    </w:lvl>
    <w:lvl w:ilvl="7" w:tplc="041A0003" w:tentative="1">
      <w:start w:val="1"/>
      <w:numFmt w:val="bullet"/>
      <w:lvlText w:val="o"/>
      <w:lvlJc w:val="left"/>
      <w:pPr>
        <w:ind w:left="12484" w:hanging="360"/>
      </w:pPr>
      <w:rPr>
        <w:rFonts w:ascii="Courier New" w:hAnsi="Courier New" w:cs="Courier New" w:hint="default"/>
      </w:rPr>
    </w:lvl>
    <w:lvl w:ilvl="8" w:tplc="041A0005" w:tentative="1">
      <w:start w:val="1"/>
      <w:numFmt w:val="bullet"/>
      <w:lvlText w:val=""/>
      <w:lvlJc w:val="left"/>
      <w:pPr>
        <w:ind w:left="13204" w:hanging="360"/>
      </w:pPr>
      <w:rPr>
        <w:rFonts w:ascii="Wingdings" w:hAnsi="Wingdings" w:hint="default"/>
      </w:rPr>
    </w:lvl>
  </w:abstractNum>
  <w:abstractNum w:abstractNumId="20" w15:restartNumberingAfterBreak="0">
    <w:nsid w:val="602E008D"/>
    <w:multiLevelType w:val="hybridMultilevel"/>
    <w:tmpl w:val="BFAA5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E72C49"/>
    <w:multiLevelType w:val="hybridMultilevel"/>
    <w:tmpl w:val="48EA9D0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CD629A4"/>
    <w:multiLevelType w:val="hybridMultilevel"/>
    <w:tmpl w:val="84F8BC5E"/>
    <w:lvl w:ilvl="0" w:tplc="B8B2FC8E">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18554E5"/>
    <w:multiLevelType w:val="hybridMultilevel"/>
    <w:tmpl w:val="7D824D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9"/>
  </w:num>
  <w:num w:numId="3">
    <w:abstractNumId w:val="1"/>
  </w:num>
  <w:num w:numId="4">
    <w:abstractNumId w:val="13"/>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23"/>
  </w:num>
  <w:num w:numId="10">
    <w:abstractNumId w:val="11"/>
  </w:num>
  <w:num w:numId="11">
    <w:abstractNumId w:val="2"/>
  </w:num>
  <w:num w:numId="12">
    <w:abstractNumId w:val="0"/>
  </w:num>
  <w:num w:numId="13">
    <w:abstractNumId w:val="21"/>
  </w:num>
  <w:num w:numId="14">
    <w:abstractNumId w:val="15"/>
  </w:num>
  <w:num w:numId="15">
    <w:abstractNumId w:val="6"/>
  </w:num>
  <w:num w:numId="16">
    <w:abstractNumId w:val="16"/>
  </w:num>
  <w:num w:numId="17">
    <w:abstractNumId w:val="5"/>
  </w:num>
  <w:num w:numId="18">
    <w:abstractNumId w:val="20"/>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 w:numId="22">
    <w:abstractNumId w:val="3"/>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15"/>
    <w:rsid w:val="00042F16"/>
    <w:rsid w:val="00083E15"/>
    <w:rsid w:val="000A0E2D"/>
    <w:rsid w:val="000E1094"/>
    <w:rsid w:val="000E1D52"/>
    <w:rsid w:val="000F0584"/>
    <w:rsid w:val="00143778"/>
    <w:rsid w:val="00254628"/>
    <w:rsid w:val="00286CAB"/>
    <w:rsid w:val="002B3372"/>
    <w:rsid w:val="00341046"/>
    <w:rsid w:val="003941F0"/>
    <w:rsid w:val="003B2D03"/>
    <w:rsid w:val="003C27D3"/>
    <w:rsid w:val="0042071F"/>
    <w:rsid w:val="0044627B"/>
    <w:rsid w:val="00474E94"/>
    <w:rsid w:val="004D33D6"/>
    <w:rsid w:val="004E7AA7"/>
    <w:rsid w:val="00504616"/>
    <w:rsid w:val="00594248"/>
    <w:rsid w:val="00604659"/>
    <w:rsid w:val="00614403"/>
    <w:rsid w:val="006800F0"/>
    <w:rsid w:val="00684E24"/>
    <w:rsid w:val="00685DE8"/>
    <w:rsid w:val="0070768C"/>
    <w:rsid w:val="00764CD8"/>
    <w:rsid w:val="00793AA1"/>
    <w:rsid w:val="008B35C5"/>
    <w:rsid w:val="008D62E2"/>
    <w:rsid w:val="0092001F"/>
    <w:rsid w:val="009A07CB"/>
    <w:rsid w:val="009B2C10"/>
    <w:rsid w:val="00A26099"/>
    <w:rsid w:val="00A91EEB"/>
    <w:rsid w:val="00AF0A99"/>
    <w:rsid w:val="00B00FBE"/>
    <w:rsid w:val="00B63D8A"/>
    <w:rsid w:val="00BC2520"/>
    <w:rsid w:val="00BF3325"/>
    <w:rsid w:val="00C2113F"/>
    <w:rsid w:val="00C80E97"/>
    <w:rsid w:val="00C85A44"/>
    <w:rsid w:val="00CE048B"/>
    <w:rsid w:val="00D7167C"/>
    <w:rsid w:val="00DE7D7A"/>
    <w:rsid w:val="00DF42BD"/>
    <w:rsid w:val="00F720CD"/>
    <w:rsid w:val="00F739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3A0289"/>
  <w15:chartTrackingRefBased/>
  <w15:docId w15:val="{114599FB-51CF-4CD2-BA51-82A2EEB0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15"/>
    <w:pPr>
      <w:spacing w:after="0" w:line="240" w:lineRule="auto"/>
    </w:pPr>
    <w:rPr>
      <w:rFonts w:ascii="Times New Roman" w:eastAsia="Calibri" w:hAnsi="Times New Roman" w:cs="Times New Roman"/>
      <w:sz w:val="20"/>
      <w:szCs w:val="20"/>
      <w:lang w:val="en-AU" w:eastAsia="hr-HR"/>
    </w:rPr>
  </w:style>
  <w:style w:type="paragraph" w:styleId="Heading1">
    <w:name w:val="heading 1"/>
    <w:basedOn w:val="Normal"/>
    <w:next w:val="Normal"/>
    <w:link w:val="Heading1Char"/>
    <w:qFormat/>
    <w:rsid w:val="00341046"/>
    <w:pPr>
      <w:keepNext/>
      <w:spacing w:before="240" w:after="60"/>
      <w:outlineLvl w:val="0"/>
    </w:pPr>
    <w:rPr>
      <w:rFonts w:ascii="Arial" w:eastAsia="Times New Roman" w:hAnsi="Arial" w:cs="Arial"/>
      <w:b/>
      <w:bCs/>
      <w:kern w:val="32"/>
      <w:sz w:val="32"/>
      <w:szCs w:val="32"/>
      <w:lang w:val="hr-HR"/>
    </w:rPr>
  </w:style>
  <w:style w:type="paragraph" w:styleId="Heading2">
    <w:name w:val="heading 2"/>
    <w:basedOn w:val="Normal"/>
    <w:next w:val="Normal"/>
    <w:link w:val="Heading2Char"/>
    <w:qFormat/>
    <w:rsid w:val="00341046"/>
    <w:pPr>
      <w:keepNext/>
      <w:spacing w:before="240" w:after="60"/>
      <w:outlineLvl w:val="1"/>
    </w:pPr>
    <w:rPr>
      <w:rFonts w:ascii="Arial" w:eastAsia="Times New Roman" w:hAnsi="Arial" w:cs="Arial"/>
      <w:b/>
      <w:bCs/>
      <w:i/>
      <w:iCs/>
      <w:sz w:val="28"/>
      <w:szCs w:val="28"/>
      <w:lang w:val="hr-HR"/>
    </w:rPr>
  </w:style>
  <w:style w:type="paragraph" w:styleId="Heading3">
    <w:name w:val="heading 3"/>
    <w:basedOn w:val="Normal"/>
    <w:next w:val="Normal"/>
    <w:link w:val="Heading3Char"/>
    <w:qFormat/>
    <w:rsid w:val="00341046"/>
    <w:pPr>
      <w:keepNext/>
      <w:spacing w:before="240" w:after="60"/>
      <w:outlineLvl w:val="2"/>
    </w:pPr>
    <w:rPr>
      <w:rFonts w:ascii="Arial" w:eastAsia="Times New Roman" w:hAnsi="Arial" w:cs="Arial"/>
      <w:b/>
      <w:bCs/>
      <w:sz w:val="26"/>
      <w:szCs w:val="26"/>
      <w:lang w:val="hr-HR"/>
    </w:rPr>
  </w:style>
  <w:style w:type="paragraph" w:styleId="Heading7">
    <w:name w:val="heading 7"/>
    <w:basedOn w:val="Normal"/>
    <w:next w:val="Normal"/>
    <w:link w:val="Heading7Char"/>
    <w:qFormat/>
    <w:rsid w:val="00341046"/>
    <w:pPr>
      <w:spacing w:before="240" w:after="60"/>
      <w:outlineLvl w:val="6"/>
    </w:pPr>
    <w:rPr>
      <w:rFonts w:eastAsia="Times New Roman"/>
      <w:sz w:val="24"/>
      <w:szCs w:val="24"/>
      <w:lang w:val="hr-HR"/>
    </w:rPr>
  </w:style>
  <w:style w:type="paragraph" w:styleId="Heading8">
    <w:name w:val="heading 8"/>
    <w:basedOn w:val="Normal"/>
    <w:next w:val="Normal"/>
    <w:link w:val="Heading8Char"/>
    <w:qFormat/>
    <w:rsid w:val="00341046"/>
    <w:pPr>
      <w:keepNext/>
      <w:outlineLvl w:val="7"/>
    </w:pPr>
    <w:rPr>
      <w:rFonts w:eastAsia="Times New Roman"/>
      <w:sz w:val="24"/>
      <w:lang w:val="hr-HR" w:eastAsia="sl-SI"/>
    </w:rPr>
  </w:style>
  <w:style w:type="paragraph" w:styleId="Heading9">
    <w:name w:val="heading 9"/>
    <w:basedOn w:val="Normal"/>
    <w:next w:val="Normal"/>
    <w:link w:val="Heading9Char"/>
    <w:qFormat/>
    <w:rsid w:val="00341046"/>
    <w:pPr>
      <w:spacing w:before="240" w:after="60"/>
      <w:outlineLvl w:val="8"/>
    </w:pPr>
    <w:rPr>
      <w:rFonts w:ascii="Arial" w:eastAsia="Times New Roman" w:hAnsi="Arial" w:cs="Arial"/>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83E15"/>
    <w:rPr>
      <w:rFonts w:eastAsia="Times New Roman"/>
      <w:lang w:val="hr-HR"/>
    </w:rPr>
  </w:style>
  <w:style w:type="character" w:customStyle="1" w:styleId="FootnoteTextChar">
    <w:name w:val="Footnote Text Char"/>
    <w:basedOn w:val="DefaultParagraphFont"/>
    <w:link w:val="FootnoteText"/>
    <w:rsid w:val="00083E15"/>
    <w:rPr>
      <w:rFonts w:ascii="Times New Roman" w:eastAsia="Times New Roman" w:hAnsi="Times New Roman" w:cs="Times New Roman"/>
      <w:sz w:val="20"/>
      <w:szCs w:val="20"/>
      <w:lang w:eastAsia="hr-HR"/>
    </w:rPr>
  </w:style>
  <w:style w:type="character" w:styleId="FootnoteReference">
    <w:name w:val="footnote reference"/>
    <w:rsid w:val="00083E15"/>
    <w:rPr>
      <w:rFonts w:cs="Times New Roman"/>
      <w:vertAlign w:val="superscript"/>
    </w:rPr>
  </w:style>
  <w:style w:type="paragraph" w:styleId="Header">
    <w:name w:val="header"/>
    <w:basedOn w:val="Normal"/>
    <w:link w:val="HeaderChar"/>
    <w:uiPriority w:val="99"/>
    <w:unhideWhenUsed/>
    <w:rsid w:val="002B3372"/>
    <w:pPr>
      <w:tabs>
        <w:tab w:val="center" w:pos="4536"/>
        <w:tab w:val="right" w:pos="9072"/>
      </w:tabs>
    </w:pPr>
  </w:style>
  <w:style w:type="character" w:customStyle="1" w:styleId="HeaderChar">
    <w:name w:val="Header Char"/>
    <w:basedOn w:val="DefaultParagraphFont"/>
    <w:link w:val="Header"/>
    <w:uiPriority w:val="99"/>
    <w:rsid w:val="002B3372"/>
    <w:rPr>
      <w:rFonts w:ascii="Times New Roman" w:eastAsia="Calibri" w:hAnsi="Times New Roman" w:cs="Times New Roman"/>
      <w:sz w:val="20"/>
      <w:szCs w:val="20"/>
      <w:lang w:val="en-AU" w:eastAsia="hr-HR"/>
    </w:rPr>
  </w:style>
  <w:style w:type="paragraph" w:styleId="Footer">
    <w:name w:val="footer"/>
    <w:basedOn w:val="Normal"/>
    <w:link w:val="FooterChar"/>
    <w:unhideWhenUsed/>
    <w:rsid w:val="002B3372"/>
    <w:pPr>
      <w:tabs>
        <w:tab w:val="center" w:pos="4536"/>
        <w:tab w:val="right" w:pos="9072"/>
      </w:tabs>
    </w:pPr>
  </w:style>
  <w:style w:type="character" w:customStyle="1" w:styleId="FooterChar">
    <w:name w:val="Footer Char"/>
    <w:basedOn w:val="DefaultParagraphFont"/>
    <w:link w:val="Footer"/>
    <w:rsid w:val="002B3372"/>
    <w:rPr>
      <w:rFonts w:ascii="Times New Roman" w:eastAsia="Calibri" w:hAnsi="Times New Roman" w:cs="Times New Roman"/>
      <w:sz w:val="20"/>
      <w:szCs w:val="20"/>
      <w:lang w:val="en-AU" w:eastAsia="hr-HR"/>
    </w:rPr>
  </w:style>
  <w:style w:type="paragraph" w:customStyle="1" w:styleId="t-9-8">
    <w:name w:val="t-9-8"/>
    <w:basedOn w:val="Normal"/>
    <w:rsid w:val="002B3372"/>
    <w:pPr>
      <w:spacing w:before="100" w:beforeAutospacing="1" w:after="100" w:afterAutospacing="1"/>
    </w:pPr>
    <w:rPr>
      <w:rFonts w:eastAsia="Times New Roman"/>
      <w:sz w:val="24"/>
      <w:szCs w:val="24"/>
      <w:lang w:val="hr-HR"/>
    </w:rPr>
  </w:style>
  <w:style w:type="character" w:customStyle="1" w:styleId="Heading1Char">
    <w:name w:val="Heading 1 Char"/>
    <w:basedOn w:val="DefaultParagraphFont"/>
    <w:link w:val="Heading1"/>
    <w:rsid w:val="00341046"/>
    <w:rPr>
      <w:rFonts w:ascii="Arial" w:eastAsia="Times New Roman" w:hAnsi="Arial" w:cs="Arial"/>
      <w:b/>
      <w:bCs/>
      <w:kern w:val="32"/>
      <w:sz w:val="32"/>
      <w:szCs w:val="32"/>
      <w:lang w:eastAsia="hr-HR"/>
    </w:rPr>
  </w:style>
  <w:style w:type="character" w:customStyle="1" w:styleId="Heading2Char">
    <w:name w:val="Heading 2 Char"/>
    <w:basedOn w:val="DefaultParagraphFont"/>
    <w:link w:val="Heading2"/>
    <w:rsid w:val="00341046"/>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341046"/>
    <w:rPr>
      <w:rFonts w:ascii="Arial" w:eastAsia="Times New Roman" w:hAnsi="Arial" w:cs="Arial"/>
      <w:b/>
      <w:bCs/>
      <w:sz w:val="26"/>
      <w:szCs w:val="26"/>
      <w:lang w:eastAsia="hr-HR"/>
    </w:rPr>
  </w:style>
  <w:style w:type="character" w:customStyle="1" w:styleId="Heading7Char">
    <w:name w:val="Heading 7 Char"/>
    <w:basedOn w:val="DefaultParagraphFont"/>
    <w:link w:val="Heading7"/>
    <w:rsid w:val="00341046"/>
    <w:rPr>
      <w:rFonts w:ascii="Times New Roman" w:eastAsia="Times New Roman" w:hAnsi="Times New Roman" w:cs="Times New Roman"/>
      <w:sz w:val="24"/>
      <w:szCs w:val="24"/>
      <w:lang w:eastAsia="hr-HR"/>
    </w:rPr>
  </w:style>
  <w:style w:type="character" w:customStyle="1" w:styleId="Heading8Char">
    <w:name w:val="Heading 8 Char"/>
    <w:basedOn w:val="DefaultParagraphFont"/>
    <w:link w:val="Heading8"/>
    <w:rsid w:val="00341046"/>
    <w:rPr>
      <w:rFonts w:ascii="Times New Roman" w:eastAsia="Times New Roman" w:hAnsi="Times New Roman" w:cs="Times New Roman"/>
      <w:sz w:val="24"/>
      <w:szCs w:val="20"/>
      <w:lang w:eastAsia="sl-SI"/>
    </w:rPr>
  </w:style>
  <w:style w:type="character" w:customStyle="1" w:styleId="Heading9Char">
    <w:name w:val="Heading 9 Char"/>
    <w:basedOn w:val="DefaultParagraphFont"/>
    <w:link w:val="Heading9"/>
    <w:rsid w:val="00341046"/>
    <w:rPr>
      <w:rFonts w:ascii="Arial" w:eastAsia="Times New Roman" w:hAnsi="Arial" w:cs="Arial"/>
      <w:lang w:eastAsia="hr-HR"/>
    </w:rPr>
  </w:style>
  <w:style w:type="paragraph" w:styleId="NormalWeb">
    <w:name w:val="Normal (Web)"/>
    <w:basedOn w:val="Normal"/>
    <w:rsid w:val="00341046"/>
    <w:pPr>
      <w:spacing w:before="100" w:beforeAutospacing="1" w:after="100" w:afterAutospacing="1"/>
    </w:pPr>
    <w:rPr>
      <w:rFonts w:ascii="Arial Unicode MS" w:hAnsi="Arial Unicode MS" w:cs="Arial Unicode MS"/>
      <w:sz w:val="24"/>
      <w:szCs w:val="24"/>
      <w:lang w:val="en-GB" w:eastAsia="en-US"/>
    </w:rPr>
  </w:style>
  <w:style w:type="paragraph" w:styleId="BodyText">
    <w:name w:val="Body Text"/>
    <w:basedOn w:val="Normal"/>
    <w:link w:val="BodyTextChar"/>
    <w:rsid w:val="00341046"/>
    <w:pPr>
      <w:jc w:val="both"/>
    </w:pPr>
    <w:rPr>
      <w:lang w:val="hr-HR"/>
    </w:rPr>
  </w:style>
  <w:style w:type="character" w:customStyle="1" w:styleId="BodyTextChar">
    <w:name w:val="Body Text Char"/>
    <w:basedOn w:val="DefaultParagraphFont"/>
    <w:link w:val="BodyText"/>
    <w:rsid w:val="00341046"/>
    <w:rPr>
      <w:rFonts w:ascii="Times New Roman" w:eastAsia="Calibri" w:hAnsi="Times New Roman" w:cs="Times New Roman"/>
      <w:sz w:val="20"/>
      <w:szCs w:val="20"/>
      <w:lang w:eastAsia="hr-HR"/>
    </w:rPr>
  </w:style>
  <w:style w:type="character" w:styleId="Hyperlink">
    <w:name w:val="Hyperlink"/>
    <w:rsid w:val="00341046"/>
    <w:rPr>
      <w:rFonts w:cs="Times New Roman"/>
      <w:color w:val="0000FF"/>
      <w:u w:val="single"/>
    </w:rPr>
  </w:style>
  <w:style w:type="paragraph" w:styleId="DocumentMap">
    <w:name w:val="Document Map"/>
    <w:basedOn w:val="Normal"/>
    <w:link w:val="DocumentMapChar"/>
    <w:semiHidden/>
    <w:rsid w:val="00341046"/>
    <w:pPr>
      <w:shd w:val="clear" w:color="auto" w:fill="000080"/>
    </w:pPr>
    <w:rPr>
      <w:rFonts w:ascii="Tahoma" w:hAnsi="Tahoma"/>
    </w:rPr>
  </w:style>
  <w:style w:type="character" w:customStyle="1" w:styleId="DocumentMapChar">
    <w:name w:val="Document Map Char"/>
    <w:basedOn w:val="DefaultParagraphFont"/>
    <w:link w:val="DocumentMap"/>
    <w:semiHidden/>
    <w:rsid w:val="00341046"/>
    <w:rPr>
      <w:rFonts w:ascii="Tahoma" w:eastAsia="Calibri" w:hAnsi="Tahoma" w:cs="Times New Roman"/>
      <w:sz w:val="20"/>
      <w:szCs w:val="20"/>
      <w:shd w:val="clear" w:color="auto" w:fill="000080"/>
      <w:lang w:val="en-AU" w:eastAsia="hr-HR"/>
    </w:rPr>
  </w:style>
  <w:style w:type="character" w:customStyle="1" w:styleId="st1">
    <w:name w:val="st1"/>
    <w:basedOn w:val="DefaultParagraphFont"/>
    <w:rsid w:val="00341046"/>
  </w:style>
  <w:style w:type="character" w:customStyle="1" w:styleId="apple-converted-space">
    <w:name w:val="apple-converted-space"/>
    <w:basedOn w:val="DefaultParagraphFont"/>
    <w:rsid w:val="00341046"/>
  </w:style>
  <w:style w:type="paragraph" w:customStyle="1" w:styleId="Default">
    <w:name w:val="Default"/>
    <w:rsid w:val="0034104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T-98-2">
    <w:name w:val="T-9/8-2"/>
    <w:rsid w:val="0034104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character" w:styleId="Strong">
    <w:name w:val="Strong"/>
    <w:qFormat/>
    <w:rsid w:val="00341046"/>
    <w:rPr>
      <w:b/>
      <w:bCs/>
    </w:rPr>
  </w:style>
  <w:style w:type="character" w:styleId="PageNumber">
    <w:name w:val="page number"/>
    <w:basedOn w:val="DefaultParagraphFont"/>
    <w:rsid w:val="00341046"/>
  </w:style>
  <w:style w:type="character" w:customStyle="1" w:styleId="mw-headline">
    <w:name w:val="mw-headline"/>
    <w:basedOn w:val="DefaultParagraphFont"/>
    <w:rsid w:val="00341046"/>
  </w:style>
  <w:style w:type="paragraph" w:styleId="BodyText3">
    <w:name w:val="Body Text 3"/>
    <w:basedOn w:val="Normal"/>
    <w:link w:val="BodyText3Char"/>
    <w:rsid w:val="00341046"/>
    <w:pPr>
      <w:spacing w:after="120"/>
    </w:pPr>
    <w:rPr>
      <w:rFonts w:eastAsia="Times New Roman"/>
      <w:sz w:val="16"/>
      <w:szCs w:val="16"/>
      <w:lang w:val="hr-HR"/>
    </w:rPr>
  </w:style>
  <w:style w:type="character" w:customStyle="1" w:styleId="BodyText3Char">
    <w:name w:val="Body Text 3 Char"/>
    <w:basedOn w:val="DefaultParagraphFont"/>
    <w:link w:val="BodyText3"/>
    <w:rsid w:val="00341046"/>
    <w:rPr>
      <w:rFonts w:ascii="Times New Roman" w:eastAsia="Times New Roman" w:hAnsi="Times New Roman" w:cs="Times New Roman"/>
      <w:sz w:val="16"/>
      <w:szCs w:val="16"/>
      <w:lang w:eastAsia="hr-HR"/>
    </w:rPr>
  </w:style>
  <w:style w:type="paragraph" w:styleId="HTMLPreformatted">
    <w:name w:val="HTML Preformatted"/>
    <w:basedOn w:val="Normal"/>
    <w:link w:val="HTMLPreformattedChar"/>
    <w:rsid w:val="0034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rsid w:val="00341046"/>
    <w:rPr>
      <w:rFonts w:ascii="Courier New" w:eastAsia="Times New Roman" w:hAnsi="Courier New" w:cs="Courier New"/>
      <w:sz w:val="20"/>
      <w:szCs w:val="20"/>
      <w:lang w:val="en-GB" w:eastAsia="en-GB"/>
    </w:rPr>
  </w:style>
  <w:style w:type="paragraph" w:customStyle="1" w:styleId="NormalWeb5">
    <w:name w:val="Normal (Web)5"/>
    <w:basedOn w:val="Normal"/>
    <w:rsid w:val="00341046"/>
    <w:pPr>
      <w:spacing w:before="30" w:after="100" w:afterAutospacing="1" w:line="336" w:lineRule="atLeast"/>
      <w:jc w:val="both"/>
    </w:pPr>
    <w:rPr>
      <w:rFonts w:eastAsia="Times New Roman"/>
      <w:sz w:val="18"/>
      <w:szCs w:val="18"/>
      <w:lang w:val="hr-HR"/>
    </w:rPr>
  </w:style>
  <w:style w:type="paragraph" w:styleId="BodyTextIndent">
    <w:name w:val="Body Text Indent"/>
    <w:basedOn w:val="Normal"/>
    <w:link w:val="BodyTextIndentChar"/>
    <w:rsid w:val="00341046"/>
    <w:pPr>
      <w:spacing w:after="120"/>
      <w:ind w:left="283"/>
    </w:pPr>
    <w:rPr>
      <w:rFonts w:eastAsia="Times New Roman"/>
      <w:sz w:val="24"/>
      <w:szCs w:val="24"/>
      <w:lang w:val="hr-HR"/>
    </w:rPr>
  </w:style>
  <w:style w:type="character" w:customStyle="1" w:styleId="BodyTextIndentChar">
    <w:name w:val="Body Text Indent Char"/>
    <w:basedOn w:val="DefaultParagraphFont"/>
    <w:link w:val="BodyTextIndent"/>
    <w:rsid w:val="00341046"/>
    <w:rPr>
      <w:rFonts w:ascii="Times New Roman" w:eastAsia="Times New Roman" w:hAnsi="Times New Roman" w:cs="Times New Roman"/>
      <w:sz w:val="24"/>
      <w:szCs w:val="24"/>
      <w:lang w:eastAsia="hr-HR"/>
    </w:rPr>
  </w:style>
  <w:style w:type="character" w:customStyle="1" w:styleId="textheadmid1">
    <w:name w:val="textheadmid1"/>
    <w:rsid w:val="00341046"/>
    <w:rPr>
      <w:rFonts w:ascii="Arial" w:hAnsi="Arial" w:cs="Arial" w:hint="default"/>
      <w:b/>
      <w:bCs/>
      <w:i w:val="0"/>
      <w:iCs w:val="0"/>
      <w:color w:val="009999"/>
      <w:sz w:val="27"/>
      <w:szCs w:val="27"/>
    </w:rPr>
  </w:style>
  <w:style w:type="paragraph" w:customStyle="1" w:styleId="Pa2">
    <w:name w:val="Pa2"/>
    <w:basedOn w:val="Normal"/>
    <w:next w:val="Normal"/>
    <w:rsid w:val="00341046"/>
    <w:pPr>
      <w:autoSpaceDE w:val="0"/>
      <w:autoSpaceDN w:val="0"/>
      <w:adjustRightInd w:val="0"/>
      <w:spacing w:line="241" w:lineRule="atLeast"/>
    </w:pPr>
    <w:rPr>
      <w:rFonts w:ascii="VL Helvetica Neue Roman" w:eastAsia="Times New Roman" w:hAnsi="VL Helvetica Neue Roman"/>
      <w:sz w:val="24"/>
      <w:szCs w:val="24"/>
      <w:lang w:val="hr-HR"/>
    </w:rPr>
  </w:style>
  <w:style w:type="character" w:customStyle="1" w:styleId="A2">
    <w:name w:val="A2"/>
    <w:rsid w:val="00341046"/>
    <w:rPr>
      <w:rFonts w:cs="VL Helvetica Neue Roman"/>
      <w:color w:val="000000"/>
      <w:sz w:val="16"/>
      <w:szCs w:val="16"/>
    </w:rPr>
  </w:style>
  <w:style w:type="character" w:customStyle="1" w:styleId="apple-style-span">
    <w:name w:val="apple-style-span"/>
    <w:basedOn w:val="DefaultParagraphFont"/>
    <w:rsid w:val="00341046"/>
  </w:style>
  <w:style w:type="character" w:customStyle="1" w:styleId="google-src-text1">
    <w:name w:val="google-src-text1"/>
    <w:rsid w:val="00341046"/>
    <w:rPr>
      <w:vanish/>
      <w:webHidden w:val="0"/>
      <w:specVanish w:val="0"/>
    </w:rPr>
  </w:style>
  <w:style w:type="character" w:customStyle="1" w:styleId="A4">
    <w:name w:val="A4"/>
    <w:rsid w:val="00341046"/>
    <w:rPr>
      <w:rFonts w:cs="DaxHR"/>
      <w:color w:val="000000"/>
      <w:sz w:val="34"/>
      <w:szCs w:val="34"/>
    </w:rPr>
  </w:style>
  <w:style w:type="character" w:customStyle="1" w:styleId="A0">
    <w:name w:val="A0"/>
    <w:rsid w:val="00341046"/>
    <w:rPr>
      <w:rFonts w:cs="DaxHR"/>
      <w:color w:val="000000"/>
      <w:sz w:val="20"/>
      <w:szCs w:val="20"/>
    </w:rPr>
  </w:style>
  <w:style w:type="character" w:customStyle="1" w:styleId="quoteright">
    <w:name w:val="quote_right"/>
    <w:basedOn w:val="DefaultParagraphFont"/>
    <w:rsid w:val="00341046"/>
  </w:style>
  <w:style w:type="paragraph" w:customStyle="1" w:styleId="Normal1">
    <w:name w:val="Normal1"/>
    <w:basedOn w:val="Normal"/>
    <w:rsid w:val="00341046"/>
    <w:pPr>
      <w:spacing w:before="100" w:beforeAutospacing="1" w:after="100" w:afterAutospacing="1"/>
      <w:jc w:val="both"/>
    </w:pPr>
    <w:rPr>
      <w:rFonts w:ascii="Verdana" w:eastAsia="Times New Roman" w:hAnsi="Verdana"/>
      <w:sz w:val="17"/>
      <w:szCs w:val="17"/>
      <w:lang w:val="hr-HR"/>
    </w:rPr>
  </w:style>
  <w:style w:type="paragraph" w:customStyle="1" w:styleId="numberingutablici">
    <w:name w:val="numbering u tablici"/>
    <w:basedOn w:val="Normal"/>
    <w:rsid w:val="00341046"/>
    <w:pPr>
      <w:numPr>
        <w:ilvl w:val="1"/>
        <w:numId w:val="2"/>
      </w:numPr>
      <w:jc w:val="both"/>
    </w:pPr>
    <w:rPr>
      <w:rFonts w:eastAsia="Times New Roman"/>
      <w:sz w:val="24"/>
      <w:szCs w:val="24"/>
      <w:lang w:val="hr-HR"/>
    </w:rPr>
  </w:style>
  <w:style w:type="paragraph" w:customStyle="1" w:styleId="t-98bezuvl">
    <w:name w:val="t-98bezuvl"/>
    <w:basedOn w:val="Normal"/>
    <w:rsid w:val="00341046"/>
    <w:pPr>
      <w:spacing w:before="100" w:beforeAutospacing="1" w:after="100" w:afterAutospacing="1"/>
    </w:pPr>
    <w:rPr>
      <w:rFonts w:eastAsia="Times New Roman"/>
      <w:sz w:val="24"/>
      <w:szCs w:val="24"/>
      <w:lang w:val="hr-HR"/>
    </w:rPr>
  </w:style>
  <w:style w:type="paragraph" w:customStyle="1" w:styleId="noparagraphstyle">
    <w:name w:val="noparagraphstyle"/>
    <w:basedOn w:val="Normal"/>
    <w:rsid w:val="00341046"/>
    <w:pPr>
      <w:numPr>
        <w:ilvl w:val="1"/>
        <w:numId w:val="6"/>
      </w:numPr>
      <w:tabs>
        <w:tab w:val="clear" w:pos="360"/>
      </w:tabs>
      <w:spacing w:before="100" w:beforeAutospacing="1" w:after="100" w:afterAutospacing="1"/>
      <w:ind w:left="0" w:firstLine="0"/>
    </w:pPr>
    <w:rPr>
      <w:rFonts w:eastAsia="Times New Roman"/>
      <w:sz w:val="24"/>
      <w:szCs w:val="24"/>
      <w:lang w:val="hr-HR"/>
    </w:rPr>
  </w:style>
  <w:style w:type="paragraph" w:styleId="TOC1">
    <w:name w:val="toc 1"/>
    <w:basedOn w:val="Normal"/>
    <w:next w:val="Normal"/>
    <w:autoRedefine/>
    <w:semiHidden/>
    <w:rsid w:val="00341046"/>
    <w:rPr>
      <w:rFonts w:ascii="Georgia" w:eastAsia="Times New Roman" w:hAnsi="Georgia"/>
      <w:lang w:val="hr-HR" w:eastAsia="en-US"/>
    </w:rPr>
  </w:style>
  <w:style w:type="character" w:styleId="SubtleEmphasis">
    <w:name w:val="Subtle Emphasis"/>
    <w:qFormat/>
    <w:rsid w:val="00341046"/>
    <w:rPr>
      <w:rFonts w:cs="Times New Roman"/>
      <w:i/>
      <w:iCs/>
      <w:color w:val="808080"/>
    </w:rPr>
  </w:style>
  <w:style w:type="paragraph" w:styleId="BalloonText">
    <w:name w:val="Balloon Text"/>
    <w:basedOn w:val="Normal"/>
    <w:link w:val="BalloonTextChar"/>
    <w:semiHidden/>
    <w:rsid w:val="00341046"/>
    <w:rPr>
      <w:rFonts w:ascii="Tahoma" w:hAnsi="Tahoma"/>
      <w:sz w:val="16"/>
      <w:szCs w:val="16"/>
    </w:rPr>
  </w:style>
  <w:style w:type="character" w:customStyle="1" w:styleId="BalloonTextChar">
    <w:name w:val="Balloon Text Char"/>
    <w:basedOn w:val="DefaultParagraphFont"/>
    <w:link w:val="BalloonText"/>
    <w:semiHidden/>
    <w:rsid w:val="00341046"/>
    <w:rPr>
      <w:rFonts w:ascii="Tahoma" w:eastAsia="Calibri" w:hAnsi="Tahoma" w:cs="Times New Roman"/>
      <w:sz w:val="16"/>
      <w:szCs w:val="16"/>
      <w:lang w:val="en-AU" w:eastAsia="hr-HR"/>
    </w:rPr>
  </w:style>
  <w:style w:type="character" w:styleId="CommentReference">
    <w:name w:val="annotation reference"/>
    <w:basedOn w:val="DefaultParagraphFont"/>
    <w:uiPriority w:val="99"/>
    <w:semiHidden/>
    <w:unhideWhenUsed/>
    <w:rsid w:val="00B63D8A"/>
    <w:rPr>
      <w:sz w:val="16"/>
      <w:szCs w:val="16"/>
    </w:rPr>
  </w:style>
  <w:style w:type="paragraph" w:styleId="CommentText">
    <w:name w:val="annotation text"/>
    <w:basedOn w:val="Normal"/>
    <w:link w:val="CommentTextChar"/>
    <w:uiPriority w:val="99"/>
    <w:semiHidden/>
    <w:unhideWhenUsed/>
    <w:rsid w:val="00B63D8A"/>
  </w:style>
  <w:style w:type="character" w:customStyle="1" w:styleId="CommentTextChar">
    <w:name w:val="Comment Text Char"/>
    <w:basedOn w:val="DefaultParagraphFont"/>
    <w:link w:val="CommentText"/>
    <w:uiPriority w:val="99"/>
    <w:semiHidden/>
    <w:rsid w:val="00B63D8A"/>
    <w:rPr>
      <w:rFonts w:ascii="Times New Roman" w:eastAsia="Calibri" w:hAnsi="Times New Roman" w:cs="Times New Roman"/>
      <w:sz w:val="20"/>
      <w:szCs w:val="20"/>
      <w:lang w:val="en-AU" w:eastAsia="hr-HR"/>
    </w:rPr>
  </w:style>
  <w:style w:type="paragraph" w:styleId="CommentSubject">
    <w:name w:val="annotation subject"/>
    <w:basedOn w:val="CommentText"/>
    <w:next w:val="CommentText"/>
    <w:link w:val="CommentSubjectChar"/>
    <w:uiPriority w:val="99"/>
    <w:semiHidden/>
    <w:unhideWhenUsed/>
    <w:rsid w:val="00B63D8A"/>
    <w:rPr>
      <w:b/>
      <w:bCs/>
    </w:rPr>
  </w:style>
  <w:style w:type="character" w:customStyle="1" w:styleId="CommentSubjectChar">
    <w:name w:val="Comment Subject Char"/>
    <w:basedOn w:val="CommentTextChar"/>
    <w:link w:val="CommentSubject"/>
    <w:uiPriority w:val="99"/>
    <w:semiHidden/>
    <w:rsid w:val="00B63D8A"/>
    <w:rPr>
      <w:rFonts w:ascii="Times New Roman" w:eastAsia="Calibri" w:hAnsi="Times New Roman" w:cs="Times New Roman"/>
      <w:b/>
      <w:bCs/>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692C-9CB2-4165-9511-E40415DE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17562</Words>
  <Characters>100105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Kontrec</dc:creator>
  <cp:keywords/>
  <dc:description/>
  <cp:lastModifiedBy>Mirna Kontrec</cp:lastModifiedBy>
  <cp:revision>14</cp:revision>
  <cp:lastPrinted>2018-10-10T09:07:00Z</cp:lastPrinted>
  <dcterms:created xsi:type="dcterms:W3CDTF">2018-10-10T09:21:00Z</dcterms:created>
  <dcterms:modified xsi:type="dcterms:W3CDTF">2018-10-10T09:27:00Z</dcterms:modified>
</cp:coreProperties>
</file>